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cs="方正小标宋简体" w:hAnsi="方正小标宋简体" w:hint="eastAsia"/>
          <w:b w:val="0"/>
          <w:bCs w:val="0"/>
          <w:sz w:val="36"/>
          <w:szCs w:val="36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sz w:val="36"/>
          <w:szCs w:val="36"/>
          <w:lang w:val="en-US" w:eastAsia="zh-CN"/>
        </w:rPr>
        <w:t>2026年度等级评估市级社会组织建议参评名单</w:t>
      </w:r>
    </w:p>
    <w:tbl>
      <w:tblPr>
        <w:jc w:val="center"/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5970"/>
        <w:gridCol w:w="1511"/>
      </w:tblGrid>
      <w:tr>
        <w:trPr>
          <w:trHeight w:val="425"/>
        </w:trPr>
        <w:tc>
          <w:tcPr>
            <w:tcW w:w="1014" w:type="dxa"/>
            <w:vAlign w:val="center"/>
          </w:tcPr>
          <w:p>
            <w:pPr>
              <w:widowControl w:val="0"/>
              <w:jc w:val="center"/>
              <w:rPr>
                <w:rFonts w:ascii="黑体" w:eastAsia="黑体" w:cs="黑体" w:hAnsi="黑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黑体" w:eastAsia="黑体" w:cs="黑体" w:hAnsi="黑体"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970" w:type="dxa"/>
            <w:vAlign w:val="center"/>
          </w:tcPr>
          <w:p>
            <w:pPr>
              <w:widowControl w:val="0"/>
              <w:jc w:val="center"/>
              <w:rPr>
                <w:rFonts w:ascii="黑体" w:eastAsia="黑体" w:cs="黑体" w:hAnsi="黑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黑体" w:eastAsia="黑体" w:cs="黑体" w:hAnsi="黑体" w:hint="eastAsia"/>
                <w:sz w:val="32"/>
                <w:szCs w:val="32"/>
                <w:vertAlign w:val="baseline"/>
                <w:lang w:val="en-US" w:eastAsia="zh-CN"/>
              </w:rPr>
              <w:t>参评单位</w:t>
            </w: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ascii="黑体" w:eastAsia="黑体" w:cs="黑体" w:hAnsi="黑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黑体" w:eastAsia="黑体" w:cs="黑体" w:hAnsi="黑体"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六安市慈善总会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六安爱联盟公益助学联合会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六安恩三德华公益服务中心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六安市青少年发展基金会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六安萤火虫义工公益协会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六安市心理咨询师协会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六安市住房扶贫基金会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六安市电子信息和人工智能行业协会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六安市工商联标识行业商会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六安市江淮调解服务中心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lang w:val="en-US" w:eastAsia="zh-CN"/>
              </w:rPr>
              <w:t>六安市红十字救援队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六安市向日葵社会工作服务中心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六安市新思路金融培训学校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六安市数字应用与管理产业协会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六安市酒类流通协会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69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六安市马拉松协会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 xml:space="preserve"> 六安市美容美发行业协会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六安市阳光社会工作服务中心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lang w:val="en-US" w:eastAsia="zh-CN"/>
              </w:rPr>
              <w:t>六安市晨光职业培训学校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/>
                <w:color w:val="FF0000"/>
                <w:sz w:val="32"/>
                <w:szCs w:val="32"/>
                <w:vertAlign w:val="baseline"/>
                <w:lang w:val="en-US" w:eastAsia="zh-CN"/>
              </w:rPr>
              <w:t>六安市退役军人创业者协会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仿宋" w:eastAsia="仿宋" w:cs="仿宋" w:hAnsi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Tahoma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Times New Roman" w:hAnsi="Tahoma"/>
      <w:kern w:val="0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3530F1FF-F014-4A77-A8FE-586C7E1FEFC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2838</TotalTime>
  <Application>Yozo_Office27021597764231179</Application>
  <Pages>2</Pages>
  <Words>0</Words>
  <Characters>279</Characters>
  <Lines>0</Lines>
  <Paragraphs>3</Paragraphs>
  <CharactersWithSpaces>373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2026-02-24T03:31:11Z</dcterms:created>
  <dcterms:modified xsi:type="dcterms:W3CDTF">2026-02-26T03:30:55Z</dcterms:modified>
</cp:coreProperties>
</file>