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06B77">
      <w:pPr>
        <w:tabs>
          <w:tab w:val="left" w:pos="420"/>
        </w:tabs>
        <w:spacing w:before="360" w:beforeLines="150" w:line="1700" w:lineRule="exact"/>
        <w:jc w:val="center"/>
        <w:rPr>
          <w:rFonts w:ascii="宋体" w:hAnsi="宋体"/>
          <w:b/>
          <w:bCs/>
          <w:color w:val="auto"/>
          <w:sz w:val="52"/>
          <w:szCs w:val="52"/>
          <w:highlight w:val="none"/>
        </w:rPr>
      </w:pPr>
      <w:r>
        <w:rPr>
          <w:rFonts w:hint="eastAsia" w:ascii="宋体" w:hAnsi="宋体"/>
          <w:b/>
          <w:bCs/>
          <w:color w:val="auto"/>
          <w:sz w:val="52"/>
          <w:szCs w:val="52"/>
          <w:highlight w:val="none"/>
        </w:rPr>
        <w:t>磋商文件</w:t>
      </w:r>
    </w:p>
    <w:p w14:paraId="60822309">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both"/>
        <w:textAlignment w:val="auto"/>
        <w:rPr>
          <w:rFonts w:hint="eastAsia" w:ascii="宋体" w:hAnsi="宋体" w:eastAsia="宋体" w:cs="宋体"/>
          <w:b/>
          <w:bCs/>
          <w:color w:val="auto"/>
          <w:sz w:val="28"/>
          <w:szCs w:val="28"/>
          <w:highlight w:val="none"/>
        </w:rPr>
      </w:pPr>
    </w:p>
    <w:p w14:paraId="6FD4804F">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eastAsia="zh-CN"/>
        </w:rPr>
        <w:t>工程</w:t>
      </w:r>
      <w:r>
        <w:rPr>
          <w:rFonts w:hint="eastAsia" w:ascii="宋体" w:hAnsi="宋体" w:eastAsia="宋体" w:cs="宋体"/>
          <w:b/>
          <w:bCs/>
          <w:color w:val="auto"/>
          <w:sz w:val="28"/>
          <w:szCs w:val="28"/>
          <w:highlight w:val="none"/>
        </w:rPr>
        <w:t>类）</w:t>
      </w:r>
    </w:p>
    <w:p w14:paraId="03C5D0D3">
      <w:pPr>
        <w:pStyle w:val="2"/>
        <w:keepNext w:val="0"/>
        <w:keepLines w:val="0"/>
        <w:pageBreakBefore w:val="0"/>
        <w:widowControl w:val="0"/>
        <w:kinsoku/>
        <w:wordWrap/>
        <w:overflowPunct/>
        <w:topLinePunct w:val="0"/>
        <w:autoSpaceDE/>
        <w:autoSpaceDN/>
        <w:bidi w:val="0"/>
        <w:adjustRightInd/>
        <w:snapToGrid/>
        <w:spacing w:after="0" w:line="600" w:lineRule="exact"/>
        <w:ind w:firstLine="0"/>
        <w:jc w:val="center"/>
        <w:textAlignment w:val="auto"/>
        <w:rPr>
          <w:rFonts w:hint="eastAsia" w:ascii="宋体" w:hAnsi="宋体" w:eastAsia="宋体" w:cs="宋体"/>
          <w:b/>
          <w:bCs/>
          <w:color w:val="auto"/>
          <w:sz w:val="28"/>
          <w:szCs w:val="28"/>
          <w:highlight w:val="none"/>
        </w:rPr>
      </w:pPr>
    </w:p>
    <w:p w14:paraId="60164B34">
      <w:pPr>
        <w:tabs>
          <w:tab w:val="left" w:pos="315"/>
          <w:tab w:val="left" w:pos="8820"/>
        </w:tabs>
        <w:spacing w:before="240" w:beforeLines="100" w:after="120" w:afterLines="50" w:line="500" w:lineRule="exact"/>
        <w:ind w:right="267" w:rightChars="127"/>
        <w:jc w:val="center"/>
        <w:rPr>
          <w:rFonts w:ascii="仿宋_GB2312" w:eastAsia="仿宋_GB2312"/>
          <w:color w:val="auto"/>
          <w:sz w:val="44"/>
          <w:highlight w:val="none"/>
        </w:rPr>
      </w:pPr>
    </w:p>
    <w:p w14:paraId="12737607">
      <w:pPr>
        <w:tabs>
          <w:tab w:val="left" w:pos="2410"/>
        </w:tabs>
        <w:autoSpaceDE w:val="0"/>
        <w:autoSpaceDN w:val="0"/>
        <w:adjustRightInd w:val="0"/>
        <w:snapToGrid w:val="0"/>
        <w:spacing w:line="360" w:lineRule="auto"/>
        <w:jc w:val="left"/>
        <w:rPr>
          <w:rFonts w:ascii="宋体" w:hAnsi="DotumChe" w:cs="宋体"/>
          <w:b/>
          <w:color w:val="auto"/>
          <w:spacing w:val="20"/>
          <w:kern w:val="0"/>
          <w:sz w:val="32"/>
          <w:szCs w:val="32"/>
          <w:highlight w:val="none"/>
        </w:rPr>
      </w:pPr>
    </w:p>
    <w:p w14:paraId="6B452BC5">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auto"/>
          <w:spacing w:val="20"/>
          <w:kern w:val="0"/>
          <w:sz w:val="32"/>
          <w:szCs w:val="32"/>
          <w:highlight w:val="none"/>
        </w:rPr>
      </w:pPr>
    </w:p>
    <w:p w14:paraId="0CF82E44">
      <w:pPr>
        <w:tabs>
          <w:tab w:val="left" w:pos="2410"/>
        </w:tabs>
        <w:autoSpaceDE w:val="0"/>
        <w:autoSpaceDN w:val="0"/>
        <w:adjustRightInd w:val="0"/>
        <w:snapToGrid w:val="0"/>
        <w:spacing w:line="600" w:lineRule="exact"/>
        <w:ind w:left="1050" w:leftChars="500"/>
        <w:jc w:val="left"/>
        <w:rPr>
          <w:rFonts w:hint="eastAsia" w:ascii="宋体" w:hAnsi="DotumChe" w:cs="宋体"/>
          <w:b/>
          <w:color w:val="auto"/>
          <w:spacing w:val="11"/>
          <w:kern w:val="0"/>
          <w:sz w:val="28"/>
          <w:szCs w:val="28"/>
          <w:highlight w:val="none"/>
        </w:rPr>
      </w:pPr>
    </w:p>
    <w:p w14:paraId="446E5CC0">
      <w:pPr>
        <w:tabs>
          <w:tab w:val="left" w:pos="2410"/>
        </w:tabs>
        <w:autoSpaceDE w:val="0"/>
        <w:autoSpaceDN w:val="0"/>
        <w:adjustRightInd w:val="0"/>
        <w:snapToGrid w:val="0"/>
        <w:spacing w:line="600" w:lineRule="exact"/>
        <w:ind w:left="1050" w:leftChars="500"/>
        <w:jc w:val="left"/>
        <w:rPr>
          <w:rFonts w:hint="eastAsia" w:ascii="宋体" w:cs="宋体"/>
          <w:b/>
          <w:color w:val="auto"/>
          <w:spacing w:val="11"/>
          <w:kern w:val="0"/>
          <w:sz w:val="28"/>
          <w:szCs w:val="28"/>
          <w:highlight w:val="none"/>
        </w:rPr>
      </w:pPr>
    </w:p>
    <w:p w14:paraId="0C418CE0">
      <w:pPr>
        <w:pStyle w:val="2"/>
        <w:rPr>
          <w:rFonts w:hint="eastAsia"/>
          <w:color w:val="auto"/>
          <w:highlight w:val="none"/>
        </w:rPr>
      </w:pPr>
    </w:p>
    <w:p w14:paraId="7F0F2147">
      <w:pPr>
        <w:tabs>
          <w:tab w:val="left" w:pos="2410"/>
        </w:tabs>
        <w:autoSpaceDE w:val="0"/>
        <w:autoSpaceDN w:val="0"/>
        <w:adjustRightInd w:val="0"/>
        <w:snapToGrid w:val="0"/>
        <w:spacing w:line="600" w:lineRule="exact"/>
        <w:ind w:left="1050" w:leftChars="500"/>
        <w:jc w:val="left"/>
        <w:rPr>
          <w:rFonts w:hint="eastAsia" w:ascii="宋体" w:cs="宋体"/>
          <w:b/>
          <w:color w:val="auto"/>
          <w:spacing w:val="11"/>
          <w:kern w:val="0"/>
          <w:sz w:val="28"/>
          <w:szCs w:val="28"/>
          <w:highlight w:val="none"/>
        </w:rPr>
      </w:pPr>
    </w:p>
    <w:p w14:paraId="33A6F9C2">
      <w:pPr>
        <w:tabs>
          <w:tab w:val="left" w:pos="2410"/>
        </w:tabs>
        <w:autoSpaceDE w:val="0"/>
        <w:autoSpaceDN w:val="0"/>
        <w:adjustRightInd w:val="0"/>
        <w:snapToGrid w:val="0"/>
        <w:spacing w:line="600" w:lineRule="exact"/>
        <w:ind w:left="1050" w:leftChars="500"/>
        <w:jc w:val="left"/>
        <w:rPr>
          <w:rFonts w:hint="eastAsia" w:ascii="宋体" w:hAnsi="DotumChe" w:cs="宋体"/>
          <w:b/>
          <w:color w:val="auto"/>
          <w:spacing w:val="11"/>
          <w:kern w:val="0"/>
          <w:sz w:val="28"/>
          <w:szCs w:val="28"/>
          <w:highlight w:val="none"/>
        </w:rPr>
      </w:pPr>
    </w:p>
    <w:p w14:paraId="5C04F9A9">
      <w:pPr>
        <w:tabs>
          <w:tab w:val="left" w:pos="2410"/>
        </w:tabs>
        <w:autoSpaceDE w:val="0"/>
        <w:autoSpaceDN w:val="0"/>
        <w:adjustRightInd w:val="0"/>
        <w:snapToGrid w:val="0"/>
        <w:spacing w:line="600" w:lineRule="exact"/>
        <w:ind w:left="1050" w:leftChars="500"/>
        <w:jc w:val="left"/>
        <w:rPr>
          <w:rFonts w:hint="eastAsia" w:ascii="宋体" w:hAnsi="DotumChe" w:eastAsia="宋体" w:cs="宋体"/>
          <w:b/>
          <w:color w:val="auto"/>
          <w:spacing w:val="11"/>
          <w:kern w:val="0"/>
          <w:sz w:val="28"/>
          <w:szCs w:val="28"/>
          <w:highlight w:val="none"/>
          <w:lang w:eastAsia="zh-CN"/>
        </w:rPr>
      </w:pPr>
      <w:r>
        <w:rPr>
          <w:rFonts w:hint="eastAsia" w:ascii="宋体" w:hAnsi="DotumChe" w:cs="宋体"/>
          <w:b/>
          <w:color w:val="auto"/>
          <w:spacing w:val="11"/>
          <w:kern w:val="0"/>
          <w:sz w:val="28"/>
          <w:szCs w:val="28"/>
          <w:highlight w:val="none"/>
        </w:rPr>
        <w:t>项目名称：</w:t>
      </w:r>
      <w:r>
        <w:rPr>
          <w:rFonts w:hint="eastAsia" w:ascii="宋体" w:hAnsi="DotumChe" w:cs="宋体"/>
          <w:b/>
          <w:color w:val="auto"/>
          <w:spacing w:val="11"/>
          <w:kern w:val="0"/>
          <w:sz w:val="28"/>
          <w:szCs w:val="28"/>
          <w:highlight w:val="none"/>
          <w:lang w:eastAsia="zh-CN"/>
        </w:rPr>
        <w:t>六安市老年公寓1号、4号楼更换及整修电路</w:t>
      </w:r>
    </w:p>
    <w:p w14:paraId="7110071F">
      <w:pPr>
        <w:tabs>
          <w:tab w:val="left" w:pos="2410"/>
        </w:tabs>
        <w:autoSpaceDE w:val="0"/>
        <w:autoSpaceDN w:val="0"/>
        <w:adjustRightInd w:val="0"/>
        <w:snapToGrid w:val="0"/>
        <w:spacing w:line="600" w:lineRule="exact"/>
        <w:ind w:left="1050" w:leftChars="500"/>
        <w:jc w:val="left"/>
        <w:rPr>
          <w:rFonts w:hint="eastAsia" w:ascii="宋体" w:hAnsi="DotumChe" w:eastAsia="宋体" w:cs="宋体"/>
          <w:b/>
          <w:color w:val="auto"/>
          <w:spacing w:val="11"/>
          <w:kern w:val="0"/>
          <w:sz w:val="28"/>
          <w:szCs w:val="28"/>
          <w:highlight w:val="none"/>
          <w:lang w:eastAsia="zh-CN"/>
        </w:rPr>
      </w:pPr>
      <w:r>
        <w:rPr>
          <w:rFonts w:hint="eastAsia" w:ascii="宋体" w:hAnsi="DotumChe" w:cs="宋体"/>
          <w:b/>
          <w:color w:val="auto"/>
          <w:spacing w:val="11"/>
          <w:kern w:val="0"/>
          <w:sz w:val="28"/>
          <w:szCs w:val="28"/>
          <w:highlight w:val="none"/>
        </w:rPr>
        <w:t>项目编号：</w:t>
      </w:r>
      <w:r>
        <w:rPr>
          <w:rFonts w:hint="eastAsia" w:ascii="宋体" w:hAnsi="DotumChe" w:cs="宋体"/>
          <w:b/>
          <w:color w:val="auto"/>
          <w:spacing w:val="11"/>
          <w:kern w:val="0"/>
          <w:sz w:val="28"/>
          <w:szCs w:val="28"/>
          <w:highlight w:val="none"/>
          <w:lang w:eastAsia="zh-CN"/>
        </w:rPr>
        <w:t>LARX-20260101</w:t>
      </w:r>
    </w:p>
    <w:p w14:paraId="1D2F195B">
      <w:pPr>
        <w:tabs>
          <w:tab w:val="left" w:pos="2410"/>
        </w:tabs>
        <w:autoSpaceDE w:val="0"/>
        <w:autoSpaceDN w:val="0"/>
        <w:adjustRightInd w:val="0"/>
        <w:snapToGrid w:val="0"/>
        <w:spacing w:line="600" w:lineRule="exact"/>
        <w:ind w:left="1050" w:leftChars="500"/>
        <w:jc w:val="left"/>
        <w:rPr>
          <w:rFonts w:hint="eastAsia" w:ascii="宋体" w:hAnsi="DotumChe" w:eastAsia="宋体" w:cs="宋体"/>
          <w:b/>
          <w:color w:val="auto"/>
          <w:spacing w:val="11"/>
          <w:kern w:val="0"/>
          <w:sz w:val="28"/>
          <w:szCs w:val="28"/>
          <w:highlight w:val="none"/>
          <w:lang w:eastAsia="zh-CN"/>
        </w:rPr>
      </w:pPr>
      <w:r>
        <w:rPr>
          <w:rFonts w:hint="eastAsia" w:ascii="宋体" w:hAnsi="DotumChe" w:cs="宋体"/>
          <w:b/>
          <w:color w:val="auto"/>
          <w:spacing w:val="11"/>
          <w:kern w:val="0"/>
          <w:sz w:val="28"/>
          <w:szCs w:val="28"/>
          <w:highlight w:val="none"/>
        </w:rPr>
        <w:t>采 购 人：</w:t>
      </w:r>
      <w:r>
        <w:rPr>
          <w:rFonts w:hint="eastAsia" w:ascii="宋体" w:hAnsi="DotumChe" w:cs="宋体"/>
          <w:b/>
          <w:color w:val="auto"/>
          <w:spacing w:val="11"/>
          <w:kern w:val="0"/>
          <w:sz w:val="28"/>
          <w:szCs w:val="28"/>
          <w:highlight w:val="none"/>
          <w:lang w:eastAsia="zh-CN"/>
        </w:rPr>
        <w:t>六安市老年公寓</w:t>
      </w:r>
    </w:p>
    <w:p w14:paraId="1D88FB02">
      <w:pPr>
        <w:tabs>
          <w:tab w:val="left" w:pos="2410"/>
        </w:tabs>
        <w:autoSpaceDE w:val="0"/>
        <w:autoSpaceDN w:val="0"/>
        <w:adjustRightInd w:val="0"/>
        <w:snapToGrid w:val="0"/>
        <w:spacing w:line="600" w:lineRule="exact"/>
        <w:ind w:left="1050" w:leftChars="500"/>
        <w:jc w:val="left"/>
        <w:rPr>
          <w:rFonts w:hint="eastAsia" w:ascii="宋体" w:hAnsi="DotumChe" w:eastAsia="宋体" w:cs="宋体"/>
          <w:b/>
          <w:color w:val="auto"/>
          <w:spacing w:val="11"/>
          <w:kern w:val="0"/>
          <w:sz w:val="28"/>
          <w:szCs w:val="28"/>
          <w:highlight w:val="none"/>
          <w:lang w:eastAsia="zh-CN"/>
        </w:rPr>
      </w:pPr>
      <w:r>
        <w:rPr>
          <w:rFonts w:hint="eastAsia" w:ascii="宋体" w:hAnsi="DotumChe" w:cs="宋体"/>
          <w:b/>
          <w:color w:val="auto"/>
          <w:spacing w:val="11"/>
          <w:kern w:val="0"/>
          <w:sz w:val="28"/>
          <w:szCs w:val="28"/>
          <w:highlight w:val="none"/>
        </w:rPr>
        <w:t>采购代理机构：</w:t>
      </w:r>
      <w:r>
        <w:rPr>
          <w:rFonts w:hint="eastAsia" w:ascii="宋体" w:hAnsi="DotumChe" w:cs="宋体"/>
          <w:b/>
          <w:color w:val="auto"/>
          <w:spacing w:val="11"/>
          <w:kern w:val="0"/>
          <w:sz w:val="28"/>
          <w:szCs w:val="28"/>
          <w:highlight w:val="none"/>
          <w:lang w:eastAsia="zh-CN"/>
        </w:rPr>
        <w:t>六安市瑞新项目管理有限公司</w:t>
      </w:r>
    </w:p>
    <w:p w14:paraId="6098F5A6">
      <w:pPr>
        <w:tabs>
          <w:tab w:val="left" w:pos="2410"/>
        </w:tabs>
        <w:autoSpaceDE w:val="0"/>
        <w:autoSpaceDN w:val="0"/>
        <w:adjustRightInd w:val="0"/>
        <w:snapToGrid w:val="0"/>
        <w:spacing w:line="600" w:lineRule="exact"/>
        <w:ind w:left="1050" w:leftChars="500"/>
        <w:jc w:val="left"/>
        <w:rPr>
          <w:rFonts w:ascii="宋体" w:hAnsi="DotumChe" w:cs="宋体"/>
          <w:b/>
          <w:color w:val="auto"/>
          <w:spacing w:val="11"/>
          <w:kern w:val="0"/>
          <w:sz w:val="28"/>
          <w:szCs w:val="28"/>
          <w:highlight w:val="none"/>
        </w:rPr>
      </w:pPr>
      <w:r>
        <w:rPr>
          <w:rFonts w:hint="eastAsia" w:ascii="宋体" w:hAnsi="DotumChe" w:cs="宋体"/>
          <w:b/>
          <w:color w:val="auto"/>
          <w:spacing w:val="11"/>
          <w:kern w:val="0"/>
          <w:sz w:val="28"/>
          <w:szCs w:val="28"/>
          <w:highlight w:val="none"/>
        </w:rPr>
        <w:t>采购时间：</w:t>
      </w:r>
      <w:r>
        <w:rPr>
          <w:rFonts w:hint="eastAsia" w:ascii="宋体" w:hAnsi="DotumChe" w:cs="宋体"/>
          <w:b/>
          <w:color w:val="auto"/>
          <w:spacing w:val="11"/>
          <w:kern w:val="0"/>
          <w:sz w:val="28"/>
          <w:szCs w:val="28"/>
          <w:highlight w:val="none"/>
          <w:lang w:eastAsia="zh-CN"/>
        </w:rPr>
        <w:t>202</w:t>
      </w:r>
      <w:r>
        <w:rPr>
          <w:rFonts w:hint="eastAsia" w:ascii="宋体" w:hAnsi="DotumChe" w:cs="宋体"/>
          <w:b/>
          <w:color w:val="auto"/>
          <w:spacing w:val="11"/>
          <w:kern w:val="0"/>
          <w:sz w:val="28"/>
          <w:szCs w:val="28"/>
          <w:highlight w:val="none"/>
          <w:lang w:val="en-US" w:eastAsia="zh-CN"/>
        </w:rPr>
        <w:t>6</w:t>
      </w:r>
      <w:r>
        <w:rPr>
          <w:rFonts w:hint="eastAsia" w:ascii="宋体" w:hAnsi="DotumChe" w:cs="宋体"/>
          <w:b/>
          <w:color w:val="auto"/>
          <w:spacing w:val="11"/>
          <w:kern w:val="0"/>
          <w:sz w:val="28"/>
          <w:szCs w:val="28"/>
          <w:highlight w:val="none"/>
          <w:lang w:eastAsia="zh-CN"/>
        </w:rPr>
        <w:t>年</w:t>
      </w:r>
      <w:r>
        <w:rPr>
          <w:rFonts w:hint="eastAsia" w:ascii="宋体" w:hAnsi="DotumChe" w:cs="宋体"/>
          <w:b/>
          <w:color w:val="auto"/>
          <w:spacing w:val="11"/>
          <w:kern w:val="0"/>
          <w:sz w:val="28"/>
          <w:szCs w:val="28"/>
          <w:highlight w:val="none"/>
          <w:lang w:val="en-US" w:eastAsia="zh-CN"/>
        </w:rPr>
        <w:t>1</w:t>
      </w:r>
      <w:r>
        <w:rPr>
          <w:rFonts w:hint="eastAsia" w:ascii="宋体" w:hAnsi="DotumChe" w:cs="宋体"/>
          <w:b/>
          <w:color w:val="auto"/>
          <w:spacing w:val="11"/>
          <w:kern w:val="0"/>
          <w:sz w:val="28"/>
          <w:szCs w:val="28"/>
          <w:highlight w:val="none"/>
          <w:lang w:eastAsia="zh-CN"/>
        </w:rPr>
        <w:t>月</w:t>
      </w:r>
    </w:p>
    <w:p w14:paraId="0E39EDD5">
      <w:pPr>
        <w:spacing w:line="360" w:lineRule="auto"/>
        <w:rPr>
          <w:color w:val="auto"/>
          <w:sz w:val="32"/>
          <w:szCs w:val="32"/>
          <w:highlight w:val="none"/>
        </w:rPr>
      </w:pPr>
    </w:p>
    <w:p w14:paraId="346695FC">
      <w:pPr>
        <w:jc w:val="center"/>
        <w:rPr>
          <w:b/>
          <w:color w:val="auto"/>
          <w:sz w:val="28"/>
          <w:szCs w:val="28"/>
          <w:highlight w:val="none"/>
        </w:rPr>
      </w:pPr>
      <w:r>
        <w:rPr>
          <w:rFonts w:hint="eastAsia"/>
          <w:b/>
          <w:color w:val="auto"/>
          <w:sz w:val="28"/>
          <w:szCs w:val="28"/>
          <w:highlight w:val="none"/>
        </w:rPr>
        <w:br w:type="page"/>
      </w:r>
    </w:p>
    <w:p w14:paraId="6BA65869">
      <w:pPr>
        <w:spacing w:after="120" w:afterLines="50"/>
        <w:jc w:val="center"/>
        <w:rPr>
          <w:rFonts w:hint="eastAsia" w:ascii="宋体" w:hAnsi="宋体" w:cs="宋体"/>
          <w:b/>
          <w:color w:val="auto"/>
          <w:sz w:val="36"/>
          <w:szCs w:val="36"/>
          <w:highlight w:val="none"/>
        </w:rPr>
      </w:pPr>
    </w:p>
    <w:p w14:paraId="6D8426EE">
      <w:pPr>
        <w:spacing w:after="120" w:afterLines="50"/>
        <w:jc w:val="center"/>
        <w:rPr>
          <w:rFonts w:hint="eastAsia" w:ascii="宋体" w:hAnsi="宋体" w:cs="宋体"/>
          <w:color w:val="auto"/>
          <w:sz w:val="24"/>
          <w:szCs w:val="24"/>
          <w:highlight w:val="none"/>
        </w:rPr>
      </w:pPr>
      <w:r>
        <w:rPr>
          <w:rFonts w:hint="eastAsia" w:ascii="宋体" w:hAnsi="宋体" w:cs="宋体"/>
          <w:b/>
          <w:color w:val="auto"/>
          <w:sz w:val="36"/>
          <w:szCs w:val="36"/>
          <w:highlight w:val="none"/>
        </w:rPr>
        <w:t>目  录</w:t>
      </w:r>
    </w:p>
    <w:p w14:paraId="78AA5FE3">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w:instrText>
      </w:r>
      <w:r>
        <w:rPr>
          <w:rFonts w:hint="eastAsia" w:ascii="宋体" w:hAnsi="宋体" w:cs="宋体"/>
          <w:color w:val="auto"/>
          <w:sz w:val="24"/>
          <w:szCs w:val="24"/>
          <w:highlight w:val="none"/>
        </w:rPr>
        <w:fldChar w:fldCharType="separate"/>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_Toc11804 </w:instrText>
      </w:r>
      <w:r>
        <w:rPr>
          <w:rFonts w:hint="eastAsia" w:ascii="宋体" w:hAnsi="宋体" w:eastAsia="宋体" w:cs="宋体"/>
          <w:b/>
          <w:bCs/>
          <w:color w:val="auto"/>
          <w:sz w:val="24"/>
          <w:szCs w:val="32"/>
          <w:highlight w:val="none"/>
        </w:rPr>
        <w:fldChar w:fldCharType="separate"/>
      </w:r>
      <w:r>
        <w:rPr>
          <w:rFonts w:hint="eastAsia" w:ascii="宋体" w:hAnsi="宋体" w:cs="宋体"/>
          <w:b/>
          <w:bCs/>
          <w:color w:val="auto"/>
          <w:sz w:val="24"/>
          <w:szCs w:val="32"/>
          <w:highlight w:val="none"/>
          <w:lang w:val="en-US" w:eastAsia="zh-CN"/>
        </w:rPr>
        <w:t xml:space="preserve">    </w:t>
      </w:r>
      <w:r>
        <w:rPr>
          <w:rFonts w:hint="eastAsia" w:ascii="宋体" w:hAnsi="宋体" w:eastAsia="宋体" w:cs="宋体"/>
          <w:b/>
          <w:bCs/>
          <w:color w:val="auto"/>
          <w:sz w:val="24"/>
          <w:szCs w:val="52"/>
          <w:highlight w:val="none"/>
        </w:rPr>
        <w:t>磋商公告</w:t>
      </w:r>
      <w:r>
        <w:rPr>
          <w:rFonts w:hint="eastAsia" w:ascii="宋体" w:hAnsi="宋体" w:eastAsia="宋体" w:cs="宋体"/>
          <w:b/>
          <w:bCs/>
          <w:color w:val="auto"/>
          <w:sz w:val="24"/>
          <w:szCs w:val="22"/>
          <w:highlight w:val="none"/>
        </w:rPr>
        <w:tab/>
      </w:r>
      <w:r>
        <w:rPr>
          <w:rFonts w:hint="eastAsia" w:ascii="宋体" w:hAnsi="宋体" w:eastAsia="宋体" w:cs="宋体"/>
          <w:b/>
          <w:bCs/>
          <w:color w:val="auto"/>
          <w:sz w:val="24"/>
          <w:szCs w:val="22"/>
          <w:highlight w:val="none"/>
        </w:rPr>
        <w:fldChar w:fldCharType="begin"/>
      </w:r>
      <w:r>
        <w:rPr>
          <w:rFonts w:hint="eastAsia" w:ascii="宋体" w:hAnsi="宋体" w:eastAsia="宋体" w:cs="宋体"/>
          <w:b/>
          <w:bCs/>
          <w:color w:val="auto"/>
          <w:sz w:val="24"/>
          <w:szCs w:val="22"/>
          <w:highlight w:val="none"/>
        </w:rPr>
        <w:instrText xml:space="preserve"> PAGEREF _Toc11804 \h </w:instrText>
      </w:r>
      <w:r>
        <w:rPr>
          <w:rFonts w:hint="eastAsia" w:ascii="宋体" w:hAnsi="宋体" w:eastAsia="宋体" w:cs="宋体"/>
          <w:b/>
          <w:bCs/>
          <w:color w:val="auto"/>
          <w:sz w:val="24"/>
          <w:szCs w:val="22"/>
          <w:highlight w:val="none"/>
        </w:rPr>
        <w:fldChar w:fldCharType="separate"/>
      </w:r>
      <w:r>
        <w:rPr>
          <w:rFonts w:hint="eastAsia" w:ascii="宋体" w:hAnsi="宋体" w:eastAsia="宋体" w:cs="宋体"/>
          <w:b/>
          <w:bCs/>
          <w:color w:val="auto"/>
          <w:sz w:val="24"/>
          <w:szCs w:val="22"/>
          <w:highlight w:val="none"/>
        </w:rPr>
        <w:t>3</w:t>
      </w:r>
      <w:r>
        <w:rPr>
          <w:rFonts w:hint="eastAsia" w:ascii="宋体" w:hAnsi="宋体" w:eastAsia="宋体" w:cs="宋体"/>
          <w:b/>
          <w:bCs/>
          <w:color w:val="auto"/>
          <w:sz w:val="24"/>
          <w:szCs w:val="22"/>
          <w:highlight w:val="none"/>
        </w:rPr>
        <w:fldChar w:fldCharType="end"/>
      </w:r>
      <w:r>
        <w:rPr>
          <w:rFonts w:hint="eastAsia" w:ascii="宋体" w:hAnsi="宋体" w:eastAsia="宋体" w:cs="宋体"/>
          <w:b/>
          <w:bCs/>
          <w:color w:val="auto"/>
          <w:sz w:val="24"/>
          <w:szCs w:val="32"/>
          <w:highlight w:val="none"/>
        </w:rPr>
        <w:fldChar w:fldCharType="end"/>
      </w:r>
    </w:p>
    <w:p w14:paraId="01C9E7D9">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_Toc26256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一、供应商须知</w:t>
      </w:r>
      <w:r>
        <w:rPr>
          <w:rFonts w:hint="eastAsia" w:ascii="宋体" w:hAnsi="宋体" w:eastAsia="宋体" w:cs="宋体"/>
          <w:b/>
          <w:bCs/>
          <w:color w:val="auto"/>
          <w:sz w:val="24"/>
          <w:szCs w:val="22"/>
          <w:highlight w:val="none"/>
        </w:rPr>
        <w:tab/>
      </w:r>
      <w:r>
        <w:rPr>
          <w:rFonts w:hint="eastAsia" w:ascii="宋体" w:hAnsi="宋体" w:eastAsia="宋体" w:cs="宋体"/>
          <w:b/>
          <w:bCs/>
          <w:color w:val="auto"/>
          <w:sz w:val="24"/>
          <w:szCs w:val="22"/>
          <w:highlight w:val="none"/>
        </w:rPr>
        <w:fldChar w:fldCharType="begin"/>
      </w:r>
      <w:r>
        <w:rPr>
          <w:rFonts w:hint="eastAsia" w:ascii="宋体" w:hAnsi="宋体" w:eastAsia="宋体" w:cs="宋体"/>
          <w:b/>
          <w:bCs/>
          <w:color w:val="auto"/>
          <w:sz w:val="24"/>
          <w:szCs w:val="22"/>
          <w:highlight w:val="none"/>
        </w:rPr>
        <w:instrText xml:space="preserve"> PAGEREF _Toc26256 \h </w:instrText>
      </w:r>
      <w:r>
        <w:rPr>
          <w:rFonts w:hint="eastAsia" w:ascii="宋体" w:hAnsi="宋体" w:eastAsia="宋体" w:cs="宋体"/>
          <w:b/>
          <w:bCs/>
          <w:color w:val="auto"/>
          <w:sz w:val="24"/>
          <w:szCs w:val="22"/>
          <w:highlight w:val="none"/>
        </w:rPr>
        <w:fldChar w:fldCharType="separate"/>
      </w:r>
      <w:r>
        <w:rPr>
          <w:rFonts w:hint="eastAsia" w:ascii="宋体" w:hAnsi="宋体" w:eastAsia="宋体" w:cs="宋体"/>
          <w:b/>
          <w:bCs/>
          <w:color w:val="auto"/>
          <w:sz w:val="24"/>
          <w:szCs w:val="22"/>
          <w:highlight w:val="none"/>
        </w:rPr>
        <w:t>7</w:t>
      </w:r>
      <w:r>
        <w:rPr>
          <w:rFonts w:hint="eastAsia" w:ascii="宋体" w:hAnsi="宋体" w:eastAsia="宋体" w:cs="宋体"/>
          <w:b/>
          <w:bCs/>
          <w:color w:val="auto"/>
          <w:sz w:val="24"/>
          <w:szCs w:val="22"/>
          <w:highlight w:val="none"/>
        </w:rPr>
        <w:fldChar w:fldCharType="end"/>
      </w:r>
      <w:r>
        <w:rPr>
          <w:rFonts w:hint="eastAsia" w:ascii="宋体" w:hAnsi="宋体" w:eastAsia="宋体" w:cs="宋体"/>
          <w:b/>
          <w:bCs/>
          <w:color w:val="auto"/>
          <w:sz w:val="24"/>
          <w:szCs w:val="32"/>
          <w:highlight w:val="none"/>
        </w:rPr>
        <w:fldChar w:fldCharType="end"/>
      </w:r>
    </w:p>
    <w:p w14:paraId="456FBC67">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HYPERLINK \l _Toc24133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（一）须知前附表</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_Toc24133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7</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32"/>
          <w:highlight w:val="none"/>
        </w:rPr>
        <w:fldChar w:fldCharType="end"/>
      </w:r>
    </w:p>
    <w:p w14:paraId="1EE85D8E">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HYPERLINK \l _Toc6374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（二）供应商资格</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_Toc6374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13</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32"/>
          <w:highlight w:val="none"/>
        </w:rPr>
        <w:fldChar w:fldCharType="end"/>
      </w:r>
    </w:p>
    <w:p w14:paraId="3D357339">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HYPERLINK \l _Toc948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（三）供应商必须提交的响应文件内容</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_Toc948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13</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32"/>
          <w:highlight w:val="none"/>
        </w:rPr>
        <w:fldChar w:fldCharType="end"/>
      </w:r>
    </w:p>
    <w:p w14:paraId="0E891BFD">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HYPERLINK \l _Toc13156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（四）响应文件的提交</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_Toc13156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13</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32"/>
          <w:highlight w:val="none"/>
        </w:rPr>
        <w:fldChar w:fldCharType="end"/>
      </w:r>
    </w:p>
    <w:p w14:paraId="2DEC02FC">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HYPERLINK \l _Toc8466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（五）磋商程序</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_Toc8466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13</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32"/>
          <w:highlight w:val="none"/>
        </w:rPr>
        <w:fldChar w:fldCharType="end"/>
      </w:r>
    </w:p>
    <w:p w14:paraId="30C8B14A">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HYPERLINK \l _Toc25398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（六）评审及异常情况处理</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_Toc25398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14</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32"/>
          <w:highlight w:val="none"/>
        </w:rPr>
        <w:fldChar w:fldCharType="end"/>
      </w:r>
    </w:p>
    <w:p w14:paraId="5AD60A44">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HYPERLINK \l _Toc13104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（七）报价响应及答疑</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_Toc13104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14</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32"/>
          <w:highlight w:val="none"/>
        </w:rPr>
        <w:fldChar w:fldCharType="end"/>
      </w:r>
    </w:p>
    <w:p w14:paraId="4A0F9D74">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HYPERLINK \l _Toc10655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（八）合同的签订</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_Toc10655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15</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32"/>
          <w:highlight w:val="none"/>
        </w:rPr>
        <w:fldChar w:fldCharType="end"/>
      </w:r>
    </w:p>
    <w:p w14:paraId="5AA3CB17">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HYPERLINK \l _Toc4845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（九）澄清及变更</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_Toc4845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17</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32"/>
          <w:highlight w:val="none"/>
        </w:rPr>
        <w:fldChar w:fldCharType="end"/>
      </w:r>
    </w:p>
    <w:p w14:paraId="5766C1B6">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HYPERLINK \l _Toc12832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（十）验收与</w:t>
      </w:r>
      <w:r>
        <w:rPr>
          <w:rFonts w:hint="eastAsia" w:ascii="宋体" w:hAnsi="宋体" w:eastAsia="宋体" w:cs="宋体"/>
          <w:color w:val="auto"/>
          <w:sz w:val="24"/>
          <w:szCs w:val="32"/>
          <w:highlight w:val="none"/>
          <w:lang w:eastAsia="zh-CN"/>
        </w:rPr>
        <w:t>支付</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_Toc12832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17</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32"/>
          <w:highlight w:val="none"/>
        </w:rPr>
        <w:fldChar w:fldCharType="end"/>
      </w:r>
    </w:p>
    <w:p w14:paraId="794CAF5D">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HYPERLINK \l _Toc16479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（十一）质疑</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_Toc16479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17</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32"/>
          <w:highlight w:val="none"/>
        </w:rPr>
        <w:fldChar w:fldCharType="end"/>
      </w:r>
    </w:p>
    <w:p w14:paraId="33C431DF">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_Toc6797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二、采购合同</w:t>
      </w:r>
      <w:r>
        <w:rPr>
          <w:rFonts w:hint="eastAsia" w:ascii="宋体" w:hAnsi="宋体" w:eastAsia="宋体" w:cs="宋体"/>
          <w:b/>
          <w:bCs/>
          <w:color w:val="auto"/>
          <w:sz w:val="24"/>
          <w:szCs w:val="22"/>
          <w:highlight w:val="none"/>
        </w:rPr>
        <w:tab/>
      </w:r>
      <w:r>
        <w:rPr>
          <w:rFonts w:hint="eastAsia" w:ascii="宋体" w:hAnsi="宋体" w:eastAsia="宋体" w:cs="宋体"/>
          <w:b/>
          <w:bCs/>
          <w:color w:val="auto"/>
          <w:sz w:val="24"/>
          <w:szCs w:val="22"/>
          <w:highlight w:val="none"/>
        </w:rPr>
        <w:fldChar w:fldCharType="begin"/>
      </w:r>
      <w:r>
        <w:rPr>
          <w:rFonts w:hint="eastAsia" w:ascii="宋体" w:hAnsi="宋体" w:eastAsia="宋体" w:cs="宋体"/>
          <w:b/>
          <w:bCs/>
          <w:color w:val="auto"/>
          <w:sz w:val="24"/>
          <w:szCs w:val="22"/>
          <w:highlight w:val="none"/>
        </w:rPr>
        <w:instrText xml:space="preserve"> PAGEREF _Toc6797 \h </w:instrText>
      </w:r>
      <w:r>
        <w:rPr>
          <w:rFonts w:hint="eastAsia" w:ascii="宋体" w:hAnsi="宋体" w:eastAsia="宋体" w:cs="宋体"/>
          <w:b/>
          <w:bCs/>
          <w:color w:val="auto"/>
          <w:sz w:val="24"/>
          <w:szCs w:val="22"/>
          <w:highlight w:val="none"/>
        </w:rPr>
        <w:fldChar w:fldCharType="separate"/>
      </w:r>
      <w:r>
        <w:rPr>
          <w:rFonts w:hint="eastAsia" w:ascii="宋体" w:hAnsi="宋体" w:eastAsia="宋体" w:cs="宋体"/>
          <w:b/>
          <w:bCs/>
          <w:color w:val="auto"/>
          <w:sz w:val="24"/>
          <w:szCs w:val="22"/>
          <w:highlight w:val="none"/>
        </w:rPr>
        <w:t>20</w:t>
      </w:r>
      <w:r>
        <w:rPr>
          <w:rFonts w:hint="eastAsia" w:ascii="宋体" w:hAnsi="宋体" w:eastAsia="宋体" w:cs="宋体"/>
          <w:b/>
          <w:bCs/>
          <w:color w:val="auto"/>
          <w:sz w:val="24"/>
          <w:szCs w:val="22"/>
          <w:highlight w:val="none"/>
        </w:rPr>
        <w:fldChar w:fldCharType="end"/>
      </w:r>
      <w:r>
        <w:rPr>
          <w:rFonts w:hint="eastAsia" w:ascii="宋体" w:hAnsi="宋体" w:eastAsia="宋体" w:cs="宋体"/>
          <w:b/>
          <w:bCs/>
          <w:color w:val="auto"/>
          <w:sz w:val="24"/>
          <w:szCs w:val="32"/>
          <w:highlight w:val="none"/>
        </w:rPr>
        <w:fldChar w:fldCharType="end"/>
      </w:r>
    </w:p>
    <w:p w14:paraId="3F99848B">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_Toc25588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三、采购需求</w:t>
      </w:r>
      <w:r>
        <w:rPr>
          <w:rFonts w:hint="eastAsia" w:ascii="宋体" w:hAnsi="宋体" w:eastAsia="宋体" w:cs="宋体"/>
          <w:b/>
          <w:bCs/>
          <w:color w:val="auto"/>
          <w:sz w:val="24"/>
          <w:szCs w:val="22"/>
          <w:highlight w:val="none"/>
        </w:rPr>
        <w:tab/>
      </w:r>
      <w:r>
        <w:rPr>
          <w:rFonts w:hint="eastAsia" w:ascii="宋体" w:hAnsi="宋体" w:eastAsia="宋体" w:cs="宋体"/>
          <w:b/>
          <w:bCs/>
          <w:color w:val="auto"/>
          <w:sz w:val="24"/>
          <w:szCs w:val="22"/>
          <w:highlight w:val="none"/>
        </w:rPr>
        <w:fldChar w:fldCharType="begin"/>
      </w:r>
      <w:r>
        <w:rPr>
          <w:rFonts w:hint="eastAsia" w:ascii="宋体" w:hAnsi="宋体" w:eastAsia="宋体" w:cs="宋体"/>
          <w:b/>
          <w:bCs/>
          <w:color w:val="auto"/>
          <w:sz w:val="24"/>
          <w:szCs w:val="22"/>
          <w:highlight w:val="none"/>
        </w:rPr>
        <w:instrText xml:space="preserve"> PAGEREF _Toc25588 \h </w:instrText>
      </w:r>
      <w:r>
        <w:rPr>
          <w:rFonts w:hint="eastAsia" w:ascii="宋体" w:hAnsi="宋体" w:eastAsia="宋体" w:cs="宋体"/>
          <w:b/>
          <w:bCs/>
          <w:color w:val="auto"/>
          <w:sz w:val="24"/>
          <w:szCs w:val="22"/>
          <w:highlight w:val="none"/>
        </w:rPr>
        <w:fldChar w:fldCharType="separate"/>
      </w:r>
      <w:r>
        <w:rPr>
          <w:rFonts w:hint="eastAsia" w:ascii="宋体" w:hAnsi="宋体" w:eastAsia="宋体" w:cs="宋体"/>
          <w:b/>
          <w:bCs/>
          <w:color w:val="auto"/>
          <w:sz w:val="24"/>
          <w:szCs w:val="22"/>
          <w:highlight w:val="none"/>
        </w:rPr>
        <w:t>29</w:t>
      </w:r>
      <w:r>
        <w:rPr>
          <w:rFonts w:hint="eastAsia" w:ascii="宋体" w:hAnsi="宋体" w:eastAsia="宋体" w:cs="宋体"/>
          <w:b/>
          <w:bCs/>
          <w:color w:val="auto"/>
          <w:sz w:val="24"/>
          <w:szCs w:val="22"/>
          <w:highlight w:val="none"/>
        </w:rPr>
        <w:fldChar w:fldCharType="end"/>
      </w:r>
      <w:r>
        <w:rPr>
          <w:rFonts w:hint="eastAsia" w:ascii="宋体" w:hAnsi="宋体" w:eastAsia="宋体" w:cs="宋体"/>
          <w:b/>
          <w:bCs/>
          <w:color w:val="auto"/>
          <w:sz w:val="24"/>
          <w:szCs w:val="32"/>
          <w:highlight w:val="none"/>
        </w:rPr>
        <w:fldChar w:fldCharType="end"/>
      </w:r>
    </w:p>
    <w:p w14:paraId="2D3F98D7">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_Toc3033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四、</w:t>
      </w:r>
      <w:r>
        <w:rPr>
          <w:rFonts w:hint="eastAsia" w:ascii="宋体" w:hAnsi="宋体" w:eastAsia="宋体" w:cs="宋体"/>
          <w:b/>
          <w:bCs/>
          <w:color w:val="auto"/>
          <w:sz w:val="24"/>
          <w:szCs w:val="36"/>
          <w:highlight w:val="none"/>
          <w:lang w:val="en-US" w:eastAsia="zh-CN"/>
        </w:rPr>
        <w:t>评审方法和标准</w:t>
      </w:r>
      <w:r>
        <w:rPr>
          <w:rFonts w:hint="eastAsia" w:ascii="宋体" w:hAnsi="宋体" w:eastAsia="宋体" w:cs="宋体"/>
          <w:b/>
          <w:bCs/>
          <w:color w:val="auto"/>
          <w:sz w:val="24"/>
          <w:szCs w:val="22"/>
          <w:highlight w:val="none"/>
        </w:rPr>
        <w:tab/>
      </w:r>
      <w:r>
        <w:rPr>
          <w:rFonts w:hint="eastAsia" w:ascii="宋体" w:hAnsi="宋体" w:eastAsia="宋体" w:cs="宋体"/>
          <w:b/>
          <w:bCs/>
          <w:color w:val="auto"/>
          <w:sz w:val="24"/>
          <w:szCs w:val="22"/>
          <w:highlight w:val="none"/>
        </w:rPr>
        <w:fldChar w:fldCharType="begin"/>
      </w:r>
      <w:r>
        <w:rPr>
          <w:rFonts w:hint="eastAsia" w:ascii="宋体" w:hAnsi="宋体" w:eastAsia="宋体" w:cs="宋体"/>
          <w:b/>
          <w:bCs/>
          <w:color w:val="auto"/>
          <w:sz w:val="24"/>
          <w:szCs w:val="22"/>
          <w:highlight w:val="none"/>
        </w:rPr>
        <w:instrText xml:space="preserve"> PAGEREF _Toc3033 \h </w:instrText>
      </w:r>
      <w:r>
        <w:rPr>
          <w:rFonts w:hint="eastAsia" w:ascii="宋体" w:hAnsi="宋体" w:eastAsia="宋体" w:cs="宋体"/>
          <w:b/>
          <w:bCs/>
          <w:color w:val="auto"/>
          <w:sz w:val="24"/>
          <w:szCs w:val="22"/>
          <w:highlight w:val="none"/>
        </w:rPr>
        <w:fldChar w:fldCharType="separate"/>
      </w:r>
      <w:r>
        <w:rPr>
          <w:rFonts w:hint="eastAsia" w:ascii="宋体" w:hAnsi="宋体" w:eastAsia="宋体" w:cs="宋体"/>
          <w:b/>
          <w:bCs/>
          <w:color w:val="auto"/>
          <w:sz w:val="24"/>
          <w:szCs w:val="22"/>
          <w:highlight w:val="none"/>
        </w:rPr>
        <w:t>30</w:t>
      </w:r>
      <w:r>
        <w:rPr>
          <w:rFonts w:hint="eastAsia" w:ascii="宋体" w:hAnsi="宋体" w:eastAsia="宋体" w:cs="宋体"/>
          <w:b/>
          <w:bCs/>
          <w:color w:val="auto"/>
          <w:sz w:val="24"/>
          <w:szCs w:val="22"/>
          <w:highlight w:val="none"/>
        </w:rPr>
        <w:fldChar w:fldCharType="end"/>
      </w:r>
      <w:r>
        <w:rPr>
          <w:rFonts w:hint="eastAsia" w:ascii="宋体" w:hAnsi="宋体" w:eastAsia="宋体" w:cs="宋体"/>
          <w:b/>
          <w:bCs/>
          <w:color w:val="auto"/>
          <w:sz w:val="24"/>
          <w:szCs w:val="32"/>
          <w:highlight w:val="none"/>
        </w:rPr>
        <w:fldChar w:fldCharType="end"/>
      </w:r>
    </w:p>
    <w:p w14:paraId="4529AB8D">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_Toc9230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6"/>
          <w:highlight w:val="none"/>
        </w:rPr>
        <w:t>五、响应文件格式</w:t>
      </w:r>
      <w:r>
        <w:rPr>
          <w:rFonts w:hint="eastAsia" w:ascii="宋体" w:hAnsi="宋体" w:eastAsia="宋体" w:cs="宋体"/>
          <w:b/>
          <w:bCs/>
          <w:color w:val="auto"/>
          <w:sz w:val="24"/>
          <w:szCs w:val="22"/>
          <w:highlight w:val="none"/>
        </w:rPr>
        <w:tab/>
      </w:r>
      <w:r>
        <w:rPr>
          <w:rFonts w:hint="eastAsia" w:ascii="宋体" w:hAnsi="宋体" w:eastAsia="宋体" w:cs="宋体"/>
          <w:b/>
          <w:bCs/>
          <w:color w:val="auto"/>
          <w:sz w:val="24"/>
          <w:szCs w:val="22"/>
          <w:highlight w:val="none"/>
        </w:rPr>
        <w:fldChar w:fldCharType="begin"/>
      </w:r>
      <w:r>
        <w:rPr>
          <w:rFonts w:hint="eastAsia" w:ascii="宋体" w:hAnsi="宋体" w:eastAsia="宋体" w:cs="宋体"/>
          <w:b/>
          <w:bCs/>
          <w:color w:val="auto"/>
          <w:sz w:val="24"/>
          <w:szCs w:val="22"/>
          <w:highlight w:val="none"/>
        </w:rPr>
        <w:instrText xml:space="preserve"> PAGEREF _Toc9230 \h </w:instrText>
      </w:r>
      <w:r>
        <w:rPr>
          <w:rFonts w:hint="eastAsia" w:ascii="宋体" w:hAnsi="宋体" w:eastAsia="宋体" w:cs="宋体"/>
          <w:b/>
          <w:bCs/>
          <w:color w:val="auto"/>
          <w:sz w:val="24"/>
          <w:szCs w:val="22"/>
          <w:highlight w:val="none"/>
        </w:rPr>
        <w:fldChar w:fldCharType="separate"/>
      </w:r>
      <w:r>
        <w:rPr>
          <w:rFonts w:hint="eastAsia" w:ascii="宋体" w:hAnsi="宋体" w:eastAsia="宋体" w:cs="宋体"/>
          <w:b/>
          <w:bCs/>
          <w:color w:val="auto"/>
          <w:sz w:val="24"/>
          <w:szCs w:val="22"/>
          <w:highlight w:val="none"/>
        </w:rPr>
        <w:t>37</w:t>
      </w:r>
      <w:r>
        <w:rPr>
          <w:rFonts w:hint="eastAsia" w:ascii="宋体" w:hAnsi="宋体" w:eastAsia="宋体" w:cs="宋体"/>
          <w:b/>
          <w:bCs/>
          <w:color w:val="auto"/>
          <w:sz w:val="24"/>
          <w:szCs w:val="22"/>
          <w:highlight w:val="none"/>
        </w:rPr>
        <w:fldChar w:fldCharType="end"/>
      </w:r>
      <w:r>
        <w:rPr>
          <w:rFonts w:hint="eastAsia" w:ascii="宋体" w:hAnsi="宋体" w:eastAsia="宋体" w:cs="宋体"/>
          <w:b/>
          <w:bCs/>
          <w:color w:val="auto"/>
          <w:sz w:val="24"/>
          <w:szCs w:val="32"/>
          <w:highlight w:val="none"/>
        </w:rPr>
        <w:fldChar w:fldCharType="end"/>
      </w:r>
    </w:p>
    <w:p w14:paraId="5DFEEE10">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HYPERLINK \l _Toc7432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附件一</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报价单</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_Toc7432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39</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32"/>
          <w:highlight w:val="none"/>
        </w:rPr>
        <w:fldChar w:fldCharType="end"/>
      </w:r>
    </w:p>
    <w:p w14:paraId="02DE1A85">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HYPERLINK \l _Toc5394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附件二</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供应商基本信息</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_Toc5394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40</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32"/>
          <w:highlight w:val="none"/>
        </w:rPr>
        <w:fldChar w:fldCharType="end"/>
      </w:r>
    </w:p>
    <w:p w14:paraId="03A16AAE">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HYPERLINK \l _Toc2009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附件三</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磋商授权书</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_Toc2009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53</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32"/>
          <w:highlight w:val="none"/>
        </w:rPr>
        <w:fldChar w:fldCharType="end"/>
      </w:r>
    </w:p>
    <w:p w14:paraId="177110CF">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HYPERLINK \l _Toc19802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附件四</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磋商响应函</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_Toc19802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54</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32"/>
          <w:highlight w:val="none"/>
        </w:rPr>
        <w:fldChar w:fldCharType="end"/>
      </w:r>
    </w:p>
    <w:p w14:paraId="232D00BF">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HYPERLINK \l _Toc419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附件五</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lang w:val="zh-CN"/>
        </w:rPr>
        <w:t>无重大违法记录声明函、无不良信用记录承诺函</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_Toc419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55</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32"/>
          <w:highlight w:val="none"/>
        </w:rPr>
        <w:fldChar w:fldCharType="end"/>
      </w:r>
    </w:p>
    <w:p w14:paraId="5CC19B0B">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32"/>
          <w:highlight w:val="none"/>
          <w:lang w:eastAsia="zh-CN"/>
        </w:rPr>
        <w:t>附件六</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HYPERLINK \l _Toc27754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lang w:val="zh-CN"/>
        </w:rPr>
        <w:t>响应情况表</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_Toc27754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56</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32"/>
          <w:highlight w:val="none"/>
        </w:rPr>
        <w:fldChar w:fldCharType="end"/>
      </w:r>
    </w:p>
    <w:p w14:paraId="5B9BEDAC">
      <w:pPr>
        <w:pStyle w:val="30"/>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firstLine="480" w:firstLineChars="200"/>
        <w:textAlignment w:val="auto"/>
        <w:rPr>
          <w:b/>
          <w:bCs/>
          <w:color w:val="auto"/>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HYPERLINK \l _Toc16942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附件</w:t>
      </w:r>
      <w:r>
        <w:rPr>
          <w:rFonts w:hint="eastAsia" w:ascii="宋体" w:hAnsi="宋体" w:cs="宋体"/>
          <w:color w:val="auto"/>
          <w:sz w:val="24"/>
          <w:szCs w:val="32"/>
          <w:highlight w:val="none"/>
          <w:lang w:val="en-US" w:eastAsia="zh-CN"/>
        </w:rPr>
        <w:t>七</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lang w:eastAsia="zh-CN"/>
        </w:rPr>
        <w:t>磋商文件要求和供应商认为需要提供的其它说明和资料</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PAGEREF _Toc16942 \h </w:instrText>
      </w:r>
      <w:r>
        <w:rPr>
          <w:rFonts w:hint="eastAsia" w:ascii="宋体" w:hAnsi="宋体" w:eastAsia="宋体" w:cs="宋体"/>
          <w:color w:val="auto"/>
          <w:sz w:val="24"/>
          <w:szCs w:val="22"/>
          <w:highlight w:val="none"/>
        </w:rPr>
        <w:fldChar w:fldCharType="separate"/>
      </w:r>
      <w:r>
        <w:rPr>
          <w:rFonts w:hint="eastAsia" w:ascii="宋体" w:hAnsi="宋体" w:eastAsia="宋体" w:cs="宋体"/>
          <w:color w:val="auto"/>
          <w:sz w:val="24"/>
          <w:szCs w:val="22"/>
          <w:highlight w:val="none"/>
        </w:rPr>
        <w:t>60</w:t>
      </w:r>
      <w:r>
        <w:rPr>
          <w:rFonts w:hint="eastAsia" w:ascii="宋体" w:hAnsi="宋体" w:eastAsia="宋体" w:cs="宋体"/>
          <w:color w:val="auto"/>
          <w:sz w:val="24"/>
          <w:szCs w:val="22"/>
          <w:highlight w:val="none"/>
        </w:rPr>
        <w:fldChar w:fldCharType="end"/>
      </w:r>
      <w:r>
        <w:rPr>
          <w:rFonts w:hint="eastAsia" w:ascii="宋体" w:hAnsi="宋体" w:eastAsia="宋体" w:cs="宋体"/>
          <w:color w:val="auto"/>
          <w:sz w:val="24"/>
          <w:szCs w:val="32"/>
          <w:highlight w:val="none"/>
        </w:rPr>
        <w:fldChar w:fldCharType="end"/>
      </w:r>
    </w:p>
    <w:p w14:paraId="69EFF911">
      <w:pPr>
        <w:pStyle w:val="30"/>
        <w:keepNext w:val="0"/>
        <w:keepLines w:val="0"/>
        <w:pageBreakBefore w:val="0"/>
        <w:widowControl w:val="0"/>
        <w:tabs>
          <w:tab w:val="right" w:leader="dot" w:pos="8778"/>
        </w:tabs>
        <w:kinsoku/>
        <w:wordWrap/>
        <w:overflowPunct/>
        <w:topLinePunct w:val="0"/>
        <w:autoSpaceDE/>
        <w:autoSpaceDN/>
        <w:bidi w:val="0"/>
        <w:adjustRightInd/>
        <w:snapToGrid/>
        <w:spacing w:line="420" w:lineRule="exact"/>
        <w:ind w:left="0" w:leftChars="0"/>
        <w:textAlignment w:val="auto"/>
        <w:rPr>
          <w:color w:val="auto"/>
          <w:sz w:val="28"/>
          <w:szCs w:val="28"/>
          <w:highlight w:val="none"/>
        </w:rPr>
      </w:pPr>
      <w:r>
        <w:rPr>
          <w:rFonts w:hint="eastAsia" w:ascii="宋体" w:hAnsi="宋体" w:cs="宋体"/>
          <w:color w:val="auto"/>
          <w:szCs w:val="24"/>
          <w:highlight w:val="none"/>
        </w:rPr>
        <w:fldChar w:fldCharType="end"/>
      </w:r>
      <w:bookmarkStart w:id="0" w:name="_Toc363199264"/>
      <w:bookmarkStart w:id="1" w:name="_Toc216158623"/>
      <w:r>
        <w:rPr>
          <w:rFonts w:hint="eastAsia"/>
          <w:color w:val="auto"/>
          <w:sz w:val="28"/>
          <w:szCs w:val="28"/>
          <w:highlight w:val="none"/>
        </w:rPr>
        <w:br w:type="page"/>
      </w:r>
    </w:p>
    <w:p w14:paraId="71CCD52A">
      <w:pPr>
        <w:pStyle w:val="9"/>
        <w:spacing w:before="120" w:beforeLines="50" w:after="120" w:afterLines="50" w:line="520" w:lineRule="exact"/>
        <w:jc w:val="center"/>
        <w:rPr>
          <w:rFonts w:hint="eastAsia" w:ascii="华文中宋" w:hAnsi="华文中宋" w:eastAsia="华文中宋" w:cs="华文中宋"/>
          <w:b/>
          <w:bCs w:val="0"/>
          <w:color w:val="auto"/>
          <w:sz w:val="44"/>
          <w:szCs w:val="44"/>
          <w:highlight w:val="none"/>
          <w:lang w:eastAsia="zh-CN"/>
        </w:rPr>
      </w:pPr>
      <w:bookmarkStart w:id="2" w:name="_Toc11804"/>
      <w:bookmarkStart w:id="3" w:name="_Toc30186"/>
      <w:r>
        <w:rPr>
          <w:rFonts w:hint="eastAsia" w:ascii="华文中宋" w:hAnsi="华文中宋" w:eastAsia="华文中宋" w:cs="华文中宋"/>
          <w:b/>
          <w:bCs w:val="0"/>
          <w:color w:val="auto"/>
          <w:sz w:val="44"/>
          <w:szCs w:val="44"/>
          <w:highlight w:val="none"/>
          <w:lang w:eastAsia="zh-CN"/>
        </w:rPr>
        <w:t>六安市老年公寓1号、4号楼更换及整修</w:t>
      </w:r>
    </w:p>
    <w:p w14:paraId="1818EA4A">
      <w:pPr>
        <w:pStyle w:val="9"/>
        <w:spacing w:before="120" w:beforeLines="50" w:after="120" w:afterLines="50" w:line="520" w:lineRule="exact"/>
        <w:jc w:val="center"/>
        <w:rPr>
          <w:rFonts w:ascii="华文中宋" w:hAnsi="华文中宋" w:eastAsia="华文中宋" w:cs="华文中宋"/>
          <w:b/>
          <w:bCs w:val="0"/>
          <w:color w:val="auto"/>
          <w:sz w:val="44"/>
          <w:szCs w:val="44"/>
          <w:highlight w:val="none"/>
        </w:rPr>
      </w:pPr>
      <w:r>
        <w:rPr>
          <w:rFonts w:hint="eastAsia" w:ascii="华文中宋" w:hAnsi="华文中宋" w:eastAsia="华文中宋" w:cs="华文中宋"/>
          <w:b/>
          <w:bCs w:val="0"/>
          <w:color w:val="auto"/>
          <w:sz w:val="44"/>
          <w:szCs w:val="44"/>
          <w:highlight w:val="none"/>
          <w:lang w:eastAsia="zh-CN"/>
        </w:rPr>
        <w:t>电路</w:t>
      </w:r>
      <w:r>
        <w:rPr>
          <w:rFonts w:hint="eastAsia" w:ascii="华文中宋" w:hAnsi="华文中宋" w:eastAsia="华文中宋" w:cs="华文中宋"/>
          <w:b/>
          <w:bCs w:val="0"/>
          <w:color w:val="auto"/>
          <w:sz w:val="44"/>
          <w:szCs w:val="44"/>
          <w:highlight w:val="none"/>
        </w:rPr>
        <w:t>磋商公告</w:t>
      </w:r>
      <w:bookmarkEnd w:id="2"/>
      <w:bookmarkEnd w:id="3"/>
    </w:p>
    <w:p w14:paraId="569E2B0F">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r>
        <w:rPr>
          <w:rFonts w:hint="eastAsia" w:ascii="仿宋" w:hAnsi="仿宋" w:eastAsia="仿宋" w:cs="仿宋"/>
          <w:color w:val="auto"/>
          <w:sz w:val="28"/>
          <w:szCs w:val="28"/>
          <w:highlight w:val="none"/>
          <w:u w:val="single"/>
          <w:lang w:eastAsia="zh-CN"/>
        </w:rPr>
        <w:t>六安市老年公寓1号、4号楼更换及整修电路</w:t>
      </w:r>
      <w:r>
        <w:rPr>
          <w:rFonts w:hint="eastAsia" w:ascii="仿宋" w:hAnsi="仿宋" w:eastAsia="仿宋" w:cs="仿宋"/>
          <w:color w:val="auto"/>
          <w:sz w:val="28"/>
          <w:szCs w:val="28"/>
          <w:highlight w:val="none"/>
          <w:u w:val="single"/>
        </w:rPr>
        <w:t>（项目编号：</w:t>
      </w:r>
      <w:r>
        <w:rPr>
          <w:rFonts w:hint="eastAsia" w:ascii="仿宋" w:hAnsi="仿宋" w:eastAsia="仿宋" w:cs="仿宋"/>
          <w:color w:val="auto"/>
          <w:sz w:val="28"/>
          <w:szCs w:val="28"/>
          <w:highlight w:val="none"/>
          <w:u w:val="single"/>
          <w:lang w:eastAsia="zh-CN"/>
        </w:rPr>
        <w:t>LARX-20260101</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rPr>
        <w:t>的潜在供应商应在</w:t>
      </w:r>
      <w:r>
        <w:rPr>
          <w:rFonts w:hint="eastAsia" w:ascii="仿宋" w:hAnsi="仿宋" w:eastAsia="仿宋" w:cs="仿宋"/>
          <w:color w:val="auto"/>
          <w:sz w:val="28"/>
          <w:szCs w:val="28"/>
          <w:highlight w:val="none"/>
          <w:lang w:eastAsia="zh-CN"/>
        </w:rPr>
        <w:t>六安市民政局官网（https://mzj.luan.gov.cn/content/column/6799931?pageIndex=2）</w:t>
      </w:r>
      <w:r>
        <w:rPr>
          <w:rFonts w:hint="eastAsia" w:ascii="仿宋" w:hAnsi="仿宋" w:eastAsia="仿宋" w:cs="仿宋"/>
          <w:color w:val="auto"/>
          <w:sz w:val="28"/>
          <w:szCs w:val="28"/>
          <w:highlight w:val="none"/>
          <w:u w:val="none"/>
        </w:rPr>
        <w:t>获取采购文件，并于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202</w:t>
      </w:r>
      <w:r>
        <w:rPr>
          <w:rFonts w:hint="eastAsia" w:ascii="仿宋" w:hAnsi="仿宋" w:eastAsia="仿宋" w:cs="仿宋"/>
          <w:color w:val="auto"/>
          <w:sz w:val="28"/>
          <w:szCs w:val="28"/>
          <w:highlight w:val="none"/>
          <w:u w:val="single"/>
          <w:lang w:val="en-US" w:eastAsia="zh-CN"/>
        </w:rPr>
        <w:t xml:space="preserve">6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27</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分（北京时间）前提交响应文件。</w:t>
      </w:r>
    </w:p>
    <w:p w14:paraId="5F0D980E">
      <w:pPr>
        <w:pStyle w:val="9"/>
        <w:pageBreakBefore w:val="0"/>
        <w:kinsoku/>
        <w:wordWrap/>
        <w:overflowPunct/>
        <w:topLinePunct w:val="0"/>
        <w:autoSpaceDE/>
        <w:autoSpaceDN/>
        <w:bidi w:val="0"/>
        <w:adjustRightInd/>
        <w:snapToGrid/>
        <w:spacing w:before="0" w:after="0" w:line="520" w:lineRule="exact"/>
        <w:ind w:left="0"/>
        <w:jc w:val="both"/>
        <w:textAlignment w:val="auto"/>
        <w:rPr>
          <w:rFonts w:ascii="黑体" w:hAnsi="黑体" w:cs="黑体"/>
          <w:b w:val="0"/>
          <w:bCs/>
          <w:color w:val="auto"/>
          <w:sz w:val="28"/>
          <w:szCs w:val="28"/>
          <w:highlight w:val="none"/>
        </w:rPr>
      </w:pPr>
      <w:bookmarkStart w:id="4" w:name="_Toc31720"/>
      <w:bookmarkStart w:id="5" w:name="_Toc9864"/>
      <w:bookmarkStart w:id="6" w:name="_Toc35393798"/>
      <w:bookmarkStart w:id="7" w:name="_Toc13970"/>
      <w:bookmarkStart w:id="8" w:name="_Toc35393629"/>
      <w:bookmarkStart w:id="9" w:name="_Toc28359012"/>
      <w:bookmarkStart w:id="10" w:name="_Toc28359089"/>
      <w:r>
        <w:rPr>
          <w:rFonts w:hint="eastAsia" w:ascii="黑体" w:hAnsi="黑体" w:cs="黑体"/>
          <w:b w:val="0"/>
          <w:bCs/>
          <w:color w:val="auto"/>
          <w:sz w:val="28"/>
          <w:szCs w:val="28"/>
          <w:highlight w:val="none"/>
        </w:rPr>
        <w:t>一、项目基本情况</w:t>
      </w:r>
      <w:bookmarkEnd w:id="4"/>
      <w:bookmarkEnd w:id="5"/>
      <w:bookmarkEnd w:id="6"/>
      <w:bookmarkEnd w:id="7"/>
      <w:bookmarkEnd w:id="8"/>
      <w:bookmarkEnd w:id="9"/>
      <w:bookmarkEnd w:id="10"/>
    </w:p>
    <w:p w14:paraId="3F840EB5">
      <w:pPr>
        <w:pageBreakBefore w:val="0"/>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1、项目编号：</w:t>
      </w:r>
      <w:r>
        <w:rPr>
          <w:rFonts w:hint="eastAsia" w:ascii="仿宋" w:hAnsi="仿宋" w:eastAsia="仿宋" w:cs="仿宋"/>
          <w:color w:val="auto"/>
          <w:sz w:val="28"/>
          <w:szCs w:val="28"/>
          <w:highlight w:val="none"/>
          <w:lang w:eastAsia="zh-CN"/>
        </w:rPr>
        <w:t>LARX-20260101</w:t>
      </w:r>
    </w:p>
    <w:p w14:paraId="3E1C1475">
      <w:pPr>
        <w:pageBreakBefore w:val="0"/>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2、项目名称：</w:t>
      </w:r>
      <w:r>
        <w:rPr>
          <w:rFonts w:hint="eastAsia" w:ascii="仿宋" w:hAnsi="仿宋" w:eastAsia="仿宋" w:cs="仿宋"/>
          <w:color w:val="auto"/>
          <w:sz w:val="28"/>
          <w:szCs w:val="28"/>
          <w:highlight w:val="none"/>
          <w:lang w:eastAsia="zh-CN"/>
        </w:rPr>
        <w:t>六安市老年公寓1号、4号楼更换及整修电路</w:t>
      </w:r>
    </w:p>
    <w:p w14:paraId="5EC258EC">
      <w:pPr>
        <w:pageBreakBefore w:val="0"/>
        <w:kinsoku/>
        <w:wordWrap/>
        <w:overflowPunct/>
        <w:topLinePunct w:val="0"/>
        <w:autoSpaceDE/>
        <w:autoSpaceDN/>
        <w:bidi w:val="0"/>
        <w:adjustRightInd/>
        <w:snapToGrid/>
        <w:spacing w:line="52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3、项目类型：</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类</w:t>
      </w:r>
    </w:p>
    <w:p w14:paraId="7F583876">
      <w:pPr>
        <w:pageBreakBefore w:val="0"/>
        <w:kinsoku/>
        <w:wordWrap/>
        <w:overflowPunct/>
        <w:topLinePunct w:val="0"/>
        <w:autoSpaceDE/>
        <w:autoSpaceDN/>
        <w:bidi w:val="0"/>
        <w:adjustRightInd/>
        <w:snapToGrid/>
        <w:spacing w:line="52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4、采购方式：磋商 </w:t>
      </w:r>
    </w:p>
    <w:p w14:paraId="147FD52C">
      <w:pPr>
        <w:pageBreakBefore w:val="0"/>
        <w:kinsoku/>
        <w:wordWrap/>
        <w:overflowPunct/>
        <w:topLinePunct w:val="0"/>
        <w:autoSpaceDE/>
        <w:autoSpaceDN/>
        <w:bidi w:val="0"/>
        <w:adjustRightInd/>
        <w:snapToGrid/>
        <w:spacing w:line="52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5、预算</w:t>
      </w:r>
      <w:r>
        <w:rPr>
          <w:rFonts w:hint="eastAsia" w:ascii="仿宋" w:hAnsi="仿宋" w:eastAsia="仿宋" w:cs="仿宋"/>
          <w:color w:val="auto"/>
          <w:sz w:val="28"/>
          <w:szCs w:val="28"/>
          <w:highlight w:val="none"/>
          <w:lang w:val="en-US" w:eastAsia="zh-CN"/>
        </w:rPr>
        <w:t>审核</w:t>
      </w:r>
      <w:r>
        <w:rPr>
          <w:rFonts w:hint="eastAsia" w:ascii="仿宋" w:hAnsi="仿宋" w:eastAsia="仿宋" w:cs="仿宋"/>
          <w:color w:val="auto"/>
          <w:sz w:val="28"/>
          <w:szCs w:val="28"/>
          <w:highlight w:val="none"/>
        </w:rPr>
        <w:t>金额：</w:t>
      </w:r>
      <w:r>
        <w:rPr>
          <w:rFonts w:hint="eastAsia" w:ascii="仿宋" w:hAnsi="仿宋" w:eastAsia="仿宋" w:cs="仿宋"/>
          <w:color w:val="auto"/>
          <w:sz w:val="28"/>
          <w:szCs w:val="28"/>
          <w:highlight w:val="none"/>
          <w:u w:val="single"/>
        </w:rPr>
        <w:t xml:space="preserve"> 39</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415505 </w:t>
      </w:r>
      <w:r>
        <w:rPr>
          <w:rFonts w:hint="eastAsia" w:ascii="仿宋" w:hAnsi="仿宋" w:eastAsia="仿宋" w:cs="仿宋"/>
          <w:color w:val="auto"/>
          <w:sz w:val="28"/>
          <w:szCs w:val="28"/>
          <w:highlight w:val="none"/>
        </w:rPr>
        <w:t>万元</w:t>
      </w:r>
    </w:p>
    <w:p w14:paraId="2E8BAC7B">
      <w:pPr>
        <w:pageBreakBefore w:val="0"/>
        <w:kinsoku/>
        <w:wordWrap/>
        <w:overflowPunct/>
        <w:topLinePunct w:val="0"/>
        <w:autoSpaceDE/>
        <w:autoSpaceDN/>
        <w:bidi w:val="0"/>
        <w:adjustRightInd/>
        <w:snapToGrid/>
        <w:spacing w:line="52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6、最</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高</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限</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39</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415505 </w:t>
      </w:r>
      <w:r>
        <w:rPr>
          <w:rFonts w:hint="eastAsia" w:ascii="仿宋" w:hAnsi="仿宋" w:eastAsia="仿宋" w:cs="仿宋"/>
          <w:color w:val="auto"/>
          <w:sz w:val="28"/>
          <w:szCs w:val="28"/>
          <w:highlight w:val="none"/>
        </w:rPr>
        <w:t>万元</w:t>
      </w:r>
    </w:p>
    <w:p w14:paraId="70A95FF3">
      <w:pPr>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7、采购需求：本工程为</w:t>
      </w:r>
      <w:r>
        <w:rPr>
          <w:rFonts w:hint="eastAsia" w:ascii="仿宋" w:hAnsi="仿宋" w:eastAsia="仿宋" w:cs="仿宋"/>
          <w:color w:val="auto"/>
          <w:sz w:val="28"/>
          <w:szCs w:val="28"/>
          <w:highlight w:val="none"/>
          <w:lang w:eastAsia="zh-CN"/>
        </w:rPr>
        <w:t>六安市老年公寓1号、4号楼更换及整修电路</w:t>
      </w:r>
      <w:r>
        <w:rPr>
          <w:rFonts w:hint="eastAsia" w:ascii="仿宋" w:hAnsi="仿宋" w:eastAsia="仿宋" w:cs="仿宋"/>
          <w:color w:val="auto"/>
          <w:sz w:val="28"/>
          <w:szCs w:val="28"/>
          <w:highlight w:val="none"/>
        </w:rPr>
        <w:t>，工程位置位于六安市，</w:t>
      </w:r>
      <w:r>
        <w:rPr>
          <w:rFonts w:hint="eastAsia" w:ascii="仿宋" w:hAnsi="仿宋" w:eastAsia="仿宋" w:cs="仿宋"/>
          <w:color w:val="auto"/>
          <w:sz w:val="28"/>
          <w:szCs w:val="28"/>
          <w:highlight w:val="none"/>
          <w:lang w:val="en-US" w:eastAsia="zh-CN"/>
        </w:rPr>
        <w:t>主要内容包括配线，配管，开关插座，照明器具安装及乳胶漆恢复等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具体详见工程量清单</w:t>
      </w:r>
      <w:r>
        <w:rPr>
          <w:rFonts w:hint="eastAsia" w:ascii="仿宋" w:hAnsi="仿宋" w:eastAsia="仿宋" w:cs="仿宋"/>
          <w:color w:val="auto"/>
          <w:sz w:val="28"/>
          <w:szCs w:val="28"/>
          <w:highlight w:val="none"/>
        </w:rPr>
        <w:t>。</w:t>
      </w:r>
    </w:p>
    <w:p w14:paraId="6CF9F2AF">
      <w:pPr>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8、合同履行期限：本项目成交供应商自收到成交通知书之日起</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个日历天（除不可抗性因素之外，如遇雨、雪、冻天气可申请顺延）</w:t>
      </w:r>
      <w:r>
        <w:rPr>
          <w:rFonts w:hint="eastAsia" w:ascii="仿宋" w:hAnsi="仿宋" w:eastAsia="仿宋" w:cs="仿宋"/>
          <w:color w:val="auto"/>
          <w:sz w:val="28"/>
          <w:szCs w:val="28"/>
          <w:highlight w:val="none"/>
          <w:lang w:val="en-US" w:eastAsia="zh-CN"/>
        </w:rPr>
        <w:t>。</w:t>
      </w:r>
    </w:p>
    <w:p w14:paraId="7CEB6FCD">
      <w:pPr>
        <w:pageBreakBefore w:val="0"/>
        <w:kinsoku/>
        <w:wordWrap/>
        <w:overflowPunct/>
        <w:topLinePunct w:val="0"/>
        <w:autoSpaceDE/>
        <w:autoSpaceDN/>
        <w:bidi w:val="0"/>
        <w:adjustRightInd/>
        <w:snapToGrid/>
        <w:spacing w:line="52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9、是否接受联合体：本项目不接受联合体。</w:t>
      </w:r>
    </w:p>
    <w:p w14:paraId="55F43B44">
      <w:pPr>
        <w:pStyle w:val="9"/>
        <w:pageBreakBefore w:val="0"/>
        <w:kinsoku/>
        <w:wordWrap/>
        <w:overflowPunct/>
        <w:topLinePunct w:val="0"/>
        <w:autoSpaceDE/>
        <w:autoSpaceDN/>
        <w:bidi w:val="0"/>
        <w:adjustRightInd/>
        <w:snapToGrid/>
        <w:spacing w:before="0" w:after="0" w:line="520" w:lineRule="exact"/>
        <w:ind w:left="0"/>
        <w:jc w:val="both"/>
        <w:textAlignment w:val="auto"/>
        <w:rPr>
          <w:rFonts w:ascii="黑体" w:hAnsi="黑体" w:cs="黑体"/>
          <w:b w:val="0"/>
          <w:bCs/>
          <w:color w:val="auto"/>
          <w:sz w:val="28"/>
          <w:szCs w:val="28"/>
          <w:highlight w:val="none"/>
        </w:rPr>
      </w:pPr>
      <w:bookmarkStart w:id="11" w:name="_Toc35393799"/>
      <w:bookmarkStart w:id="12" w:name="_Toc28359013"/>
      <w:bookmarkStart w:id="13" w:name="_Toc24573"/>
      <w:bookmarkStart w:id="14" w:name="_Toc31029"/>
      <w:bookmarkStart w:id="15" w:name="_Toc35393630"/>
      <w:bookmarkStart w:id="16" w:name="_Toc8072"/>
      <w:bookmarkStart w:id="17" w:name="_Toc28359090"/>
      <w:bookmarkStart w:id="18" w:name="_Toc28359014"/>
      <w:bookmarkStart w:id="19" w:name="_Toc28359091"/>
      <w:r>
        <w:rPr>
          <w:rFonts w:hint="eastAsia" w:ascii="黑体" w:hAnsi="黑体" w:cs="黑体"/>
          <w:b w:val="0"/>
          <w:bCs/>
          <w:color w:val="auto"/>
          <w:sz w:val="28"/>
          <w:szCs w:val="28"/>
          <w:highlight w:val="none"/>
        </w:rPr>
        <w:t>二、申请人的资格要求</w:t>
      </w:r>
      <w:bookmarkEnd w:id="11"/>
      <w:bookmarkEnd w:id="12"/>
      <w:bookmarkEnd w:id="13"/>
      <w:bookmarkEnd w:id="14"/>
      <w:bookmarkEnd w:id="15"/>
      <w:bookmarkEnd w:id="16"/>
      <w:bookmarkEnd w:id="17"/>
    </w:p>
    <w:p w14:paraId="2C9E4BE5">
      <w:pPr>
        <w:pageBreakBefore w:val="0"/>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0D4AD939">
      <w:pPr>
        <w:pageBreakBefore w:val="0"/>
        <w:kinsoku/>
        <w:wordWrap/>
        <w:overflowPunct/>
        <w:topLinePunct w:val="0"/>
        <w:autoSpaceDE/>
        <w:autoSpaceDN/>
        <w:bidi w:val="0"/>
        <w:adjustRightInd/>
        <w:snapToGrid/>
        <w:spacing w:line="52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color w:val="auto"/>
          <w:sz w:val="28"/>
          <w:szCs w:val="28"/>
          <w:highlight w:val="none"/>
          <w:lang w:val="en-US" w:eastAsia="zh-CN"/>
        </w:rPr>
        <w:t>无；</w:t>
      </w:r>
    </w:p>
    <w:p w14:paraId="0E9ED3F0">
      <w:pPr>
        <w:pageBreakBefore w:val="0"/>
        <w:numPr>
          <w:ilvl w:val="0"/>
          <w:numId w:val="2"/>
        </w:numPr>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本项目的特定资格要求：</w:t>
      </w:r>
    </w:p>
    <w:p w14:paraId="5EE468A1">
      <w:pPr>
        <w:pageBreakBefore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（1）供应商：具有</w:t>
      </w:r>
      <w:r>
        <w:rPr>
          <w:rFonts w:hint="eastAsia" w:ascii="仿宋" w:hAnsi="仿宋" w:eastAsia="仿宋" w:cs="仿宋"/>
          <w:color w:val="auto"/>
          <w:sz w:val="28"/>
          <w:szCs w:val="28"/>
          <w:highlight w:val="none"/>
          <w:lang w:val="en-US" w:eastAsia="zh-CN"/>
        </w:rPr>
        <w:t>建筑</w:t>
      </w:r>
      <w:r>
        <w:rPr>
          <w:rFonts w:hint="eastAsia" w:ascii="仿宋" w:hAnsi="仿宋" w:eastAsia="仿宋" w:cs="仿宋"/>
          <w:color w:val="auto"/>
          <w:sz w:val="28"/>
          <w:szCs w:val="28"/>
          <w:highlight w:val="none"/>
        </w:rPr>
        <w:t>工程施工总承包三级（含）以上资质，同时具有有效的安全生产许可证。</w:t>
      </w:r>
    </w:p>
    <w:p w14:paraId="4AACD6E7">
      <w:pPr>
        <w:pageBreakBefore w:val="0"/>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（2）拟派项目经理要求：具有</w:t>
      </w:r>
      <w:r>
        <w:rPr>
          <w:rFonts w:hint="eastAsia" w:ascii="仿宋" w:hAnsi="仿宋" w:eastAsia="仿宋" w:cs="仿宋"/>
          <w:color w:val="auto"/>
          <w:sz w:val="28"/>
          <w:szCs w:val="28"/>
          <w:highlight w:val="none"/>
          <w:lang w:val="en-US" w:eastAsia="zh-CN"/>
        </w:rPr>
        <w:t>建筑</w:t>
      </w:r>
      <w:r>
        <w:rPr>
          <w:rFonts w:hint="eastAsia" w:ascii="仿宋" w:hAnsi="仿宋" w:eastAsia="仿宋" w:cs="仿宋"/>
          <w:color w:val="auto"/>
          <w:sz w:val="28"/>
          <w:szCs w:val="28"/>
          <w:highlight w:val="none"/>
        </w:rPr>
        <w:t>工程专业二级（含）以上建造师注册证书，同时具有有效的B类安全生产考核合格证书。</w:t>
      </w:r>
    </w:p>
    <w:p w14:paraId="15E385B1">
      <w:pPr>
        <w:widowControl/>
        <w:spacing w:line="560" w:lineRule="exact"/>
        <w:ind w:firstLine="560" w:firstLineChars="200"/>
        <w:jc w:val="left"/>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4.供应商存在以下不良信用记录情形之一的，不得推荐为中标候选供应商，不得确定为中标供应商：</w:t>
      </w:r>
    </w:p>
    <w:p w14:paraId="7623A680">
      <w:pPr>
        <w:widowControl/>
        <w:spacing w:line="560" w:lineRule="exact"/>
        <w:ind w:firstLine="560" w:firstLineChars="200"/>
        <w:jc w:val="left"/>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(1）供应商被人民法院列入失信被执行人的；</w:t>
      </w:r>
    </w:p>
    <w:p w14:paraId="11421CEE">
      <w:pPr>
        <w:widowControl/>
        <w:spacing w:line="560" w:lineRule="exact"/>
        <w:ind w:firstLine="560" w:firstLineChars="200"/>
        <w:jc w:val="left"/>
        <w:rPr>
          <w:rFonts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(2）供应商被市场监督管理部门列入企业经营异常名录的；</w:t>
      </w:r>
    </w:p>
    <w:p w14:paraId="4796F11D">
      <w:pPr>
        <w:widowControl/>
        <w:spacing w:line="560" w:lineRule="exact"/>
        <w:ind w:firstLine="560" w:firstLineChars="200"/>
        <w:jc w:val="left"/>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(3）供应商被税务部门列入重大税收违法案件当事人名单的；</w:t>
      </w:r>
    </w:p>
    <w:p w14:paraId="38E163E8">
      <w:pPr>
        <w:widowControl/>
        <w:spacing w:line="560" w:lineRule="exact"/>
        <w:ind w:firstLine="560" w:firstLineChars="200"/>
        <w:jc w:val="left"/>
        <w:rPr>
          <w:color w:val="auto"/>
          <w:highlight w:val="none"/>
        </w:rPr>
      </w:pPr>
      <w:r>
        <w:rPr>
          <w:rFonts w:hint="eastAsia" w:ascii="仿宋" w:hAnsi="仿宋" w:eastAsia="仿宋" w:cs="仿宋"/>
          <w:color w:val="auto"/>
          <w:sz w:val="28"/>
          <w:szCs w:val="28"/>
          <w:highlight w:val="none"/>
          <w:shd w:val="clear" w:color="auto" w:fill="FFFFFF"/>
        </w:rPr>
        <w:t>(4）供应商被政府采购监管部门列入政府采购严重违法失信行为记录名单的。</w:t>
      </w:r>
    </w:p>
    <w:p w14:paraId="2A5B3399">
      <w:pPr>
        <w:pStyle w:val="9"/>
        <w:pageBreakBefore w:val="0"/>
        <w:kinsoku/>
        <w:wordWrap/>
        <w:overflowPunct/>
        <w:topLinePunct w:val="0"/>
        <w:autoSpaceDE/>
        <w:autoSpaceDN/>
        <w:bidi w:val="0"/>
        <w:adjustRightInd/>
        <w:snapToGrid/>
        <w:spacing w:before="0" w:after="0" w:line="520" w:lineRule="exact"/>
        <w:ind w:left="0"/>
        <w:jc w:val="both"/>
        <w:textAlignment w:val="auto"/>
        <w:rPr>
          <w:rFonts w:ascii="黑体" w:hAnsi="黑体" w:cs="黑体"/>
          <w:b w:val="0"/>
          <w:bCs/>
          <w:color w:val="auto"/>
          <w:sz w:val="28"/>
          <w:szCs w:val="28"/>
          <w:highlight w:val="none"/>
        </w:rPr>
      </w:pPr>
      <w:bookmarkStart w:id="20" w:name="_Toc26634"/>
      <w:bookmarkStart w:id="21" w:name="_Toc32583"/>
      <w:bookmarkStart w:id="22" w:name="_Toc35393800"/>
      <w:bookmarkStart w:id="23" w:name="_Toc35393631"/>
      <w:bookmarkStart w:id="24" w:name="_Toc575"/>
      <w:r>
        <w:rPr>
          <w:rFonts w:hint="eastAsia" w:ascii="黑体" w:hAnsi="黑体" w:cs="黑体"/>
          <w:b w:val="0"/>
          <w:bCs/>
          <w:color w:val="auto"/>
          <w:sz w:val="28"/>
          <w:szCs w:val="28"/>
          <w:highlight w:val="none"/>
        </w:rPr>
        <w:t>三、获取采购文件</w:t>
      </w:r>
      <w:bookmarkEnd w:id="18"/>
      <w:bookmarkEnd w:id="19"/>
      <w:bookmarkEnd w:id="20"/>
      <w:bookmarkEnd w:id="21"/>
      <w:bookmarkEnd w:id="22"/>
      <w:bookmarkEnd w:id="23"/>
      <w:bookmarkEnd w:id="24"/>
    </w:p>
    <w:p w14:paraId="238E7DF5">
      <w:pPr>
        <w:pageBreakBefore w:val="0"/>
        <w:kinsoku/>
        <w:wordWrap/>
        <w:overflowPunct/>
        <w:topLinePunct w:val="0"/>
        <w:autoSpaceDE/>
        <w:autoSpaceDN/>
        <w:bidi w:val="0"/>
        <w:adjustRightInd/>
        <w:snapToGrid/>
        <w:spacing w:line="52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2026</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1</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16</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日至</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2026</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1</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27</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color w:val="auto"/>
          <w:sz w:val="28"/>
          <w:szCs w:val="28"/>
          <w:highlight w:val="none"/>
        </w:rPr>
        <w:t>（北京时间）</w:t>
      </w:r>
    </w:p>
    <w:p w14:paraId="0993DFB7">
      <w:pPr>
        <w:pageBreakBefore w:val="0"/>
        <w:kinsoku/>
        <w:wordWrap/>
        <w:overflowPunct/>
        <w:topLinePunct w:val="0"/>
        <w:autoSpaceDE/>
        <w:autoSpaceDN/>
        <w:bidi w:val="0"/>
        <w:adjustRightInd/>
        <w:snapToGrid/>
        <w:spacing w:line="52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2、地点：</w:t>
      </w:r>
      <w:r>
        <w:rPr>
          <w:rFonts w:hint="eastAsia" w:ascii="仿宋" w:hAnsi="仿宋" w:eastAsia="仿宋" w:cs="仿宋"/>
          <w:color w:val="auto"/>
          <w:sz w:val="28"/>
          <w:szCs w:val="28"/>
          <w:highlight w:val="none"/>
          <w:lang w:val="en-US" w:eastAsia="zh-CN"/>
        </w:rPr>
        <w:t>凡有意参加本项目的供应商自行在六安市民政局官网（https://mzj.luan.gov.cn/content/column/6799931?pageIndex=2）获取磋商文件</w:t>
      </w:r>
      <w:r>
        <w:rPr>
          <w:rFonts w:hint="eastAsia" w:ascii="仿宋" w:hAnsi="仿宋" w:eastAsia="仿宋" w:cs="仿宋"/>
          <w:color w:val="auto"/>
          <w:sz w:val="28"/>
          <w:szCs w:val="28"/>
          <w:highlight w:val="none"/>
        </w:rPr>
        <w:t>。</w:t>
      </w:r>
    </w:p>
    <w:p w14:paraId="5E6FE452">
      <w:pPr>
        <w:pageBreakBefore w:val="0"/>
        <w:kinsoku/>
        <w:wordWrap/>
        <w:overflowPunct/>
        <w:topLinePunct w:val="0"/>
        <w:autoSpaceDE/>
        <w:autoSpaceDN/>
        <w:bidi w:val="0"/>
        <w:adjustRightInd/>
        <w:snapToGrid/>
        <w:spacing w:line="52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3、获取方式：</w:t>
      </w:r>
      <w:r>
        <w:rPr>
          <w:rFonts w:hint="eastAsia" w:ascii="仿宋" w:hAnsi="仿宋" w:eastAsia="仿宋" w:cs="仿宋"/>
          <w:color w:val="auto"/>
          <w:kern w:val="2"/>
          <w:sz w:val="28"/>
          <w:szCs w:val="28"/>
          <w:highlight w:val="none"/>
          <w:shd w:val="clear" w:color="auto" w:fill="FFFFFF"/>
        </w:rPr>
        <w:t>网上下载</w:t>
      </w:r>
      <w:r>
        <w:rPr>
          <w:rFonts w:hint="eastAsia" w:ascii="仿宋" w:hAnsi="仿宋" w:eastAsia="仿宋" w:cs="仿宋"/>
          <w:color w:val="auto"/>
          <w:sz w:val="28"/>
          <w:szCs w:val="28"/>
          <w:highlight w:val="none"/>
        </w:rPr>
        <w:t>。</w:t>
      </w:r>
    </w:p>
    <w:p w14:paraId="5BAADB06">
      <w:pPr>
        <w:pageBreakBefore w:val="0"/>
        <w:kinsoku/>
        <w:wordWrap/>
        <w:overflowPunct/>
        <w:topLinePunct w:val="0"/>
        <w:autoSpaceDE/>
        <w:autoSpaceDN/>
        <w:bidi w:val="0"/>
        <w:adjustRightInd/>
        <w:snapToGrid/>
        <w:spacing w:line="52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4、售价：零元</w:t>
      </w:r>
    </w:p>
    <w:p w14:paraId="71DBEA73">
      <w:pPr>
        <w:pStyle w:val="9"/>
        <w:pageBreakBefore w:val="0"/>
        <w:kinsoku/>
        <w:wordWrap/>
        <w:overflowPunct/>
        <w:topLinePunct w:val="0"/>
        <w:autoSpaceDE/>
        <w:autoSpaceDN/>
        <w:bidi w:val="0"/>
        <w:adjustRightInd/>
        <w:snapToGrid/>
        <w:spacing w:before="0" w:after="0" w:line="520" w:lineRule="exact"/>
        <w:ind w:left="0"/>
        <w:jc w:val="both"/>
        <w:textAlignment w:val="auto"/>
        <w:rPr>
          <w:rFonts w:ascii="黑体" w:hAnsi="黑体" w:cs="黑体"/>
          <w:b w:val="0"/>
          <w:bCs/>
          <w:color w:val="auto"/>
          <w:sz w:val="28"/>
          <w:szCs w:val="28"/>
          <w:highlight w:val="none"/>
        </w:rPr>
      </w:pPr>
      <w:bookmarkStart w:id="25" w:name="_Toc35393632"/>
      <w:bookmarkStart w:id="26" w:name="_Toc28359092"/>
      <w:bookmarkStart w:id="27" w:name="_Toc28359015"/>
      <w:bookmarkStart w:id="28" w:name="_Toc35393801"/>
      <w:bookmarkStart w:id="29" w:name="_Toc7401"/>
      <w:bookmarkStart w:id="30" w:name="_Toc26077"/>
      <w:bookmarkStart w:id="31" w:name="_Toc30719"/>
      <w:r>
        <w:rPr>
          <w:rFonts w:hint="eastAsia" w:ascii="黑体" w:hAnsi="黑体" w:cs="黑体"/>
          <w:b w:val="0"/>
          <w:bCs/>
          <w:color w:val="auto"/>
          <w:sz w:val="28"/>
          <w:szCs w:val="28"/>
          <w:highlight w:val="none"/>
        </w:rPr>
        <w:t>四、响应文件</w:t>
      </w:r>
      <w:bookmarkEnd w:id="25"/>
      <w:bookmarkEnd w:id="26"/>
      <w:bookmarkEnd w:id="27"/>
      <w:bookmarkEnd w:id="28"/>
      <w:r>
        <w:rPr>
          <w:rFonts w:hint="eastAsia" w:ascii="黑体" w:hAnsi="黑体" w:cs="黑体"/>
          <w:b w:val="0"/>
          <w:bCs/>
          <w:color w:val="auto"/>
          <w:sz w:val="28"/>
          <w:szCs w:val="28"/>
          <w:highlight w:val="none"/>
        </w:rPr>
        <w:t>提交</w:t>
      </w:r>
      <w:bookmarkEnd w:id="29"/>
      <w:bookmarkEnd w:id="30"/>
      <w:bookmarkEnd w:id="31"/>
    </w:p>
    <w:p w14:paraId="654905F7">
      <w:pPr>
        <w:pageBreakBefore w:val="0"/>
        <w:kinsoku/>
        <w:wordWrap/>
        <w:overflowPunct/>
        <w:topLinePunct w:val="0"/>
        <w:autoSpaceDE/>
        <w:autoSpaceDN/>
        <w:bidi w:val="0"/>
        <w:adjustRightInd/>
        <w:snapToGrid/>
        <w:spacing w:line="520" w:lineRule="exact"/>
        <w:ind w:left="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1、截止时间：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2026</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1</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 xml:space="preserve">27 </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9</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30</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分（北京时间）</w:t>
      </w:r>
    </w:p>
    <w:p w14:paraId="7344B64C">
      <w:pPr>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shd w:val="clear" w:color="auto" w:fill="FFFFFF"/>
        </w:rPr>
        <w:t>2、地点：</w:t>
      </w:r>
      <w:r>
        <w:rPr>
          <w:rFonts w:hint="eastAsia" w:ascii="仿宋" w:hAnsi="仿宋" w:eastAsia="仿宋" w:cs="仿宋"/>
          <w:color w:val="auto"/>
          <w:sz w:val="28"/>
          <w:szCs w:val="28"/>
          <w:highlight w:val="none"/>
          <w:shd w:val="clear" w:color="auto" w:fill="FFFFFF"/>
          <w:lang w:eastAsia="zh-CN"/>
        </w:rPr>
        <w:t>六安市行政中心5号楼市民政局</w:t>
      </w:r>
      <w:r>
        <w:rPr>
          <w:rFonts w:hint="eastAsia" w:ascii="仿宋" w:hAnsi="仿宋" w:eastAsia="仿宋" w:cs="仿宋"/>
          <w:color w:val="auto"/>
          <w:sz w:val="28"/>
          <w:szCs w:val="28"/>
          <w:highlight w:val="none"/>
          <w:shd w:val="clear" w:color="auto" w:fill="FFFFFF"/>
          <w:lang w:val="en-US" w:eastAsia="zh-CN"/>
        </w:rPr>
        <w:t>406</w:t>
      </w:r>
      <w:r>
        <w:rPr>
          <w:rFonts w:hint="eastAsia" w:ascii="仿宋" w:hAnsi="仿宋" w:eastAsia="仿宋" w:cs="仿宋"/>
          <w:color w:val="auto"/>
          <w:sz w:val="28"/>
          <w:szCs w:val="28"/>
          <w:highlight w:val="none"/>
          <w:shd w:val="clear" w:color="auto" w:fill="FFFFFF"/>
          <w:lang w:eastAsia="zh-CN"/>
        </w:rPr>
        <w:t>室</w:t>
      </w:r>
    </w:p>
    <w:p w14:paraId="56D77743">
      <w:pPr>
        <w:pageBreakBefore w:val="0"/>
        <w:widowControl/>
        <w:kinsoku/>
        <w:wordWrap/>
        <w:overflowPunct/>
        <w:topLinePunct w:val="0"/>
        <w:autoSpaceDE/>
        <w:autoSpaceDN/>
        <w:bidi w:val="0"/>
        <w:adjustRightInd/>
        <w:snapToGrid/>
        <w:spacing w:line="52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、提交方式：</w:t>
      </w:r>
      <w:r>
        <w:rPr>
          <w:rFonts w:hint="eastAsia" w:ascii="仿宋" w:hAnsi="仿宋" w:eastAsia="仿宋" w:cs="仿宋"/>
          <w:color w:val="auto"/>
          <w:sz w:val="28"/>
          <w:szCs w:val="28"/>
          <w:highlight w:val="none"/>
          <w:shd w:val="clear" w:color="auto" w:fill="FFFFFF"/>
        </w:rPr>
        <w:t>投标人法定代表人或授权委托人现场递交响应文件，不接受邮寄等其他方式</w:t>
      </w:r>
      <w:r>
        <w:rPr>
          <w:rFonts w:hint="eastAsia" w:ascii="仿宋" w:hAnsi="仿宋" w:eastAsia="仿宋" w:cs="仿宋"/>
          <w:bCs/>
          <w:color w:val="auto"/>
          <w:kern w:val="0"/>
          <w:sz w:val="28"/>
          <w:szCs w:val="28"/>
          <w:highlight w:val="none"/>
          <w:shd w:val="clear" w:color="auto" w:fill="FFFFFF"/>
          <w:lang w:bidi="ar"/>
        </w:rPr>
        <w:t>。</w:t>
      </w:r>
    </w:p>
    <w:p w14:paraId="42829225">
      <w:pPr>
        <w:pStyle w:val="9"/>
        <w:pageBreakBefore w:val="0"/>
        <w:kinsoku/>
        <w:wordWrap/>
        <w:overflowPunct/>
        <w:topLinePunct w:val="0"/>
        <w:autoSpaceDE/>
        <w:autoSpaceDN/>
        <w:bidi w:val="0"/>
        <w:adjustRightInd/>
        <w:snapToGrid/>
        <w:spacing w:before="0" w:after="0" w:line="520" w:lineRule="exact"/>
        <w:ind w:left="0"/>
        <w:jc w:val="both"/>
        <w:textAlignment w:val="auto"/>
        <w:rPr>
          <w:rFonts w:ascii="黑体" w:hAnsi="黑体" w:cs="黑体"/>
          <w:b w:val="0"/>
          <w:bCs/>
          <w:color w:val="auto"/>
          <w:sz w:val="28"/>
          <w:szCs w:val="28"/>
          <w:highlight w:val="none"/>
        </w:rPr>
      </w:pPr>
      <w:bookmarkStart w:id="32" w:name="_Toc28359016"/>
      <w:bookmarkStart w:id="33" w:name="_Toc35393633"/>
      <w:bookmarkStart w:id="34" w:name="_Toc35393802"/>
      <w:bookmarkStart w:id="35" w:name="_Toc28359093"/>
      <w:bookmarkStart w:id="36" w:name="_Toc11900"/>
      <w:bookmarkStart w:id="37" w:name="_Toc18791"/>
      <w:bookmarkStart w:id="38" w:name="_Toc26903"/>
      <w:r>
        <w:rPr>
          <w:rFonts w:hint="eastAsia" w:ascii="黑体" w:hAnsi="黑体" w:cs="黑体"/>
          <w:b w:val="0"/>
          <w:bCs/>
          <w:color w:val="auto"/>
          <w:sz w:val="28"/>
          <w:szCs w:val="28"/>
          <w:highlight w:val="none"/>
        </w:rPr>
        <w:t>五、</w:t>
      </w:r>
      <w:bookmarkEnd w:id="32"/>
      <w:bookmarkEnd w:id="33"/>
      <w:bookmarkEnd w:id="34"/>
      <w:bookmarkEnd w:id="35"/>
      <w:r>
        <w:rPr>
          <w:rFonts w:hint="eastAsia" w:ascii="黑体" w:hAnsi="黑体" w:cs="黑体"/>
          <w:b w:val="0"/>
          <w:bCs/>
          <w:color w:val="auto"/>
          <w:sz w:val="28"/>
          <w:szCs w:val="28"/>
          <w:highlight w:val="none"/>
        </w:rPr>
        <w:t>响应文件开启</w:t>
      </w:r>
      <w:bookmarkEnd w:id="36"/>
      <w:bookmarkEnd w:id="37"/>
      <w:bookmarkEnd w:id="38"/>
    </w:p>
    <w:p w14:paraId="39332A47">
      <w:pPr>
        <w:pageBreakBefore w:val="0"/>
        <w:kinsoku/>
        <w:wordWrap/>
        <w:overflowPunct/>
        <w:topLinePunct w:val="0"/>
        <w:autoSpaceDE/>
        <w:autoSpaceDN/>
        <w:bidi w:val="0"/>
        <w:adjustRightInd/>
        <w:snapToGrid/>
        <w:spacing w:line="52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2026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1</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27</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9</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30</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分</w:t>
      </w:r>
      <w:r>
        <w:rPr>
          <w:rFonts w:hint="eastAsia" w:ascii="仿宋" w:hAnsi="仿宋" w:eastAsia="仿宋" w:cs="仿宋"/>
          <w:color w:val="auto"/>
          <w:sz w:val="28"/>
          <w:szCs w:val="28"/>
          <w:highlight w:val="none"/>
        </w:rPr>
        <w:t>（北京时间）</w:t>
      </w:r>
    </w:p>
    <w:p w14:paraId="391918D8">
      <w:pPr>
        <w:pStyle w:val="2"/>
        <w:pageBreakBefore w:val="0"/>
        <w:kinsoku/>
        <w:wordWrap/>
        <w:overflowPunct/>
        <w:topLinePunct w:val="0"/>
        <w:autoSpaceDE/>
        <w:autoSpaceDN/>
        <w:bidi w:val="0"/>
        <w:adjustRightInd/>
        <w:snapToGrid/>
        <w:spacing w:after="0" w:line="52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2、地点：</w:t>
      </w:r>
      <w:r>
        <w:rPr>
          <w:rFonts w:hint="eastAsia" w:ascii="仿宋" w:hAnsi="仿宋" w:eastAsia="仿宋" w:cs="仿宋"/>
          <w:color w:val="auto"/>
          <w:sz w:val="28"/>
          <w:szCs w:val="28"/>
          <w:highlight w:val="none"/>
          <w:shd w:val="clear" w:color="auto" w:fill="FFFFFF"/>
          <w:lang w:eastAsia="zh-CN"/>
        </w:rPr>
        <w:t>六安市行政中心5号楼市民政局</w:t>
      </w:r>
      <w:r>
        <w:rPr>
          <w:rFonts w:hint="eastAsia" w:ascii="仿宋" w:hAnsi="仿宋" w:eastAsia="仿宋" w:cs="仿宋"/>
          <w:color w:val="auto"/>
          <w:sz w:val="28"/>
          <w:szCs w:val="28"/>
          <w:highlight w:val="none"/>
          <w:shd w:val="clear" w:color="auto" w:fill="FFFFFF"/>
          <w:lang w:val="en-US" w:eastAsia="zh-CN"/>
        </w:rPr>
        <w:t>406</w:t>
      </w:r>
      <w:r>
        <w:rPr>
          <w:rFonts w:hint="eastAsia" w:ascii="仿宋" w:hAnsi="仿宋" w:eastAsia="仿宋" w:cs="仿宋"/>
          <w:color w:val="auto"/>
          <w:sz w:val="28"/>
          <w:szCs w:val="28"/>
          <w:highlight w:val="none"/>
          <w:shd w:val="clear" w:color="auto" w:fill="FFFFFF"/>
          <w:lang w:eastAsia="zh-CN"/>
        </w:rPr>
        <w:t>室</w:t>
      </w:r>
    </w:p>
    <w:p w14:paraId="0756F85C">
      <w:pPr>
        <w:pStyle w:val="9"/>
        <w:pageBreakBefore w:val="0"/>
        <w:kinsoku/>
        <w:wordWrap/>
        <w:overflowPunct/>
        <w:topLinePunct w:val="0"/>
        <w:autoSpaceDE/>
        <w:autoSpaceDN/>
        <w:bidi w:val="0"/>
        <w:adjustRightInd/>
        <w:snapToGrid/>
        <w:spacing w:before="0" w:after="0" w:line="520" w:lineRule="exact"/>
        <w:ind w:left="0"/>
        <w:jc w:val="both"/>
        <w:textAlignment w:val="auto"/>
        <w:rPr>
          <w:rFonts w:ascii="黑体" w:hAnsi="黑体" w:cs="黑体"/>
          <w:b w:val="0"/>
          <w:bCs/>
          <w:color w:val="auto"/>
          <w:sz w:val="28"/>
          <w:szCs w:val="28"/>
          <w:highlight w:val="none"/>
        </w:rPr>
      </w:pPr>
      <w:bookmarkStart w:id="39" w:name="_Toc35393803"/>
      <w:bookmarkStart w:id="40" w:name="_Toc20464"/>
      <w:bookmarkStart w:id="41" w:name="_Toc35393634"/>
      <w:bookmarkStart w:id="42" w:name="_Toc3084"/>
      <w:bookmarkStart w:id="43" w:name="_Toc6439"/>
      <w:bookmarkStart w:id="44" w:name="_Toc28359094"/>
      <w:bookmarkStart w:id="45" w:name="_Toc28359017"/>
      <w:r>
        <w:rPr>
          <w:rFonts w:hint="eastAsia" w:ascii="黑体" w:hAnsi="黑体" w:cs="黑体"/>
          <w:b w:val="0"/>
          <w:bCs/>
          <w:color w:val="auto"/>
          <w:sz w:val="28"/>
          <w:szCs w:val="28"/>
          <w:highlight w:val="none"/>
        </w:rPr>
        <w:t>六、公告期限</w:t>
      </w:r>
      <w:bookmarkEnd w:id="39"/>
      <w:bookmarkEnd w:id="40"/>
      <w:bookmarkEnd w:id="41"/>
      <w:bookmarkEnd w:id="42"/>
      <w:bookmarkEnd w:id="43"/>
      <w:bookmarkEnd w:id="44"/>
      <w:bookmarkEnd w:id="45"/>
    </w:p>
    <w:p w14:paraId="24EC5296">
      <w:pPr>
        <w:pageBreakBefore w:val="0"/>
        <w:kinsoku/>
        <w:wordWrap/>
        <w:overflowPunct/>
        <w:topLinePunct w:val="0"/>
        <w:autoSpaceDE/>
        <w:autoSpaceDN/>
        <w:bidi w:val="0"/>
        <w:adjustRightInd/>
        <w:snapToGrid/>
        <w:spacing w:line="520" w:lineRule="exact"/>
        <w:ind w:left="0" w:firstLine="560" w:firstLineChars="200"/>
        <w:jc w:val="both"/>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自本公告发布之日起3个工作日。</w:t>
      </w:r>
    </w:p>
    <w:p w14:paraId="0D319563">
      <w:pPr>
        <w:pageBreakBefore w:val="0"/>
        <w:kinsoku/>
        <w:wordWrap/>
        <w:overflowPunct/>
        <w:topLinePunct w:val="0"/>
        <w:autoSpaceDE/>
        <w:autoSpaceDN/>
        <w:bidi w:val="0"/>
        <w:adjustRightInd/>
        <w:snapToGrid/>
        <w:spacing w:line="520" w:lineRule="exact"/>
        <w:ind w:left="0"/>
        <w:jc w:val="both"/>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w:t>
      </w:r>
      <w:bookmarkStart w:id="46" w:name="_Toc35393635"/>
      <w:bookmarkStart w:id="47" w:name="_Toc35393804"/>
      <w:r>
        <w:rPr>
          <w:rFonts w:hint="eastAsia" w:ascii="黑体" w:hAnsi="黑体" w:eastAsia="黑体" w:cs="黑体"/>
          <w:color w:val="auto"/>
          <w:sz w:val="28"/>
          <w:szCs w:val="28"/>
          <w:highlight w:val="none"/>
        </w:rPr>
        <w:t>其他事宜</w:t>
      </w:r>
      <w:bookmarkEnd w:id="46"/>
      <w:bookmarkEnd w:id="47"/>
      <w:bookmarkStart w:id="48" w:name="_Toc35393636"/>
      <w:bookmarkStart w:id="49" w:name="_Toc28359095"/>
      <w:bookmarkStart w:id="50" w:name="_Toc35393805"/>
      <w:bookmarkStart w:id="51" w:name="_Toc28359018"/>
    </w:p>
    <w:p w14:paraId="0A25CFF8">
      <w:pPr>
        <w:pageBreakBefore w:val="0"/>
        <w:widowControl/>
        <w:shd w:val="clear" w:color="auto" w:fill="FFFFFF"/>
        <w:kinsoku/>
        <w:wordWrap/>
        <w:overflowPunct/>
        <w:topLinePunct w:val="0"/>
        <w:autoSpaceDE/>
        <w:autoSpaceDN/>
        <w:bidi w:val="0"/>
        <w:adjustRightInd/>
        <w:snapToGrid/>
        <w:spacing w:line="520" w:lineRule="exact"/>
        <w:ind w:left="0" w:firstLine="560" w:firstLineChars="200"/>
        <w:jc w:val="both"/>
        <w:textAlignment w:val="auto"/>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val="en-US" w:eastAsia="zh-CN"/>
        </w:rPr>
        <w:t>无</w:t>
      </w:r>
      <w:r>
        <w:rPr>
          <w:rFonts w:hint="eastAsia" w:ascii="仿宋" w:hAnsi="仿宋" w:eastAsia="仿宋" w:cs="仿宋"/>
          <w:bCs/>
          <w:color w:val="auto"/>
          <w:kern w:val="0"/>
          <w:sz w:val="28"/>
          <w:szCs w:val="28"/>
          <w:highlight w:val="none"/>
        </w:rPr>
        <w:t>。</w:t>
      </w:r>
    </w:p>
    <w:p w14:paraId="272E1E3C">
      <w:pPr>
        <w:pStyle w:val="9"/>
        <w:pageBreakBefore w:val="0"/>
        <w:kinsoku/>
        <w:wordWrap/>
        <w:overflowPunct/>
        <w:topLinePunct w:val="0"/>
        <w:autoSpaceDE/>
        <w:autoSpaceDN/>
        <w:bidi w:val="0"/>
        <w:adjustRightInd/>
        <w:snapToGrid/>
        <w:spacing w:before="0" w:after="0" w:line="520" w:lineRule="exact"/>
        <w:ind w:left="0"/>
        <w:jc w:val="both"/>
        <w:textAlignment w:val="auto"/>
        <w:rPr>
          <w:rFonts w:ascii="黑体" w:hAnsi="黑体" w:cs="黑体"/>
          <w:b w:val="0"/>
          <w:bCs/>
          <w:color w:val="auto"/>
          <w:sz w:val="28"/>
          <w:szCs w:val="28"/>
          <w:highlight w:val="none"/>
        </w:rPr>
      </w:pPr>
      <w:bookmarkStart w:id="52" w:name="_Toc12148"/>
      <w:bookmarkStart w:id="53" w:name="_Toc6517"/>
      <w:bookmarkStart w:id="54" w:name="_Toc21256"/>
      <w:bookmarkStart w:id="55" w:name="_Toc7807"/>
      <w:r>
        <w:rPr>
          <w:rFonts w:hint="eastAsia" w:ascii="黑体" w:hAnsi="黑体" w:cs="黑体"/>
          <w:b w:val="0"/>
          <w:bCs/>
          <w:color w:val="auto"/>
          <w:sz w:val="28"/>
          <w:szCs w:val="28"/>
          <w:highlight w:val="none"/>
        </w:rPr>
        <w:t>八、凡对本次采购提出询问，请按以下方式联系。</w:t>
      </w:r>
      <w:bookmarkEnd w:id="48"/>
      <w:bookmarkEnd w:id="49"/>
      <w:bookmarkEnd w:id="50"/>
      <w:bookmarkEnd w:id="51"/>
      <w:bookmarkEnd w:id="52"/>
      <w:bookmarkEnd w:id="53"/>
      <w:bookmarkEnd w:id="54"/>
      <w:bookmarkEnd w:id="55"/>
    </w:p>
    <w:p w14:paraId="5E6FF1CD">
      <w:pPr>
        <w:pStyle w:val="9"/>
        <w:pageBreakBefore w:val="0"/>
        <w:kinsoku/>
        <w:wordWrap/>
        <w:overflowPunct/>
        <w:topLinePunct w:val="0"/>
        <w:autoSpaceDE/>
        <w:autoSpaceDN/>
        <w:bidi w:val="0"/>
        <w:adjustRightInd/>
        <w:snapToGrid/>
        <w:spacing w:before="0" w:after="0" w:line="520" w:lineRule="exact"/>
        <w:ind w:left="0" w:leftChars="0" w:firstLine="560" w:firstLineChars="200"/>
        <w:jc w:val="both"/>
        <w:textAlignment w:val="auto"/>
        <w:rPr>
          <w:rFonts w:ascii="仿宋" w:hAnsi="仿宋" w:eastAsia="仿宋" w:cs="仿宋"/>
          <w:b w:val="0"/>
          <w:bCs/>
          <w:color w:val="auto"/>
          <w:sz w:val="28"/>
          <w:szCs w:val="28"/>
          <w:highlight w:val="none"/>
        </w:rPr>
      </w:pPr>
      <w:bookmarkStart w:id="56" w:name="_Toc17822"/>
      <w:bookmarkStart w:id="57" w:name="_Toc28359096"/>
      <w:bookmarkStart w:id="58" w:name="_Toc32104"/>
      <w:bookmarkStart w:id="59" w:name="_Toc35393806"/>
      <w:bookmarkStart w:id="60" w:name="_Toc35393637"/>
      <w:bookmarkStart w:id="61" w:name="_Toc30756"/>
      <w:bookmarkStart w:id="62" w:name="_Toc12167"/>
      <w:bookmarkStart w:id="63" w:name="_Toc28359019"/>
      <w:r>
        <w:rPr>
          <w:rFonts w:hint="eastAsia" w:ascii="仿宋" w:hAnsi="仿宋" w:eastAsia="仿宋" w:cs="仿宋"/>
          <w:b w:val="0"/>
          <w:bCs/>
          <w:color w:val="auto"/>
          <w:sz w:val="28"/>
          <w:szCs w:val="28"/>
          <w:highlight w:val="none"/>
        </w:rPr>
        <w:t>1、采购人信息</w:t>
      </w:r>
      <w:bookmarkEnd w:id="56"/>
      <w:bookmarkEnd w:id="57"/>
      <w:bookmarkEnd w:id="58"/>
      <w:bookmarkEnd w:id="59"/>
      <w:bookmarkEnd w:id="60"/>
      <w:bookmarkEnd w:id="61"/>
      <w:bookmarkEnd w:id="62"/>
      <w:bookmarkEnd w:id="63"/>
    </w:p>
    <w:p w14:paraId="0CC3924D">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名    称：</w:t>
      </w:r>
      <w:r>
        <w:rPr>
          <w:rFonts w:hint="eastAsia" w:ascii="仿宋" w:hAnsi="仿宋" w:eastAsia="仿宋" w:cs="仿宋"/>
          <w:bCs/>
          <w:color w:val="auto"/>
          <w:sz w:val="28"/>
          <w:szCs w:val="28"/>
          <w:highlight w:val="none"/>
          <w:lang w:eastAsia="zh-CN"/>
        </w:rPr>
        <w:t>六安市老年公寓</w:t>
      </w:r>
    </w:p>
    <w:p w14:paraId="1FDA869B">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地    址：</w:t>
      </w:r>
      <w:r>
        <w:rPr>
          <w:rFonts w:hint="eastAsia" w:ascii="仿宋" w:hAnsi="仿宋" w:eastAsia="仿宋" w:cs="仿宋"/>
          <w:bCs/>
          <w:color w:val="auto"/>
          <w:sz w:val="28"/>
          <w:szCs w:val="28"/>
          <w:highlight w:val="none"/>
          <w:lang w:eastAsia="zh-CN"/>
        </w:rPr>
        <w:t>安徽省六安市金安区皖西大道310号</w:t>
      </w:r>
    </w:p>
    <w:p w14:paraId="4D1BDCF0">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rPr>
        <w:t>联系方式：</w:t>
      </w:r>
      <w:bookmarkStart w:id="64" w:name="_Toc35393807"/>
      <w:bookmarkStart w:id="65" w:name="_Toc28359020"/>
      <w:bookmarkStart w:id="66" w:name="_Toc35393638"/>
      <w:bookmarkStart w:id="67" w:name="_Toc28359097"/>
      <w:r>
        <w:rPr>
          <w:rFonts w:hint="eastAsia" w:ascii="仿宋" w:hAnsi="仿宋" w:eastAsia="仿宋" w:cs="仿宋"/>
          <w:bCs/>
          <w:color w:val="auto"/>
          <w:sz w:val="28"/>
          <w:szCs w:val="28"/>
          <w:highlight w:val="none"/>
          <w:lang w:val="en-US" w:eastAsia="zh-CN"/>
        </w:rPr>
        <w:t>0564-3632116</w:t>
      </w:r>
    </w:p>
    <w:p w14:paraId="22CEB393">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采购代理机构信息</w:t>
      </w:r>
      <w:bookmarkEnd w:id="64"/>
      <w:bookmarkEnd w:id="65"/>
      <w:bookmarkEnd w:id="66"/>
      <w:bookmarkEnd w:id="67"/>
      <w:bookmarkStart w:id="68" w:name="_Toc28359021"/>
      <w:bookmarkStart w:id="69" w:name="_Toc35393808"/>
      <w:bookmarkStart w:id="70" w:name="_Toc28359098"/>
      <w:bookmarkStart w:id="71" w:name="_Toc35393639"/>
    </w:p>
    <w:p w14:paraId="7373C6CA">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名 称：六安市瑞新项目管理有限公司</w:t>
      </w:r>
    </w:p>
    <w:p w14:paraId="2B118663">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　址：六安市金安区皖西路健康苑小区10幢203商铺</w:t>
      </w:r>
    </w:p>
    <w:p w14:paraId="62A7C31B">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联系方式：0564-5380929</w:t>
      </w:r>
    </w:p>
    <w:p w14:paraId="6D24D1E5">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3、项目联系方式</w:t>
      </w:r>
      <w:bookmarkEnd w:id="68"/>
      <w:bookmarkEnd w:id="69"/>
      <w:bookmarkEnd w:id="70"/>
      <w:bookmarkEnd w:id="71"/>
    </w:p>
    <w:p w14:paraId="23A4F501">
      <w:pPr>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项目联系人：</w:t>
      </w:r>
      <w:r>
        <w:rPr>
          <w:rFonts w:hint="eastAsia" w:ascii="仿宋" w:hAnsi="仿宋" w:eastAsia="仿宋" w:cs="仿宋"/>
          <w:bCs/>
          <w:color w:val="auto"/>
          <w:sz w:val="28"/>
          <w:szCs w:val="28"/>
          <w:highlight w:val="none"/>
          <w:lang w:val="en-US" w:eastAsia="zh-CN"/>
        </w:rPr>
        <w:t>李工</w:t>
      </w:r>
    </w:p>
    <w:p w14:paraId="5CF37A69">
      <w:pPr>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电　   话：0564-5380929</w:t>
      </w:r>
    </w:p>
    <w:p w14:paraId="17A2B2A5">
      <w:pPr>
        <w:pStyle w:val="2"/>
        <w:pageBreakBefore w:val="0"/>
        <w:kinsoku/>
        <w:wordWrap/>
        <w:overflowPunct/>
        <w:topLinePunct w:val="0"/>
        <w:autoSpaceDE/>
        <w:autoSpaceDN/>
        <w:bidi w:val="0"/>
        <w:adjustRightInd/>
        <w:snapToGrid/>
        <w:spacing w:line="520" w:lineRule="exact"/>
        <w:ind w:firstLine="0"/>
        <w:textAlignment w:val="auto"/>
        <w:rPr>
          <w:rFonts w:ascii="仿宋" w:hAnsi="仿宋" w:eastAsia="仿宋" w:cs="仿宋"/>
          <w:bCs/>
          <w:color w:val="auto"/>
          <w:sz w:val="28"/>
          <w:szCs w:val="28"/>
          <w:highlight w:val="none"/>
        </w:rPr>
      </w:pPr>
    </w:p>
    <w:p w14:paraId="2A59A471">
      <w:pPr>
        <w:pageBreakBefore w:val="0"/>
        <w:kinsoku/>
        <w:wordWrap/>
        <w:overflowPunct/>
        <w:topLinePunct w:val="0"/>
        <w:autoSpaceDE/>
        <w:autoSpaceDN/>
        <w:bidi w:val="0"/>
        <w:adjustRightInd/>
        <w:snapToGrid/>
        <w:spacing w:line="520" w:lineRule="exact"/>
        <w:jc w:val="right"/>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2026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16</w:t>
      </w:r>
      <w:bookmarkStart w:id="172" w:name="_GoBack"/>
      <w:bookmarkEnd w:id="172"/>
      <w:r>
        <w:rPr>
          <w:rFonts w:hint="eastAsia" w:ascii="仿宋" w:hAnsi="仿宋" w:eastAsia="仿宋" w:cs="仿宋"/>
          <w:bCs/>
          <w:color w:val="auto"/>
          <w:sz w:val="28"/>
          <w:szCs w:val="28"/>
          <w:highlight w:val="none"/>
        </w:rPr>
        <w:t>日</w:t>
      </w:r>
    </w:p>
    <w:p w14:paraId="5DF050C9">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770585DF">
      <w:pPr>
        <w:pStyle w:val="9"/>
        <w:spacing w:before="120" w:beforeLines="50" w:after="120" w:afterLines="50" w:line="560" w:lineRule="exact"/>
        <w:jc w:val="center"/>
        <w:rPr>
          <w:rFonts w:ascii="宋体" w:hAnsi="宋体" w:eastAsia="宋体" w:cs="宋体"/>
          <w:color w:val="auto"/>
          <w:sz w:val="28"/>
          <w:szCs w:val="28"/>
          <w:highlight w:val="none"/>
        </w:rPr>
      </w:pPr>
      <w:bookmarkStart w:id="72" w:name="_Toc26256"/>
      <w:r>
        <w:rPr>
          <w:rFonts w:hint="eastAsia" w:ascii="宋体" w:hAnsi="宋体" w:eastAsia="宋体" w:cs="宋体"/>
          <w:color w:val="auto"/>
          <w:sz w:val="28"/>
          <w:szCs w:val="28"/>
          <w:highlight w:val="none"/>
        </w:rPr>
        <w:t>一、供应商须知</w:t>
      </w:r>
      <w:bookmarkEnd w:id="0"/>
      <w:bookmarkEnd w:id="1"/>
      <w:bookmarkEnd w:id="72"/>
    </w:p>
    <w:p w14:paraId="0ABE8D34">
      <w:pPr>
        <w:pStyle w:val="9"/>
        <w:spacing w:before="0" w:after="0" w:line="560" w:lineRule="exact"/>
        <w:jc w:val="center"/>
        <w:rPr>
          <w:rFonts w:ascii="宋体" w:hAnsi="宋体" w:eastAsia="宋体" w:cs="宋体"/>
          <w:color w:val="auto"/>
          <w:sz w:val="24"/>
          <w:szCs w:val="24"/>
          <w:highlight w:val="none"/>
        </w:rPr>
      </w:pPr>
      <w:bookmarkStart w:id="73" w:name="_Toc24133"/>
      <w:r>
        <w:rPr>
          <w:rFonts w:hint="eastAsia" w:ascii="宋体" w:hAnsi="宋体" w:eastAsia="宋体" w:cs="宋体"/>
          <w:color w:val="auto"/>
          <w:sz w:val="24"/>
          <w:szCs w:val="24"/>
          <w:highlight w:val="none"/>
        </w:rPr>
        <w:t>（一）须知前附表</w:t>
      </w:r>
      <w:bookmarkEnd w:id="73"/>
    </w:p>
    <w:tbl>
      <w:tblPr>
        <w:tblStyle w:val="3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672F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5A7D1AC">
            <w:pPr>
              <w:spacing w:line="440" w:lineRule="exact"/>
              <w:jc w:val="center"/>
              <w:rPr>
                <w:rFonts w:ascii="宋体" w:hAnsi="宋体"/>
                <w:b/>
                <w:color w:val="auto"/>
                <w:sz w:val="24"/>
                <w:szCs w:val="24"/>
                <w:highlight w:val="none"/>
              </w:rPr>
            </w:pPr>
            <w:bookmarkStart w:id="74" w:name="_Toc438107743"/>
            <w:bookmarkStart w:id="75" w:name="_Toc216158627"/>
            <w:bookmarkStart w:id="76" w:name="_Toc363199267"/>
            <w:r>
              <w:rPr>
                <w:rFonts w:hint="eastAsia" w:ascii="宋体" w:hAnsi="宋体"/>
                <w:b/>
                <w:color w:val="auto"/>
                <w:sz w:val="24"/>
                <w:szCs w:val="24"/>
                <w:highlight w:val="none"/>
              </w:rPr>
              <w:t>序号</w:t>
            </w:r>
          </w:p>
        </w:tc>
        <w:tc>
          <w:tcPr>
            <w:tcW w:w="1502" w:type="dxa"/>
            <w:vAlign w:val="center"/>
          </w:tcPr>
          <w:p w14:paraId="6CA99FF0">
            <w:pPr>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308" w:type="dxa"/>
            <w:vAlign w:val="center"/>
          </w:tcPr>
          <w:p w14:paraId="13B9586A">
            <w:pPr>
              <w:pStyle w:val="91"/>
              <w:widowControl w:val="0"/>
              <w:spacing w:before="0" w:beforeAutospacing="0" w:after="0" w:afterAutospacing="0" w:line="440" w:lineRule="exact"/>
              <w:rPr>
                <w:bCs w:val="0"/>
                <w:color w:val="auto"/>
                <w:kern w:val="2"/>
                <w:sz w:val="24"/>
                <w:szCs w:val="24"/>
                <w:highlight w:val="none"/>
              </w:rPr>
            </w:pPr>
            <w:r>
              <w:rPr>
                <w:rFonts w:hint="eastAsia"/>
                <w:bCs w:val="0"/>
                <w:color w:val="auto"/>
                <w:kern w:val="2"/>
                <w:sz w:val="24"/>
                <w:szCs w:val="24"/>
                <w:highlight w:val="none"/>
              </w:rPr>
              <w:t>说明与要求</w:t>
            </w:r>
          </w:p>
        </w:tc>
      </w:tr>
      <w:tr w14:paraId="4BD1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45746F1C">
            <w:pPr>
              <w:pStyle w:val="89"/>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w:t>
            </w:r>
          </w:p>
        </w:tc>
        <w:tc>
          <w:tcPr>
            <w:tcW w:w="1502" w:type="dxa"/>
            <w:vAlign w:val="center"/>
          </w:tcPr>
          <w:p w14:paraId="612CAB9B">
            <w:pPr>
              <w:spacing w:line="440" w:lineRule="exact"/>
              <w:jc w:val="center"/>
              <w:rPr>
                <w:rFonts w:ascii="宋体" w:hAnsi="宋体"/>
                <w:color w:val="auto"/>
                <w:sz w:val="24"/>
                <w:szCs w:val="24"/>
                <w:highlight w:val="none"/>
              </w:rPr>
            </w:pPr>
            <w:r>
              <w:rPr>
                <w:rFonts w:hint="eastAsia" w:ascii="宋体" w:hAnsi="宋体"/>
                <w:bCs/>
                <w:color w:val="auto"/>
                <w:sz w:val="24"/>
                <w:szCs w:val="24"/>
                <w:highlight w:val="none"/>
              </w:rPr>
              <w:t>采购人</w:t>
            </w:r>
          </w:p>
        </w:tc>
        <w:tc>
          <w:tcPr>
            <w:tcW w:w="7308" w:type="dxa"/>
            <w:vAlign w:val="center"/>
          </w:tcPr>
          <w:p w14:paraId="45BF4D5F">
            <w:pPr>
              <w:spacing w:line="440" w:lineRule="exact"/>
              <w:rPr>
                <w:rFonts w:hint="eastAsia" w:eastAsia="宋体"/>
                <w:color w:val="auto"/>
                <w:sz w:val="24"/>
                <w:szCs w:val="24"/>
                <w:highlight w:val="none"/>
                <w:lang w:eastAsia="zh-CN"/>
              </w:rPr>
            </w:pPr>
            <w:r>
              <w:rPr>
                <w:rFonts w:hint="eastAsia"/>
                <w:color w:val="auto"/>
                <w:sz w:val="24"/>
                <w:szCs w:val="24"/>
                <w:highlight w:val="none"/>
                <w:lang w:eastAsia="zh-CN"/>
              </w:rPr>
              <w:t>六安市老年公寓</w:t>
            </w:r>
          </w:p>
        </w:tc>
      </w:tr>
      <w:tr w14:paraId="489C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560E3B43">
            <w:pPr>
              <w:pStyle w:val="89"/>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2</w:t>
            </w:r>
          </w:p>
        </w:tc>
        <w:tc>
          <w:tcPr>
            <w:tcW w:w="1502" w:type="dxa"/>
            <w:vAlign w:val="center"/>
          </w:tcPr>
          <w:p w14:paraId="7869B94D">
            <w:pPr>
              <w:spacing w:line="440" w:lineRule="exact"/>
              <w:jc w:val="center"/>
              <w:rPr>
                <w:rFonts w:ascii="宋体" w:hAnsi="宋体"/>
                <w:bCs/>
                <w:color w:val="auto"/>
                <w:sz w:val="24"/>
                <w:szCs w:val="24"/>
                <w:highlight w:val="none"/>
              </w:rPr>
            </w:pPr>
            <w:r>
              <w:rPr>
                <w:rFonts w:hint="eastAsia" w:ascii="宋体" w:hAnsi="宋体"/>
                <w:color w:val="auto"/>
                <w:sz w:val="24"/>
                <w:szCs w:val="24"/>
                <w:highlight w:val="none"/>
              </w:rPr>
              <w:t>采购代理机构</w:t>
            </w:r>
          </w:p>
        </w:tc>
        <w:tc>
          <w:tcPr>
            <w:tcW w:w="7308" w:type="dxa"/>
            <w:vAlign w:val="center"/>
          </w:tcPr>
          <w:p w14:paraId="3484B6DA">
            <w:pPr>
              <w:spacing w:line="440" w:lineRule="exact"/>
              <w:jc w:val="left"/>
              <w:rPr>
                <w:rFonts w:ascii="宋体" w:hAnsi="宋体"/>
                <w:color w:val="auto"/>
                <w:sz w:val="24"/>
                <w:szCs w:val="24"/>
                <w:highlight w:val="none"/>
              </w:rPr>
            </w:pPr>
            <w:r>
              <w:rPr>
                <w:rFonts w:hint="eastAsia" w:ascii="宋体" w:hAnsi="宋体"/>
                <w:color w:val="auto"/>
                <w:sz w:val="24"/>
                <w:szCs w:val="24"/>
                <w:highlight w:val="none"/>
              </w:rPr>
              <w:t>名称：六安市瑞新项目管理有限公司</w:t>
            </w:r>
          </w:p>
          <w:p w14:paraId="3BCA0ED5">
            <w:pPr>
              <w:spacing w:line="440" w:lineRule="exact"/>
              <w:jc w:val="left"/>
              <w:rPr>
                <w:b/>
                <w:bCs/>
                <w:color w:val="auto"/>
                <w:sz w:val="24"/>
                <w:szCs w:val="24"/>
                <w:highlight w:val="none"/>
              </w:rPr>
            </w:pPr>
            <w:r>
              <w:rPr>
                <w:rFonts w:hint="eastAsia"/>
                <w:color w:val="auto"/>
                <w:sz w:val="24"/>
                <w:szCs w:val="24"/>
                <w:highlight w:val="none"/>
              </w:rPr>
              <w:t xml:space="preserve">地址：六安市金安区皖西路健康苑小区10幢203商铺 </w:t>
            </w:r>
          </w:p>
        </w:tc>
      </w:tr>
      <w:tr w14:paraId="62FB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E880053">
            <w:pPr>
              <w:pStyle w:val="89"/>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3</w:t>
            </w:r>
          </w:p>
        </w:tc>
        <w:tc>
          <w:tcPr>
            <w:tcW w:w="1502" w:type="dxa"/>
            <w:vAlign w:val="center"/>
          </w:tcPr>
          <w:p w14:paraId="454A4B89">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磋商有效期</w:t>
            </w:r>
          </w:p>
        </w:tc>
        <w:tc>
          <w:tcPr>
            <w:tcW w:w="7308" w:type="dxa"/>
            <w:vAlign w:val="center"/>
          </w:tcPr>
          <w:p w14:paraId="481A8217">
            <w:pPr>
              <w:pStyle w:val="91"/>
              <w:widowControl w:val="0"/>
              <w:spacing w:before="0" w:beforeAutospacing="0" w:after="0" w:afterAutospacing="0" w:line="440" w:lineRule="exact"/>
              <w:jc w:val="both"/>
              <w:rPr>
                <w:b w:val="0"/>
                <w:bCs w:val="0"/>
                <w:color w:val="auto"/>
                <w:sz w:val="24"/>
                <w:szCs w:val="24"/>
                <w:highlight w:val="none"/>
              </w:rPr>
            </w:pPr>
            <w:r>
              <w:rPr>
                <w:rFonts w:hint="eastAsia"/>
                <w:b w:val="0"/>
                <w:bCs w:val="0"/>
                <w:color w:val="auto"/>
                <w:sz w:val="24"/>
                <w:szCs w:val="24"/>
                <w:highlight w:val="none"/>
              </w:rPr>
              <w:t>响应文件提交截止日后30天</w:t>
            </w:r>
          </w:p>
        </w:tc>
      </w:tr>
      <w:tr w14:paraId="1596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532BC89">
            <w:pPr>
              <w:pStyle w:val="89"/>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lang w:val="en-US"/>
              </w:rPr>
            </w:pPr>
            <w:r>
              <w:rPr>
                <w:rFonts w:hint="eastAsia" w:ascii="宋体" w:hAnsi="宋体"/>
                <w:b/>
                <w:color w:val="auto"/>
                <w:kern w:val="2"/>
                <w:szCs w:val="24"/>
                <w:highlight w:val="none"/>
                <w:lang w:val="en-US"/>
              </w:rPr>
              <w:t>4</w:t>
            </w:r>
          </w:p>
        </w:tc>
        <w:tc>
          <w:tcPr>
            <w:tcW w:w="1502" w:type="dxa"/>
            <w:vAlign w:val="center"/>
          </w:tcPr>
          <w:p w14:paraId="297A0C24">
            <w:pPr>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项目类型</w:t>
            </w:r>
          </w:p>
        </w:tc>
        <w:tc>
          <w:tcPr>
            <w:tcW w:w="7308" w:type="dxa"/>
            <w:vAlign w:val="center"/>
          </w:tcPr>
          <w:p w14:paraId="18021A94">
            <w:pPr>
              <w:pStyle w:val="91"/>
              <w:widowControl w:val="0"/>
              <w:spacing w:before="0" w:beforeAutospacing="0" w:after="0" w:afterAutospacing="0" w:line="440" w:lineRule="exact"/>
              <w:jc w:val="both"/>
              <w:rPr>
                <w:b w:val="0"/>
                <w:bCs w:val="0"/>
                <w:color w:val="auto"/>
                <w:sz w:val="24"/>
                <w:szCs w:val="24"/>
                <w:highlight w:val="none"/>
              </w:rPr>
            </w:pPr>
            <w:r>
              <w:rPr>
                <w:rFonts w:hint="eastAsia"/>
                <w:b w:val="0"/>
                <w:bCs w:val="0"/>
                <w:color w:val="auto"/>
                <w:sz w:val="24"/>
                <w:szCs w:val="24"/>
                <w:highlight w:val="none"/>
                <w:lang w:val="en-US" w:eastAsia="zh-CN"/>
              </w:rPr>
              <w:t>工程</w:t>
            </w:r>
            <w:r>
              <w:rPr>
                <w:rFonts w:hint="eastAsia"/>
                <w:b w:val="0"/>
                <w:bCs w:val="0"/>
                <w:color w:val="auto"/>
                <w:sz w:val="24"/>
                <w:szCs w:val="24"/>
                <w:highlight w:val="none"/>
              </w:rPr>
              <w:t>类</w:t>
            </w:r>
          </w:p>
        </w:tc>
      </w:tr>
      <w:tr w14:paraId="52D1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33AEE2B">
            <w:pPr>
              <w:pStyle w:val="89"/>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lang w:val="en-US"/>
              </w:rPr>
            </w:pPr>
            <w:r>
              <w:rPr>
                <w:rFonts w:hint="eastAsia" w:ascii="宋体" w:hAnsi="宋体"/>
                <w:b/>
                <w:color w:val="auto"/>
                <w:kern w:val="2"/>
                <w:szCs w:val="24"/>
                <w:highlight w:val="none"/>
                <w:lang w:val="en-US"/>
              </w:rPr>
              <w:t>5</w:t>
            </w:r>
          </w:p>
        </w:tc>
        <w:tc>
          <w:tcPr>
            <w:tcW w:w="1502" w:type="dxa"/>
            <w:vAlign w:val="center"/>
          </w:tcPr>
          <w:p w14:paraId="405FE279">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308" w:type="dxa"/>
            <w:vAlign w:val="center"/>
          </w:tcPr>
          <w:p w14:paraId="44ADF320">
            <w:pPr>
              <w:pStyle w:val="91"/>
              <w:widowControl w:val="0"/>
              <w:spacing w:before="0" w:beforeAutospacing="0" w:after="0" w:afterAutospacing="0" w:line="440" w:lineRule="exact"/>
              <w:jc w:val="both"/>
              <w:rPr>
                <w:rFonts w:hint="eastAsia" w:eastAsia="宋体"/>
                <w:color w:val="auto"/>
                <w:sz w:val="24"/>
                <w:szCs w:val="24"/>
                <w:highlight w:val="none"/>
                <w:lang w:eastAsia="zh-CN"/>
              </w:rPr>
            </w:pPr>
            <w:r>
              <w:rPr>
                <w:rFonts w:hint="eastAsia"/>
                <w:b w:val="0"/>
                <w:bCs w:val="0"/>
                <w:color w:val="auto"/>
                <w:sz w:val="24"/>
                <w:szCs w:val="24"/>
                <w:highlight w:val="none"/>
                <w:lang w:eastAsia="zh-CN"/>
              </w:rPr>
              <w:t>六安市老年公寓1号、4号楼更换及整修电路</w:t>
            </w:r>
          </w:p>
        </w:tc>
      </w:tr>
      <w:tr w14:paraId="59B9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0D7BEA8A">
            <w:pPr>
              <w:pStyle w:val="89"/>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6</w:t>
            </w:r>
          </w:p>
        </w:tc>
        <w:tc>
          <w:tcPr>
            <w:tcW w:w="1502" w:type="dxa"/>
            <w:vAlign w:val="center"/>
          </w:tcPr>
          <w:p w14:paraId="2A5024CA">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308" w:type="dxa"/>
            <w:vAlign w:val="center"/>
          </w:tcPr>
          <w:p w14:paraId="04881117">
            <w:pPr>
              <w:pStyle w:val="91"/>
              <w:widowControl w:val="0"/>
              <w:spacing w:before="0" w:beforeAutospacing="0" w:after="0" w:afterAutospacing="0" w:line="440" w:lineRule="exact"/>
              <w:jc w:val="both"/>
              <w:rPr>
                <w:rFonts w:hint="eastAsia" w:eastAsia="宋体"/>
                <w:b w:val="0"/>
                <w:color w:val="auto"/>
                <w:sz w:val="24"/>
                <w:szCs w:val="24"/>
                <w:highlight w:val="none"/>
                <w:lang w:eastAsia="zh-CN"/>
              </w:rPr>
            </w:pPr>
            <w:r>
              <w:rPr>
                <w:rFonts w:hint="eastAsia"/>
                <w:b w:val="0"/>
                <w:color w:val="auto"/>
                <w:sz w:val="24"/>
                <w:szCs w:val="24"/>
                <w:highlight w:val="none"/>
                <w:lang w:eastAsia="zh-CN"/>
              </w:rPr>
              <w:t>LARX-20260101</w:t>
            </w:r>
          </w:p>
        </w:tc>
      </w:tr>
      <w:tr w14:paraId="40A2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30" w:hRule="atLeast"/>
          <w:jc w:val="center"/>
        </w:trPr>
        <w:tc>
          <w:tcPr>
            <w:tcW w:w="804" w:type="dxa"/>
            <w:vAlign w:val="center"/>
          </w:tcPr>
          <w:p w14:paraId="2A1C573E">
            <w:pPr>
              <w:pStyle w:val="89"/>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7</w:t>
            </w:r>
          </w:p>
        </w:tc>
        <w:tc>
          <w:tcPr>
            <w:tcW w:w="1502" w:type="dxa"/>
            <w:vAlign w:val="center"/>
          </w:tcPr>
          <w:p w14:paraId="43C51F12">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7308" w:type="dxa"/>
            <w:vAlign w:val="center"/>
          </w:tcPr>
          <w:p w14:paraId="40FFF6F0">
            <w:pPr>
              <w:pStyle w:val="91"/>
              <w:widowControl w:val="0"/>
              <w:spacing w:before="0" w:beforeAutospacing="0" w:after="0" w:afterAutospacing="0" w:line="440" w:lineRule="exact"/>
              <w:jc w:val="both"/>
              <w:rPr>
                <w:rFonts w:ascii="黑体" w:hAnsi="黑体" w:eastAsia="黑体" w:cs="黑体"/>
                <w:color w:val="auto"/>
                <w:sz w:val="24"/>
                <w:szCs w:val="24"/>
                <w:highlight w:val="none"/>
              </w:rPr>
            </w:pPr>
            <w:r>
              <w:rPr>
                <w:rFonts w:hint="eastAsia" w:asciiTheme="minorEastAsia" w:hAnsiTheme="minorEastAsia" w:eastAsiaTheme="minorEastAsia" w:cstheme="minorEastAsia"/>
                <w:color w:val="auto"/>
                <w:sz w:val="24"/>
                <w:highlight w:val="none"/>
              </w:rPr>
              <w:t>支付方式</w:t>
            </w:r>
            <w:r>
              <w:rPr>
                <w:rFonts w:hint="eastAsia" w:asciiTheme="minorEastAsia" w:hAnsiTheme="minorEastAsia" w:eastAsiaTheme="minorEastAsia" w:cstheme="minorEastAsia"/>
                <w:color w:val="auto"/>
                <w:sz w:val="24"/>
                <w:highlight w:val="none"/>
                <w:lang w:eastAsia="zh-CN"/>
              </w:rPr>
              <w:t>：工程竣工</w:t>
            </w:r>
            <w:r>
              <w:rPr>
                <w:rFonts w:hint="eastAsia" w:asciiTheme="minorEastAsia" w:hAnsiTheme="minorEastAsia" w:eastAsiaTheme="minorEastAsia" w:cstheme="minorEastAsia"/>
                <w:color w:val="auto"/>
                <w:sz w:val="24"/>
                <w:highlight w:val="none"/>
                <w:lang w:val="en-US" w:eastAsia="zh-CN"/>
              </w:rPr>
              <w:t>结算</w:t>
            </w:r>
            <w:r>
              <w:rPr>
                <w:rFonts w:hint="eastAsia" w:asciiTheme="minorEastAsia" w:hAnsiTheme="minorEastAsia" w:eastAsiaTheme="minorEastAsia" w:cstheme="minorEastAsia"/>
                <w:color w:val="auto"/>
                <w:sz w:val="24"/>
                <w:highlight w:val="none"/>
                <w:lang w:eastAsia="zh-CN"/>
              </w:rPr>
              <w:t>后付至</w:t>
            </w:r>
            <w:r>
              <w:rPr>
                <w:rFonts w:hint="eastAsia" w:asciiTheme="minorEastAsia" w:hAnsiTheme="minorEastAsia" w:eastAsiaTheme="minorEastAsia" w:cstheme="minorEastAsia"/>
                <w:color w:val="auto"/>
                <w:sz w:val="24"/>
                <w:highlight w:val="none"/>
                <w:lang w:val="en-US" w:eastAsia="zh-CN"/>
              </w:rPr>
              <w:t>结算</w:t>
            </w:r>
            <w:r>
              <w:rPr>
                <w:rFonts w:hint="eastAsia" w:asciiTheme="minorEastAsia" w:hAnsiTheme="minorEastAsia" w:eastAsiaTheme="minorEastAsia" w:cstheme="minorEastAsia"/>
                <w:color w:val="auto"/>
                <w:sz w:val="24"/>
                <w:highlight w:val="none"/>
                <w:lang w:eastAsia="zh-CN"/>
              </w:rPr>
              <w:t>价款的98%；余款2%作为质保金，</w:t>
            </w:r>
            <w:r>
              <w:rPr>
                <w:rFonts w:hint="eastAsia" w:asciiTheme="minorEastAsia" w:hAnsiTheme="minorEastAsia" w:eastAsiaTheme="minorEastAsia" w:cstheme="minorEastAsia"/>
                <w:color w:val="auto"/>
                <w:sz w:val="24"/>
                <w:highlight w:val="none"/>
                <w:lang w:val="en-US" w:eastAsia="zh-CN"/>
              </w:rPr>
              <w:t>缺陷责任期</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年）满后退还。若采用保函、保证保险方式提供质保金担保的，付至</w:t>
            </w:r>
            <w:r>
              <w:rPr>
                <w:rFonts w:hint="eastAsia" w:asciiTheme="minorEastAsia" w:hAnsiTheme="minorEastAsia" w:eastAsiaTheme="minorEastAsia" w:cstheme="minorEastAsia"/>
                <w:color w:val="auto"/>
                <w:sz w:val="24"/>
                <w:highlight w:val="none"/>
                <w:lang w:val="en-US" w:eastAsia="zh-CN"/>
              </w:rPr>
              <w:t>结算</w:t>
            </w:r>
            <w:r>
              <w:rPr>
                <w:rFonts w:hint="eastAsia" w:asciiTheme="minorEastAsia" w:hAnsiTheme="minorEastAsia" w:eastAsiaTheme="minorEastAsia" w:cstheme="minorEastAsia"/>
                <w:color w:val="auto"/>
                <w:sz w:val="24"/>
                <w:highlight w:val="none"/>
                <w:lang w:eastAsia="zh-CN"/>
              </w:rPr>
              <w:t>价的100%</w:t>
            </w:r>
            <w:r>
              <w:rPr>
                <w:rFonts w:hint="eastAsia" w:asciiTheme="minorEastAsia" w:hAnsiTheme="minorEastAsia" w:eastAsiaTheme="minorEastAsia" w:cstheme="minorEastAsia"/>
                <w:color w:val="auto"/>
                <w:sz w:val="24"/>
                <w:highlight w:val="none"/>
                <w:lang w:val="en-US" w:eastAsia="zh-CN"/>
              </w:rPr>
              <w:t>。</w:t>
            </w:r>
          </w:p>
        </w:tc>
      </w:tr>
      <w:tr w14:paraId="2483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7859178">
            <w:pPr>
              <w:pStyle w:val="89"/>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8</w:t>
            </w:r>
          </w:p>
        </w:tc>
        <w:tc>
          <w:tcPr>
            <w:tcW w:w="1502" w:type="dxa"/>
            <w:vAlign w:val="center"/>
          </w:tcPr>
          <w:p w14:paraId="0F547B55">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lang w:val="en-US" w:eastAsia="zh-CN"/>
              </w:rPr>
              <w:t>工</w:t>
            </w:r>
            <w:r>
              <w:rPr>
                <w:rFonts w:hint="eastAsia" w:ascii="宋体" w:hAnsi="宋体"/>
                <w:color w:val="auto"/>
                <w:sz w:val="24"/>
                <w:szCs w:val="24"/>
                <w:highlight w:val="none"/>
              </w:rPr>
              <w:t>期</w:t>
            </w:r>
          </w:p>
        </w:tc>
        <w:tc>
          <w:tcPr>
            <w:tcW w:w="7308" w:type="dxa"/>
            <w:vAlign w:val="center"/>
          </w:tcPr>
          <w:p w14:paraId="53EDCB48">
            <w:pPr>
              <w:pStyle w:val="91"/>
              <w:widowControl w:val="0"/>
              <w:spacing w:before="0" w:beforeAutospacing="0" w:after="0" w:afterAutospacing="0" w:line="440" w:lineRule="exact"/>
              <w:jc w:val="both"/>
              <w:rPr>
                <w:b w:val="0"/>
                <w:bCs w:val="0"/>
                <w:color w:val="auto"/>
                <w:sz w:val="24"/>
                <w:szCs w:val="24"/>
                <w:highlight w:val="none"/>
              </w:rPr>
            </w:pPr>
            <w:r>
              <w:rPr>
                <w:rFonts w:hint="eastAsia"/>
                <w:b w:val="0"/>
                <w:bCs w:val="0"/>
                <w:color w:val="auto"/>
                <w:sz w:val="24"/>
                <w:szCs w:val="24"/>
                <w:highlight w:val="none"/>
                <w:lang w:val="en-US" w:eastAsia="zh-CN"/>
              </w:rPr>
              <w:t>本项目成交供应商自收到成交通知书之日起90个日历天（除不可抗性因素之外，如遇雨、雪、冻天气可申请顺延）。</w:t>
            </w:r>
          </w:p>
        </w:tc>
      </w:tr>
      <w:tr w14:paraId="19FF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80AC660">
            <w:pPr>
              <w:pStyle w:val="89"/>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9</w:t>
            </w:r>
          </w:p>
        </w:tc>
        <w:tc>
          <w:tcPr>
            <w:tcW w:w="1502" w:type="dxa"/>
            <w:vAlign w:val="center"/>
          </w:tcPr>
          <w:p w14:paraId="576EBC84">
            <w:pPr>
              <w:pStyle w:val="89"/>
              <w:pBdr>
                <w:bottom w:val="none" w:color="auto" w:sz="0" w:space="0"/>
              </w:pBdr>
              <w:tabs>
                <w:tab w:val="clear" w:pos="4153"/>
                <w:tab w:val="clear" w:pos="8306"/>
              </w:tabs>
              <w:adjustRightInd/>
              <w:spacing w:line="440" w:lineRule="exact"/>
              <w:textAlignment w:val="auto"/>
              <w:rPr>
                <w:rFonts w:ascii="宋体" w:hAnsi="宋体"/>
                <w:color w:val="auto"/>
                <w:szCs w:val="24"/>
                <w:highlight w:val="none"/>
              </w:rPr>
            </w:pPr>
            <w:r>
              <w:rPr>
                <w:rFonts w:hint="eastAsia" w:ascii="宋体" w:hAnsi="宋体"/>
                <w:bCs/>
                <w:color w:val="auto"/>
                <w:kern w:val="2"/>
                <w:szCs w:val="24"/>
                <w:highlight w:val="none"/>
              </w:rPr>
              <w:t>中标服务费</w:t>
            </w:r>
          </w:p>
        </w:tc>
        <w:tc>
          <w:tcPr>
            <w:tcW w:w="7308" w:type="dxa"/>
            <w:vAlign w:val="center"/>
          </w:tcPr>
          <w:p w14:paraId="49759A63">
            <w:pPr>
              <w:pStyle w:val="89"/>
              <w:pBdr>
                <w:bottom w:val="none" w:color="auto" w:sz="0" w:space="0"/>
              </w:pBdr>
              <w:tabs>
                <w:tab w:val="clear" w:pos="4153"/>
                <w:tab w:val="clear" w:pos="8306"/>
              </w:tabs>
              <w:adjustRightInd/>
              <w:spacing w:line="440" w:lineRule="exact"/>
              <w:jc w:val="both"/>
              <w:textAlignment w:val="auto"/>
              <w:rPr>
                <w:rFonts w:hint="eastAsia"/>
                <w:b/>
                <w:bCs/>
                <w:color w:val="auto"/>
                <w:szCs w:val="24"/>
                <w:highlight w:val="none"/>
              </w:rPr>
            </w:pPr>
            <w:r>
              <w:rPr>
                <w:rFonts w:hint="eastAsia"/>
                <w:b/>
                <w:bCs/>
                <w:color w:val="auto"/>
                <w:szCs w:val="24"/>
                <w:highlight w:val="none"/>
              </w:rPr>
              <w:t>招标代理服务费</w:t>
            </w:r>
            <w:r>
              <w:rPr>
                <w:rFonts w:hint="eastAsia"/>
                <w:b/>
                <w:bCs/>
                <w:color w:val="auto"/>
                <w:szCs w:val="24"/>
                <w:highlight w:val="none"/>
                <w:lang w:eastAsia="zh-CN"/>
              </w:rPr>
              <w:t>、</w:t>
            </w:r>
            <w:r>
              <w:rPr>
                <w:rFonts w:hint="eastAsia"/>
                <w:b/>
                <w:bCs/>
                <w:color w:val="auto"/>
                <w:szCs w:val="24"/>
                <w:highlight w:val="none"/>
                <w:lang w:val="en-US" w:eastAsia="zh-CN"/>
              </w:rPr>
              <w:t>清单、控制价编制费、设计费</w:t>
            </w:r>
            <w:r>
              <w:rPr>
                <w:rFonts w:hint="eastAsia"/>
                <w:b/>
                <w:bCs/>
                <w:color w:val="auto"/>
                <w:szCs w:val="24"/>
                <w:highlight w:val="none"/>
              </w:rPr>
              <w:t>和评标评审专家劳务费由成交供应商支付。</w:t>
            </w:r>
          </w:p>
          <w:p w14:paraId="1ADC518C">
            <w:pPr>
              <w:pStyle w:val="89"/>
              <w:pBdr>
                <w:bottom w:val="none" w:color="auto" w:sz="0" w:space="0"/>
              </w:pBdr>
              <w:tabs>
                <w:tab w:val="clear" w:pos="4153"/>
                <w:tab w:val="clear" w:pos="8306"/>
              </w:tabs>
              <w:adjustRightInd/>
              <w:spacing w:line="440" w:lineRule="exact"/>
              <w:jc w:val="both"/>
              <w:textAlignment w:val="auto"/>
              <w:rPr>
                <w:rFonts w:hint="default" w:eastAsia="宋体"/>
                <w:b/>
                <w:bCs/>
                <w:color w:val="auto"/>
                <w:szCs w:val="24"/>
                <w:highlight w:val="none"/>
                <w:lang w:val="en-US" w:eastAsia="zh-CN"/>
              </w:rPr>
            </w:pPr>
            <w:r>
              <w:rPr>
                <w:rFonts w:hint="eastAsia"/>
                <w:b/>
                <w:bCs/>
                <w:color w:val="auto"/>
                <w:szCs w:val="24"/>
                <w:highlight w:val="none"/>
                <w:lang w:val="en-US" w:eastAsia="zh-CN"/>
              </w:rPr>
              <w:t>设计费：7000元整。</w:t>
            </w:r>
          </w:p>
          <w:p w14:paraId="48A45D91">
            <w:pPr>
              <w:pStyle w:val="89"/>
              <w:pBdr>
                <w:bottom w:val="none" w:color="auto" w:sz="0" w:space="0"/>
              </w:pBdr>
              <w:tabs>
                <w:tab w:val="clear" w:pos="4153"/>
                <w:tab w:val="clear" w:pos="8306"/>
              </w:tabs>
              <w:adjustRightInd/>
              <w:spacing w:line="440" w:lineRule="exact"/>
              <w:jc w:val="both"/>
              <w:textAlignment w:val="auto"/>
              <w:rPr>
                <w:rFonts w:hint="eastAsia"/>
                <w:b/>
                <w:bCs/>
                <w:color w:val="auto"/>
                <w:szCs w:val="24"/>
                <w:highlight w:val="none"/>
              </w:rPr>
            </w:pPr>
            <w:r>
              <w:rPr>
                <w:rFonts w:hint="eastAsia"/>
                <w:b/>
                <w:bCs/>
                <w:color w:val="auto"/>
                <w:szCs w:val="24"/>
                <w:highlight w:val="none"/>
              </w:rPr>
              <w:t>招标代理服务费收费标准依据国家计委计价格〔2002〕1980 号、发改价格〔2011〕534号）和皖价服[2007]86号文件规定标准计取。评标评审专家劳务费按实计取（无票）。</w:t>
            </w:r>
          </w:p>
          <w:p w14:paraId="22836955">
            <w:pPr>
              <w:pStyle w:val="89"/>
              <w:pBdr>
                <w:bottom w:val="none" w:color="auto" w:sz="0" w:space="0"/>
              </w:pBdr>
              <w:tabs>
                <w:tab w:val="clear" w:pos="4153"/>
                <w:tab w:val="clear" w:pos="8306"/>
              </w:tabs>
              <w:adjustRightInd/>
              <w:spacing w:line="440" w:lineRule="exact"/>
              <w:jc w:val="left"/>
              <w:textAlignment w:val="auto"/>
              <w:rPr>
                <w:bCs/>
                <w:color w:val="auto"/>
                <w:szCs w:val="24"/>
                <w:highlight w:val="none"/>
                <w:lang w:val="en-US"/>
              </w:rPr>
            </w:pPr>
            <w:r>
              <w:rPr>
                <w:rFonts w:hint="eastAsia"/>
                <w:b/>
                <w:bCs/>
                <w:color w:val="auto"/>
                <w:szCs w:val="24"/>
                <w:highlight w:val="none"/>
              </w:rPr>
              <w:t>以上费用包含在投标报价的单价、合价与总价中，不单独报价</w:t>
            </w:r>
            <w:r>
              <w:rPr>
                <w:rFonts w:hint="eastAsia" w:ascii="宋体" w:hAnsi="宋体" w:eastAsia="宋体" w:cs="宋体"/>
                <w:b/>
                <w:bCs/>
                <w:color w:val="auto"/>
                <w:kern w:val="0"/>
                <w:sz w:val="24"/>
                <w:szCs w:val="20"/>
                <w:highlight w:val="none"/>
                <w:lang w:val="en-US" w:eastAsia="zh-CN" w:bidi="ar-SA"/>
              </w:rPr>
              <w:t>。</w:t>
            </w:r>
          </w:p>
        </w:tc>
      </w:tr>
      <w:tr w14:paraId="5760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77" w:hRule="atLeast"/>
          <w:jc w:val="center"/>
        </w:trPr>
        <w:tc>
          <w:tcPr>
            <w:tcW w:w="804" w:type="dxa"/>
            <w:vAlign w:val="center"/>
          </w:tcPr>
          <w:p w14:paraId="6E81B5DF">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rPr>
              <w:t>1</w:t>
            </w:r>
            <w:r>
              <w:rPr>
                <w:rFonts w:hint="eastAsia" w:ascii="宋体" w:hAnsi="宋体"/>
                <w:b/>
                <w:color w:val="auto"/>
                <w:kern w:val="2"/>
                <w:szCs w:val="24"/>
                <w:highlight w:val="none"/>
                <w:lang w:val="en-US" w:eastAsia="zh-CN"/>
              </w:rPr>
              <w:t>0</w:t>
            </w:r>
          </w:p>
        </w:tc>
        <w:tc>
          <w:tcPr>
            <w:tcW w:w="1502" w:type="dxa"/>
            <w:vAlign w:val="center"/>
          </w:tcPr>
          <w:p w14:paraId="41184F6A">
            <w:pPr>
              <w:pStyle w:val="89"/>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r>
              <w:rPr>
                <w:rFonts w:hint="eastAsia" w:ascii="宋体" w:hAnsi="宋体"/>
                <w:bCs/>
                <w:color w:val="auto"/>
                <w:kern w:val="2"/>
                <w:szCs w:val="24"/>
                <w:highlight w:val="none"/>
                <w:lang w:val="en-US"/>
              </w:rPr>
              <w:t>质保期</w:t>
            </w:r>
          </w:p>
        </w:tc>
        <w:tc>
          <w:tcPr>
            <w:tcW w:w="7308" w:type="dxa"/>
            <w:vAlign w:val="center"/>
          </w:tcPr>
          <w:p w14:paraId="11CCCDC8">
            <w:pPr>
              <w:pStyle w:val="89"/>
              <w:pBdr>
                <w:bottom w:val="none" w:color="auto" w:sz="0" w:space="0"/>
              </w:pBdr>
              <w:tabs>
                <w:tab w:val="clear" w:pos="4153"/>
                <w:tab w:val="clear" w:pos="8306"/>
              </w:tabs>
              <w:adjustRightInd/>
              <w:spacing w:line="440" w:lineRule="exact"/>
              <w:jc w:val="both"/>
              <w:textAlignment w:val="auto"/>
              <w:rPr>
                <w:rFonts w:hint="eastAsia"/>
                <w:color w:val="auto"/>
                <w:highlight w:val="none"/>
              </w:rPr>
            </w:pPr>
            <w:r>
              <w:rPr>
                <w:rFonts w:hint="eastAsia" w:ascii="宋体" w:hAnsi="宋体" w:cs="宋体"/>
                <w:color w:val="auto"/>
                <w:kern w:val="2"/>
                <w:highlight w:val="none"/>
                <w:lang w:val="en-US"/>
              </w:rPr>
              <w:t>按国家规范要求（项目中一般部分的质保期最少为二年），质保期内出现非人为损坏，由中标人免费修复。</w:t>
            </w:r>
          </w:p>
        </w:tc>
      </w:tr>
      <w:tr w14:paraId="7D6A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38" w:hRule="atLeast"/>
          <w:jc w:val="center"/>
        </w:trPr>
        <w:tc>
          <w:tcPr>
            <w:tcW w:w="804" w:type="dxa"/>
            <w:vAlign w:val="center"/>
          </w:tcPr>
          <w:p w14:paraId="0754B06D">
            <w:pPr>
              <w:pStyle w:val="89"/>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11</w:t>
            </w:r>
          </w:p>
        </w:tc>
        <w:tc>
          <w:tcPr>
            <w:tcW w:w="1502" w:type="dxa"/>
            <w:vAlign w:val="center"/>
          </w:tcPr>
          <w:p w14:paraId="0C78BD41">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履约保证金</w:t>
            </w:r>
          </w:p>
        </w:tc>
        <w:tc>
          <w:tcPr>
            <w:tcW w:w="7308" w:type="dxa"/>
            <w:vAlign w:val="center"/>
          </w:tcPr>
          <w:p w14:paraId="07E87491">
            <w:pPr>
              <w:spacing w:line="400" w:lineRule="exact"/>
              <w:rPr>
                <w:rFonts w:ascii="宋体" w:hAnsi="宋体" w:cs="宋体"/>
                <w:bCs/>
                <w:color w:val="auto"/>
                <w:sz w:val="24"/>
                <w:szCs w:val="32"/>
                <w:highlight w:val="none"/>
              </w:rPr>
            </w:pPr>
            <w:r>
              <w:rPr>
                <w:rFonts w:hint="eastAsia" w:ascii="宋体" w:hAnsi="宋体" w:cs="宋体"/>
                <w:bCs/>
                <w:color w:val="auto"/>
                <w:sz w:val="24"/>
                <w:szCs w:val="32"/>
                <w:highlight w:val="none"/>
              </w:rPr>
              <w:t>1、成交供应商在签订合同时应向采购人提交合同总价</w:t>
            </w:r>
            <w:r>
              <w:rPr>
                <w:rFonts w:hint="eastAsia" w:ascii="宋体" w:hAnsi="宋体" w:cs="宋体"/>
                <w:bCs/>
                <w:color w:val="auto"/>
                <w:sz w:val="24"/>
                <w:szCs w:val="32"/>
                <w:highlight w:val="none"/>
                <w:u w:val="single"/>
              </w:rPr>
              <w:t xml:space="preserve"> </w:t>
            </w:r>
            <w:r>
              <w:rPr>
                <w:rFonts w:hint="eastAsia" w:ascii="宋体" w:hAnsi="宋体" w:cs="宋体"/>
                <w:bCs/>
                <w:color w:val="auto"/>
                <w:sz w:val="24"/>
                <w:szCs w:val="32"/>
                <w:highlight w:val="none"/>
                <w:u w:val="single"/>
                <w:lang w:val="en-US" w:eastAsia="zh-CN"/>
              </w:rPr>
              <w:t>2</w:t>
            </w:r>
            <w:r>
              <w:rPr>
                <w:rFonts w:hint="eastAsia" w:ascii="宋体" w:hAnsi="宋体" w:cs="宋体"/>
                <w:bCs/>
                <w:color w:val="auto"/>
                <w:sz w:val="24"/>
                <w:szCs w:val="32"/>
                <w:highlight w:val="none"/>
                <w:u w:val="single"/>
              </w:rPr>
              <w:t xml:space="preserve"> </w:t>
            </w:r>
            <w:r>
              <w:rPr>
                <w:rFonts w:hint="eastAsia" w:ascii="宋体" w:hAnsi="宋体" w:cs="宋体"/>
                <w:bCs/>
                <w:color w:val="auto"/>
                <w:sz w:val="24"/>
                <w:szCs w:val="32"/>
                <w:highlight w:val="none"/>
              </w:rPr>
              <w:t>%的履约保证金（最高缴纳比例不得超过合同金额的2.5%）。</w:t>
            </w:r>
          </w:p>
          <w:p w14:paraId="5B1EC9C7">
            <w:pPr>
              <w:spacing w:line="400" w:lineRule="exact"/>
              <w:rPr>
                <w:rFonts w:ascii="宋体" w:hAnsi="宋体" w:cs="宋体"/>
                <w:bCs/>
                <w:color w:val="auto"/>
                <w:sz w:val="24"/>
                <w:szCs w:val="32"/>
                <w:highlight w:val="none"/>
              </w:rPr>
            </w:pPr>
            <w:r>
              <w:rPr>
                <w:rFonts w:hint="eastAsia" w:ascii="宋体" w:hAnsi="宋体" w:cs="宋体"/>
                <w:bCs/>
                <w:color w:val="auto"/>
                <w:sz w:val="24"/>
                <w:szCs w:val="32"/>
                <w:highlight w:val="none"/>
              </w:rPr>
              <w:t>2、成交供应商可以通过转账、网银支付、汇票、支票、保证保险、担保保函、银行履约保函等方式提交履约保证金。</w:t>
            </w:r>
          </w:p>
          <w:p w14:paraId="263E21E4">
            <w:pPr>
              <w:pStyle w:val="2"/>
              <w:ind w:firstLine="0"/>
              <w:rPr>
                <w:color w:val="auto"/>
                <w:highlight w:val="none"/>
              </w:rPr>
            </w:pPr>
            <w:r>
              <w:rPr>
                <w:rFonts w:hint="eastAsia"/>
                <w:color w:val="auto"/>
                <w:highlight w:val="none"/>
              </w:rPr>
              <w:t>3、项目验收结束后应及时退还履约保证金。</w:t>
            </w:r>
          </w:p>
        </w:tc>
      </w:tr>
      <w:tr w14:paraId="0F3A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27EA064F">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2</w:t>
            </w:r>
          </w:p>
        </w:tc>
        <w:tc>
          <w:tcPr>
            <w:tcW w:w="1502" w:type="dxa"/>
            <w:vAlign w:val="center"/>
          </w:tcPr>
          <w:p w14:paraId="4DD417CD">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勘察及对接</w:t>
            </w:r>
          </w:p>
        </w:tc>
        <w:tc>
          <w:tcPr>
            <w:tcW w:w="7308" w:type="dxa"/>
            <w:vAlign w:val="center"/>
          </w:tcPr>
          <w:p w14:paraId="5C8A72DE">
            <w:pPr>
              <w:pStyle w:val="89"/>
              <w:pBdr>
                <w:bottom w:val="none" w:color="auto" w:sz="0" w:space="0"/>
              </w:pBdr>
              <w:tabs>
                <w:tab w:val="clear" w:pos="4153"/>
                <w:tab w:val="clear" w:pos="8306"/>
              </w:tabs>
              <w:adjustRightInd/>
              <w:spacing w:line="400" w:lineRule="exact"/>
              <w:jc w:val="both"/>
              <w:textAlignment w:val="auto"/>
              <w:rPr>
                <w:rFonts w:ascii="宋体" w:hAnsi="宋体"/>
                <w:bCs/>
                <w:color w:val="auto"/>
                <w:kern w:val="2"/>
                <w:szCs w:val="24"/>
                <w:highlight w:val="none"/>
              </w:rPr>
            </w:pPr>
            <w:r>
              <w:rPr>
                <w:rFonts w:hint="eastAsia" w:ascii="宋体" w:hAnsi="宋体" w:cs="宋体"/>
                <w:bCs/>
                <w:color w:val="auto"/>
                <w:kern w:val="2"/>
                <w:szCs w:val="24"/>
                <w:highlight w:val="none"/>
              </w:rPr>
              <w:t>请各供应商联系采购单位自行勘踏，采购人免费提供项目实施过程中各项对接协调服务。</w:t>
            </w:r>
          </w:p>
        </w:tc>
      </w:tr>
      <w:tr w14:paraId="4D88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4398ECE6">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3</w:t>
            </w:r>
          </w:p>
        </w:tc>
        <w:tc>
          <w:tcPr>
            <w:tcW w:w="1502" w:type="dxa"/>
            <w:vAlign w:val="center"/>
          </w:tcPr>
          <w:p w14:paraId="719851E0">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提问与回复</w:t>
            </w:r>
          </w:p>
        </w:tc>
        <w:tc>
          <w:tcPr>
            <w:tcW w:w="7308" w:type="dxa"/>
            <w:vAlign w:val="center"/>
          </w:tcPr>
          <w:p w14:paraId="2CF8F41B">
            <w:pPr>
              <w:pStyle w:val="8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供应商如果对采购文件内容有相关疑问，向采购人或采购代理机构以书面形式提出（联系方式见</w:t>
            </w:r>
            <w:r>
              <w:rPr>
                <w:rFonts w:hint="eastAsia" w:ascii="宋体" w:hAnsi="宋体"/>
                <w:bCs/>
                <w:color w:val="auto"/>
                <w:kern w:val="2"/>
                <w:szCs w:val="24"/>
                <w:highlight w:val="none"/>
                <w:lang w:val="en-US" w:eastAsia="zh-CN"/>
              </w:rPr>
              <w:t>磋商</w:t>
            </w:r>
            <w:r>
              <w:rPr>
                <w:rFonts w:hint="eastAsia" w:ascii="宋体" w:hAnsi="宋体"/>
                <w:bCs/>
                <w:color w:val="auto"/>
                <w:kern w:val="2"/>
                <w:szCs w:val="24"/>
                <w:highlight w:val="none"/>
              </w:rPr>
              <w:t>公告）。采购人</w:t>
            </w:r>
            <w:r>
              <w:rPr>
                <w:rFonts w:hint="eastAsia" w:ascii="宋体" w:hAnsi="宋体" w:cs="宋体"/>
                <w:color w:val="auto"/>
                <w:szCs w:val="24"/>
                <w:highlight w:val="none"/>
              </w:rPr>
              <w:t>对</w:t>
            </w:r>
            <w:r>
              <w:rPr>
                <w:rFonts w:hint="eastAsia" w:ascii="宋体" w:hAnsi="宋体" w:cs="宋体"/>
                <w:color w:val="auto"/>
                <w:szCs w:val="24"/>
                <w:highlight w:val="none"/>
                <w:lang w:val="en-US" w:eastAsia="zh-CN"/>
              </w:rPr>
              <w:t>磋商</w:t>
            </w:r>
            <w:r>
              <w:rPr>
                <w:rFonts w:hint="eastAsia" w:ascii="宋体" w:hAnsi="宋体" w:cs="宋体"/>
                <w:color w:val="auto"/>
                <w:szCs w:val="24"/>
                <w:highlight w:val="none"/>
              </w:rPr>
              <w:t>文件进行的澄清、更正或更改，将在网站上及时发布，该公告内容为</w:t>
            </w:r>
            <w:r>
              <w:rPr>
                <w:rFonts w:hint="eastAsia" w:ascii="宋体" w:hAnsi="宋体" w:cs="宋体"/>
                <w:color w:val="auto"/>
                <w:szCs w:val="24"/>
                <w:highlight w:val="none"/>
                <w:lang w:val="en-US" w:eastAsia="zh-CN"/>
              </w:rPr>
              <w:t>磋商</w:t>
            </w:r>
            <w:r>
              <w:rPr>
                <w:rFonts w:hint="eastAsia" w:ascii="宋体" w:hAnsi="宋体" w:cs="宋体"/>
                <w:color w:val="auto"/>
                <w:szCs w:val="24"/>
                <w:highlight w:val="none"/>
              </w:rPr>
              <w:t>文件的组成部分，对投标人具有同样约束力效力。投标人应主动上网查询，投标人须自行承担因未及时关注相关信息而引发的相关责任。</w:t>
            </w:r>
            <w:r>
              <w:rPr>
                <w:rFonts w:hint="eastAsia" w:ascii="宋体" w:hAnsi="宋体"/>
                <w:bCs/>
                <w:color w:val="auto"/>
                <w:kern w:val="2"/>
                <w:szCs w:val="24"/>
                <w:highlight w:val="none"/>
              </w:rPr>
              <w:t>。</w:t>
            </w:r>
          </w:p>
        </w:tc>
      </w:tr>
      <w:tr w14:paraId="1B10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7F471460">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4</w:t>
            </w:r>
          </w:p>
        </w:tc>
        <w:tc>
          <w:tcPr>
            <w:tcW w:w="1502" w:type="dxa"/>
            <w:vAlign w:val="center"/>
          </w:tcPr>
          <w:p w14:paraId="0DDF1347">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响应文件份数及要求</w:t>
            </w:r>
          </w:p>
        </w:tc>
        <w:tc>
          <w:tcPr>
            <w:tcW w:w="7308" w:type="dxa"/>
            <w:vAlign w:val="center"/>
          </w:tcPr>
          <w:p w14:paraId="1E7212E2">
            <w:pPr>
              <w:pStyle w:val="89"/>
              <w:pBdr>
                <w:bottom w:val="none" w:color="auto" w:sz="0" w:space="0"/>
              </w:pBdr>
              <w:tabs>
                <w:tab w:val="clear" w:pos="4153"/>
                <w:tab w:val="clear" w:pos="8306"/>
              </w:tabs>
              <w:adjustRightInd/>
              <w:spacing w:line="460" w:lineRule="exact"/>
              <w:jc w:val="left"/>
              <w:textAlignment w:val="auto"/>
              <w:rPr>
                <w:rFonts w:ascii="宋体" w:hAnsi="宋体"/>
                <w:color w:val="auto"/>
                <w:szCs w:val="21"/>
                <w:highlight w:val="none"/>
                <w:lang w:val="en-US"/>
              </w:rPr>
            </w:pPr>
            <w:r>
              <w:rPr>
                <w:rFonts w:ascii="宋体" w:hAnsi="宋体"/>
                <w:color w:val="auto"/>
                <w:szCs w:val="21"/>
                <w:highlight w:val="none"/>
                <w:lang w:val="en-US"/>
              </w:rPr>
              <w:t>1、</w:t>
            </w:r>
            <w:r>
              <w:rPr>
                <w:rFonts w:hint="eastAsia" w:ascii="宋体" w:hAnsi="宋体"/>
                <w:color w:val="auto"/>
                <w:szCs w:val="21"/>
                <w:highlight w:val="none"/>
              </w:rPr>
              <w:t>一式</w:t>
            </w:r>
            <w:r>
              <w:rPr>
                <w:rFonts w:hint="eastAsia" w:ascii="宋体" w:hAnsi="宋体"/>
                <w:color w:val="auto"/>
                <w:szCs w:val="21"/>
                <w:highlight w:val="none"/>
                <w:lang w:val="en-US" w:eastAsia="zh-CN"/>
              </w:rPr>
              <w:t>伍</w:t>
            </w:r>
            <w:r>
              <w:rPr>
                <w:rFonts w:hint="eastAsia" w:ascii="宋体" w:hAnsi="宋体"/>
                <w:color w:val="auto"/>
                <w:szCs w:val="21"/>
                <w:highlight w:val="none"/>
              </w:rPr>
              <w:t>份，正本一份，副本</w:t>
            </w:r>
            <w:r>
              <w:rPr>
                <w:rFonts w:hint="eastAsia" w:ascii="宋体" w:hAnsi="宋体"/>
                <w:color w:val="auto"/>
                <w:szCs w:val="21"/>
                <w:highlight w:val="none"/>
                <w:lang w:val="en-US" w:eastAsia="zh-CN"/>
              </w:rPr>
              <w:t>四</w:t>
            </w:r>
            <w:r>
              <w:rPr>
                <w:rFonts w:hint="eastAsia" w:ascii="宋体" w:hAnsi="宋体"/>
                <w:color w:val="auto"/>
                <w:szCs w:val="21"/>
                <w:highlight w:val="none"/>
                <w:lang w:val="en-US"/>
              </w:rPr>
              <w:t>份，标书封面注明“正本”、“副本”字样。</w:t>
            </w:r>
          </w:p>
          <w:p w14:paraId="4810C9DB">
            <w:pPr>
              <w:pStyle w:val="8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
                <w:bCs/>
                <w:color w:val="auto"/>
                <w:szCs w:val="21"/>
                <w:highlight w:val="none"/>
                <w:lang w:val="en-US"/>
              </w:rPr>
              <w:t>2、供应商的响应文件需胶装成册，否则响应文件无效。</w:t>
            </w:r>
          </w:p>
        </w:tc>
      </w:tr>
      <w:tr w14:paraId="7BD2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BE5615D">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rPr>
              <w:t>1</w:t>
            </w:r>
            <w:r>
              <w:rPr>
                <w:rFonts w:hint="eastAsia" w:ascii="宋体" w:hAnsi="宋体"/>
                <w:b/>
                <w:color w:val="auto"/>
                <w:kern w:val="2"/>
                <w:szCs w:val="24"/>
                <w:highlight w:val="none"/>
                <w:lang w:val="en-US" w:eastAsia="zh-CN"/>
              </w:rPr>
              <w:t>5</w:t>
            </w:r>
          </w:p>
        </w:tc>
        <w:tc>
          <w:tcPr>
            <w:tcW w:w="1502" w:type="dxa"/>
            <w:vAlign w:val="center"/>
          </w:tcPr>
          <w:p w14:paraId="2D0FCEDD">
            <w:pPr>
              <w:pStyle w:val="89"/>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r>
              <w:rPr>
                <w:rFonts w:hint="eastAsia" w:cs="宋体"/>
                <w:color w:val="auto"/>
                <w:highlight w:val="none"/>
              </w:rPr>
              <w:t>响应文件的密封和标记</w:t>
            </w:r>
          </w:p>
        </w:tc>
        <w:tc>
          <w:tcPr>
            <w:tcW w:w="7308" w:type="dxa"/>
            <w:vAlign w:val="center"/>
          </w:tcPr>
          <w:p w14:paraId="3E946494">
            <w:pPr>
              <w:spacing w:line="360" w:lineRule="auto"/>
              <w:rPr>
                <w:rFonts w:ascii="宋体" w:hAnsi="宋体"/>
                <w:b/>
                <w:bCs/>
                <w:color w:val="auto"/>
                <w:kern w:val="0"/>
                <w:sz w:val="24"/>
                <w:szCs w:val="24"/>
                <w:highlight w:val="none"/>
                <w:lang w:val="zh-CN"/>
              </w:rPr>
            </w:pPr>
            <w:r>
              <w:rPr>
                <w:rFonts w:ascii="宋体" w:hAnsi="宋体"/>
                <w:b/>
                <w:bCs/>
                <w:color w:val="auto"/>
                <w:kern w:val="0"/>
                <w:sz w:val="24"/>
                <w:szCs w:val="24"/>
                <w:highlight w:val="none"/>
                <w:lang w:val="zh-CN"/>
              </w:rPr>
              <w:t>1、</w:t>
            </w:r>
            <w:r>
              <w:rPr>
                <w:rFonts w:hint="eastAsia" w:ascii="宋体" w:hAnsi="宋体"/>
                <w:color w:val="auto"/>
                <w:kern w:val="0"/>
                <w:sz w:val="24"/>
                <w:szCs w:val="21"/>
                <w:highlight w:val="none"/>
              </w:rPr>
              <w:t>密封：</w:t>
            </w:r>
            <w:r>
              <w:rPr>
                <w:rFonts w:hint="eastAsia" w:ascii="宋体" w:hAnsi="宋体"/>
                <w:b/>
                <w:bCs/>
                <w:color w:val="auto"/>
                <w:kern w:val="0"/>
                <w:sz w:val="24"/>
                <w:szCs w:val="21"/>
                <w:highlight w:val="none"/>
                <w:lang w:val="zh-CN"/>
              </w:rPr>
              <w:t>响应文件</w:t>
            </w:r>
            <w:r>
              <w:rPr>
                <w:rFonts w:hint="eastAsia" w:ascii="宋体" w:hAnsi="宋体"/>
                <w:b/>
                <w:bCs/>
                <w:color w:val="auto"/>
                <w:kern w:val="0"/>
                <w:sz w:val="24"/>
                <w:szCs w:val="21"/>
                <w:highlight w:val="none"/>
              </w:rPr>
              <w:t>装入</w:t>
            </w:r>
            <w:r>
              <w:rPr>
                <w:rFonts w:hint="eastAsia" w:ascii="宋体" w:hAnsi="宋体"/>
                <w:b/>
                <w:bCs/>
                <w:color w:val="auto"/>
                <w:kern w:val="0"/>
                <w:sz w:val="24"/>
                <w:szCs w:val="21"/>
                <w:highlight w:val="none"/>
                <w:lang w:val="zh-CN"/>
              </w:rPr>
              <w:t>密封袋内，密封袋封口处加盖供应商单位章。</w:t>
            </w:r>
          </w:p>
          <w:p w14:paraId="029A98E9">
            <w:pPr>
              <w:pStyle w:val="23"/>
              <w:rPr>
                <w:b/>
                <w:bCs/>
                <w:color w:val="auto"/>
                <w:sz w:val="24"/>
                <w:szCs w:val="24"/>
                <w:highlight w:val="none"/>
                <w:lang w:val="zh-CN"/>
              </w:rPr>
            </w:pPr>
            <w:r>
              <w:rPr>
                <w:rFonts w:hint="eastAsia"/>
                <w:b/>
                <w:bCs/>
                <w:color w:val="auto"/>
                <w:sz w:val="24"/>
                <w:szCs w:val="24"/>
                <w:highlight w:val="none"/>
                <w:lang w:val="zh-CN"/>
              </w:rPr>
              <w:t>供应商未按上述要求密封的，其响应文件无效。</w:t>
            </w:r>
          </w:p>
          <w:p w14:paraId="1B972DF5">
            <w:pPr>
              <w:spacing w:line="360" w:lineRule="auto"/>
              <w:rPr>
                <w:rFonts w:hint="eastAsia" w:ascii="宋体" w:hAnsi="宋体" w:eastAsia="宋体" w:cs="Times New Roman"/>
                <w:color w:val="auto"/>
                <w:kern w:val="0"/>
                <w:sz w:val="24"/>
                <w:szCs w:val="21"/>
                <w:highlight w:val="none"/>
                <w:lang w:val="zh-CN"/>
              </w:rPr>
            </w:pPr>
            <w:r>
              <w:rPr>
                <w:rFonts w:hint="eastAsia" w:ascii="宋体" w:hAnsi="宋体" w:eastAsia="宋体" w:cs="Times New Roman"/>
                <w:color w:val="auto"/>
                <w:kern w:val="0"/>
                <w:sz w:val="24"/>
                <w:szCs w:val="21"/>
                <w:highlight w:val="none"/>
                <w:lang w:val="zh-CN"/>
              </w:rPr>
              <w:t>2、</w:t>
            </w:r>
            <w:r>
              <w:rPr>
                <w:rFonts w:hint="eastAsia" w:ascii="宋体" w:hAnsi="宋体" w:eastAsia="宋体" w:cs="Times New Roman"/>
                <w:color w:val="auto"/>
                <w:kern w:val="0"/>
                <w:sz w:val="24"/>
                <w:szCs w:val="21"/>
                <w:highlight w:val="none"/>
              </w:rPr>
              <w:t>在</w:t>
            </w:r>
            <w:r>
              <w:rPr>
                <w:rFonts w:hint="eastAsia" w:ascii="宋体" w:hAnsi="宋体" w:eastAsia="宋体" w:cs="Times New Roman"/>
                <w:color w:val="auto"/>
                <w:kern w:val="0"/>
                <w:sz w:val="24"/>
                <w:szCs w:val="21"/>
                <w:highlight w:val="none"/>
                <w:lang w:val="zh-CN"/>
              </w:rPr>
              <w:t>密封袋上注明</w:t>
            </w:r>
            <w:r>
              <w:rPr>
                <w:rFonts w:hint="eastAsia" w:ascii="宋体" w:hAnsi="宋体" w:eastAsia="宋体" w:cs="Times New Roman"/>
                <w:color w:val="auto"/>
                <w:kern w:val="0"/>
                <w:sz w:val="24"/>
                <w:szCs w:val="21"/>
                <w:highlight w:val="none"/>
              </w:rPr>
              <w:t>下列内容</w:t>
            </w:r>
            <w:r>
              <w:rPr>
                <w:rFonts w:hint="eastAsia" w:ascii="宋体" w:hAnsi="宋体" w:eastAsia="宋体" w:cs="Times New Roman"/>
                <w:color w:val="auto"/>
                <w:kern w:val="0"/>
                <w:sz w:val="24"/>
                <w:szCs w:val="21"/>
                <w:highlight w:val="none"/>
                <w:lang w:val="zh-CN"/>
              </w:rPr>
              <w:t>：</w:t>
            </w:r>
          </w:p>
          <w:p w14:paraId="4F5A40E0">
            <w:pPr>
              <w:spacing w:line="360" w:lineRule="auto"/>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lang w:val="zh-CN"/>
              </w:rPr>
              <w:t>供应商名称：</w:t>
            </w:r>
            <w:r>
              <w:rPr>
                <w:rFonts w:hint="eastAsia" w:ascii="宋体" w:hAnsi="宋体" w:eastAsia="宋体" w:cs="Times New Roman"/>
                <w:color w:val="auto"/>
                <w:kern w:val="0"/>
                <w:sz w:val="24"/>
                <w:szCs w:val="21"/>
                <w:highlight w:val="none"/>
              </w:rPr>
              <w:t xml:space="preserve">   </w:t>
            </w:r>
          </w:p>
          <w:p w14:paraId="28171EC2">
            <w:pPr>
              <w:spacing w:line="360" w:lineRule="auto"/>
              <w:rPr>
                <w:rFonts w:hint="eastAsia" w:ascii="宋体" w:hAnsi="宋体" w:eastAsia="宋体" w:cs="Times New Roman"/>
                <w:color w:val="auto"/>
                <w:kern w:val="0"/>
                <w:sz w:val="24"/>
                <w:szCs w:val="21"/>
                <w:highlight w:val="none"/>
                <w:lang w:val="zh-CN"/>
              </w:rPr>
            </w:pPr>
            <w:r>
              <w:rPr>
                <w:rFonts w:hint="eastAsia" w:ascii="宋体" w:hAnsi="宋体" w:eastAsia="宋体" w:cs="Times New Roman"/>
                <w:color w:val="auto"/>
                <w:kern w:val="0"/>
                <w:sz w:val="24"/>
                <w:szCs w:val="21"/>
                <w:highlight w:val="none"/>
                <w:lang w:val="zh-CN"/>
              </w:rPr>
              <w:t>项目名称：</w:t>
            </w:r>
          </w:p>
          <w:p w14:paraId="45287E01">
            <w:pPr>
              <w:spacing w:line="360" w:lineRule="auto"/>
              <w:rPr>
                <w:rFonts w:hint="eastAsia" w:ascii="宋体" w:hAnsi="宋体"/>
                <w:bCs/>
                <w:color w:val="auto"/>
                <w:kern w:val="2"/>
                <w:szCs w:val="24"/>
                <w:highlight w:val="none"/>
              </w:rPr>
            </w:pPr>
            <w:r>
              <w:rPr>
                <w:rFonts w:hint="eastAsia" w:ascii="宋体" w:hAnsi="宋体" w:eastAsia="宋体" w:cs="Times New Roman"/>
                <w:color w:val="auto"/>
                <w:kern w:val="0"/>
                <w:sz w:val="24"/>
                <w:szCs w:val="21"/>
                <w:highlight w:val="none"/>
              </w:rPr>
              <w:t>采购人名称：</w:t>
            </w:r>
          </w:p>
        </w:tc>
      </w:tr>
      <w:tr w14:paraId="1D38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8D4DD3F">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rPr>
              <w:t>1</w:t>
            </w:r>
            <w:r>
              <w:rPr>
                <w:rFonts w:hint="eastAsia" w:ascii="宋体" w:hAnsi="宋体"/>
                <w:b/>
                <w:color w:val="auto"/>
                <w:kern w:val="2"/>
                <w:szCs w:val="24"/>
                <w:highlight w:val="none"/>
                <w:lang w:val="en-US" w:eastAsia="zh-CN"/>
              </w:rPr>
              <w:t>6</w:t>
            </w:r>
          </w:p>
        </w:tc>
        <w:tc>
          <w:tcPr>
            <w:tcW w:w="1502" w:type="dxa"/>
            <w:vAlign w:val="center"/>
          </w:tcPr>
          <w:p w14:paraId="2E328FC7">
            <w:pPr>
              <w:pStyle w:val="89"/>
              <w:pBdr>
                <w:bottom w:val="none" w:color="auto" w:sz="0" w:space="0"/>
              </w:pBdr>
              <w:tabs>
                <w:tab w:val="clear" w:pos="4153"/>
                <w:tab w:val="clear" w:pos="8306"/>
              </w:tabs>
              <w:adjustRightInd/>
              <w:spacing w:line="460" w:lineRule="exact"/>
              <w:textAlignment w:val="auto"/>
              <w:rPr>
                <w:rFonts w:hint="eastAsia" w:ascii="宋体" w:hAnsi="宋体"/>
                <w:bCs/>
                <w:color w:val="auto"/>
                <w:kern w:val="2"/>
                <w:szCs w:val="24"/>
                <w:highlight w:val="none"/>
              </w:rPr>
            </w:pPr>
            <w:r>
              <w:rPr>
                <w:rFonts w:hint="eastAsia" w:cs="宋体"/>
                <w:color w:val="auto"/>
                <w:highlight w:val="none"/>
              </w:rPr>
              <w:t>响应文件的签署</w:t>
            </w:r>
          </w:p>
        </w:tc>
        <w:tc>
          <w:tcPr>
            <w:tcW w:w="7308" w:type="dxa"/>
            <w:vAlign w:val="center"/>
          </w:tcPr>
          <w:p w14:paraId="233BBE56">
            <w:pPr>
              <w:pStyle w:val="2"/>
              <w:ind w:firstLine="0" w:firstLineChars="0"/>
              <w:rPr>
                <w:rFonts w:hint="eastAsia" w:ascii="宋体" w:hAnsi="宋体"/>
                <w:bCs/>
                <w:color w:val="auto"/>
                <w:kern w:val="2"/>
                <w:szCs w:val="24"/>
                <w:highlight w:val="none"/>
              </w:rPr>
            </w:pPr>
            <w:r>
              <w:rPr>
                <w:rFonts w:hint="eastAsia" w:ascii="Times New Roman" w:hAnsi="Times New Roman" w:eastAsia="宋体" w:cs="宋体"/>
                <w:color w:val="auto"/>
                <w:kern w:val="0"/>
                <w:sz w:val="24"/>
                <w:szCs w:val="20"/>
                <w:highlight w:val="none"/>
                <w:lang w:val="en-US" w:eastAsia="zh-CN" w:bidi="ar-SA"/>
              </w:rPr>
              <w:t>磋商</w:t>
            </w:r>
            <w:r>
              <w:rPr>
                <w:rFonts w:hint="eastAsia" w:ascii="Times New Roman" w:hAnsi="Times New Roman" w:eastAsia="宋体" w:cs="宋体"/>
                <w:color w:val="auto"/>
                <w:kern w:val="0"/>
                <w:sz w:val="24"/>
                <w:szCs w:val="20"/>
                <w:highlight w:val="none"/>
                <w:lang w:val="zh-CN" w:eastAsia="zh-CN" w:bidi="ar-SA"/>
              </w:rPr>
              <w:t>文件中明确要求加盖供应商公章、签字的，响应文件中必须加盖供应商公章、签字，否则将导致响应文件无效。</w:t>
            </w:r>
          </w:p>
        </w:tc>
      </w:tr>
      <w:tr w14:paraId="4933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F972650">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7</w:t>
            </w:r>
          </w:p>
        </w:tc>
        <w:tc>
          <w:tcPr>
            <w:tcW w:w="1502" w:type="dxa"/>
            <w:vAlign w:val="center"/>
          </w:tcPr>
          <w:p w14:paraId="7C2E0E03">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递交投标文件</w:t>
            </w:r>
          </w:p>
          <w:p w14:paraId="03306A9B">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注意事项</w:t>
            </w:r>
          </w:p>
        </w:tc>
        <w:tc>
          <w:tcPr>
            <w:tcW w:w="7308" w:type="dxa"/>
            <w:vAlign w:val="center"/>
          </w:tcPr>
          <w:p w14:paraId="1C8BBD10">
            <w:pPr>
              <w:pStyle w:val="34"/>
              <w:shd w:val="clear" w:color="auto" w:fill="FFFFFF"/>
              <w:spacing w:line="360" w:lineRule="auto"/>
              <w:rPr>
                <w:rFonts w:ascii="宋体" w:hAnsi="宋体"/>
                <w:color w:val="auto"/>
                <w:szCs w:val="21"/>
                <w:highlight w:val="none"/>
              </w:rPr>
            </w:pPr>
            <w:r>
              <w:rPr>
                <w:rFonts w:hint="eastAsia" w:ascii="宋体" w:hAnsi="宋体"/>
                <w:color w:val="auto"/>
                <w:szCs w:val="21"/>
                <w:highlight w:val="none"/>
              </w:rPr>
              <w:t>（1）供应商代表（法人或者授权代表）应在响应文件递交截止时间前签到并递交纸质响应文件；</w:t>
            </w:r>
          </w:p>
          <w:p w14:paraId="291B8C64">
            <w:pPr>
              <w:pStyle w:val="34"/>
              <w:shd w:val="clear" w:color="auto" w:fill="FFFFFF"/>
              <w:spacing w:line="360" w:lineRule="auto"/>
              <w:rPr>
                <w:rFonts w:ascii="宋体" w:hAnsi="宋体"/>
                <w:bCs/>
                <w:color w:val="auto"/>
                <w:kern w:val="2"/>
                <w:szCs w:val="24"/>
                <w:highlight w:val="none"/>
              </w:rPr>
            </w:pPr>
            <w:r>
              <w:rPr>
                <w:rFonts w:hint="eastAsia" w:ascii="宋体" w:hAnsi="宋体"/>
                <w:color w:val="auto"/>
                <w:szCs w:val="21"/>
                <w:highlight w:val="none"/>
              </w:rPr>
              <w:t>（2）法人参加</w:t>
            </w:r>
            <w:r>
              <w:rPr>
                <w:rFonts w:hint="eastAsia" w:ascii="宋体" w:hAnsi="宋体"/>
                <w:color w:val="auto"/>
                <w:szCs w:val="21"/>
                <w:highlight w:val="none"/>
                <w:lang w:val="en-US" w:eastAsia="zh-CN"/>
              </w:rPr>
              <w:t>磋商</w:t>
            </w:r>
            <w:r>
              <w:rPr>
                <w:rFonts w:hint="eastAsia" w:ascii="宋体" w:hAnsi="宋体"/>
                <w:color w:val="auto"/>
                <w:szCs w:val="21"/>
                <w:highlight w:val="none"/>
              </w:rPr>
              <w:t>会议的须在响应文件中提供身份证明复印件，授权代表参加</w:t>
            </w:r>
            <w:r>
              <w:rPr>
                <w:rFonts w:hint="eastAsia" w:ascii="宋体" w:hAnsi="宋体"/>
                <w:color w:val="auto"/>
                <w:szCs w:val="21"/>
                <w:highlight w:val="none"/>
                <w:lang w:val="en-US" w:eastAsia="zh-CN"/>
              </w:rPr>
              <w:t>磋商</w:t>
            </w:r>
            <w:r>
              <w:rPr>
                <w:rFonts w:hint="eastAsia" w:ascii="宋体" w:hAnsi="宋体"/>
                <w:color w:val="auto"/>
                <w:szCs w:val="21"/>
                <w:highlight w:val="none"/>
              </w:rPr>
              <w:t>会议的须在响应文件中提供授权书及身份证明复印件；</w:t>
            </w:r>
          </w:p>
        </w:tc>
      </w:tr>
      <w:tr w14:paraId="3038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8" w:hRule="atLeast"/>
          <w:jc w:val="center"/>
        </w:trPr>
        <w:tc>
          <w:tcPr>
            <w:tcW w:w="804" w:type="dxa"/>
            <w:vAlign w:val="center"/>
          </w:tcPr>
          <w:p w14:paraId="4DCE06C2">
            <w:pPr>
              <w:pStyle w:val="89"/>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18</w:t>
            </w:r>
          </w:p>
        </w:tc>
        <w:tc>
          <w:tcPr>
            <w:tcW w:w="1502" w:type="dxa"/>
            <w:vAlign w:val="center"/>
          </w:tcPr>
          <w:p w14:paraId="3916CBEA">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备注一</w:t>
            </w:r>
          </w:p>
        </w:tc>
        <w:tc>
          <w:tcPr>
            <w:tcW w:w="7308" w:type="dxa"/>
            <w:vAlign w:val="center"/>
          </w:tcPr>
          <w:p w14:paraId="7E7E6391">
            <w:pPr>
              <w:pStyle w:val="8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1、存在以下不良信用记录情形之一的，不得推荐为成交候选供应商：</w:t>
            </w:r>
          </w:p>
          <w:p w14:paraId="7DA2EED8">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（1）供应商被人民法院列入失信被执行人的；</w:t>
            </w:r>
          </w:p>
          <w:p w14:paraId="34A8D88E">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（2）供应商被市场监督管理部门列入企业经营异常名录的；</w:t>
            </w:r>
          </w:p>
          <w:p w14:paraId="5E0C99BE">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（3）供应商被税务部门列入重大税收违法案件当事人名单的；</w:t>
            </w:r>
          </w:p>
          <w:p w14:paraId="66574B42">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（4）供应商被政府采购监管部门列入政府采购严重违法失信行为记录名单的。</w:t>
            </w:r>
          </w:p>
          <w:p w14:paraId="6E5F677F">
            <w:pPr>
              <w:pStyle w:val="8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2、联合体供应商，联合体任何一方存在上述不良信用记录的，视同联合体存在不良信用记录。</w:t>
            </w:r>
          </w:p>
          <w:p w14:paraId="2C4405EF">
            <w:pPr>
              <w:pStyle w:val="8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3、不良信用记录查询渠道如下：</w:t>
            </w:r>
          </w:p>
          <w:p w14:paraId="50CE5F4C">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（1）失信被执行人：信用中国官网（www.creditchina.gov.cn）</w:t>
            </w:r>
          </w:p>
          <w:p w14:paraId="3360D26B">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（2）企业经营异常名录：信用中国官网（www.creditchina.gov.cn）</w:t>
            </w:r>
          </w:p>
          <w:p w14:paraId="002975D1">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（3）重大税收违法案件当事人名单：信用中国官网（www.creditchina.gov.cn）</w:t>
            </w:r>
          </w:p>
          <w:p w14:paraId="0C7C89E8">
            <w:pPr>
              <w:pStyle w:val="89"/>
              <w:pBdr>
                <w:bottom w:val="none" w:color="auto" w:sz="0" w:space="0"/>
              </w:pBdr>
              <w:tabs>
                <w:tab w:val="clear" w:pos="4153"/>
                <w:tab w:val="clear" w:pos="8306"/>
              </w:tabs>
              <w:adjustRightInd/>
              <w:spacing w:line="440" w:lineRule="exact"/>
              <w:ind w:firstLine="480" w:firstLineChars="200"/>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（4）政府采购严重违法失信行为记录名单：中国政府采购官网（www.ccgp.gov.cn）</w:t>
            </w:r>
          </w:p>
          <w:p w14:paraId="74FC74CC">
            <w:pPr>
              <w:pStyle w:val="8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4、投标时，供应商应当查询上述记录后，如实提供无不良信用记录声明并加盖供应商公章。联合体投标的，所有联合体成员均须加盖公章。如有虚假，采购人将取消其成交资格。</w:t>
            </w:r>
          </w:p>
        </w:tc>
      </w:tr>
      <w:tr w14:paraId="64BC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09A26EFB">
            <w:pPr>
              <w:pStyle w:val="89"/>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19</w:t>
            </w:r>
          </w:p>
        </w:tc>
        <w:tc>
          <w:tcPr>
            <w:tcW w:w="1502" w:type="dxa"/>
            <w:vAlign w:val="center"/>
          </w:tcPr>
          <w:p w14:paraId="1E258867">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备注二</w:t>
            </w:r>
          </w:p>
        </w:tc>
        <w:tc>
          <w:tcPr>
            <w:tcW w:w="7308" w:type="dxa"/>
            <w:vAlign w:val="center"/>
          </w:tcPr>
          <w:p w14:paraId="5AB51C80">
            <w:pPr>
              <w:spacing w:line="360" w:lineRule="auto"/>
              <w:rPr>
                <w:rFonts w:ascii="宋体" w:hAnsi="宋体"/>
                <w:b/>
                <w:bCs/>
                <w:color w:val="auto"/>
                <w:kern w:val="0"/>
                <w:sz w:val="24"/>
                <w:szCs w:val="21"/>
                <w:highlight w:val="none"/>
              </w:rPr>
            </w:pPr>
            <w:r>
              <w:rPr>
                <w:rFonts w:hint="eastAsia" w:ascii="宋体" w:hAnsi="宋体"/>
                <w:b/>
                <w:bCs/>
                <w:color w:val="auto"/>
                <w:kern w:val="0"/>
                <w:sz w:val="24"/>
                <w:szCs w:val="21"/>
                <w:highlight w:val="none"/>
              </w:rPr>
              <w:t>1、投标人参与采购活动，应当诚信守法、公平竞争。如有以提供虚假材料（包括但不限于虚假技术参数响应、虚假业绩、虚假证书、虚假检测报告等）、串通投标、隐瞒失信信息等谋取中标的行为，一经发现，将严肃处理。</w:t>
            </w:r>
          </w:p>
          <w:p w14:paraId="48EB0CA4">
            <w:pPr>
              <w:spacing w:line="360" w:lineRule="auto"/>
              <w:rPr>
                <w:rFonts w:ascii="宋体" w:hAnsi="宋体"/>
                <w:bCs/>
                <w:color w:val="auto"/>
                <w:kern w:val="2"/>
                <w:szCs w:val="24"/>
                <w:highlight w:val="none"/>
              </w:rPr>
            </w:pPr>
            <w:r>
              <w:rPr>
                <w:rFonts w:hint="eastAsia" w:ascii="宋体" w:hAnsi="宋体"/>
                <w:b/>
                <w:bCs/>
                <w:color w:val="auto"/>
                <w:kern w:val="0"/>
                <w:sz w:val="24"/>
                <w:szCs w:val="21"/>
                <w:highlight w:val="none"/>
              </w:rPr>
              <w:t>2、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3D126182">
      <w:pPr>
        <w:rPr>
          <w:rFonts w:ascii="宋体" w:hAnsi="宋体" w:cs="宋体"/>
          <w:color w:val="auto"/>
          <w:szCs w:val="24"/>
          <w:highlight w:val="none"/>
        </w:rPr>
      </w:pPr>
    </w:p>
    <w:p w14:paraId="326BE2BF">
      <w:pPr>
        <w:pStyle w:val="9"/>
        <w:spacing w:before="20" w:after="20"/>
        <w:ind w:firstLine="241" w:firstLineChars="100"/>
        <w:jc w:val="center"/>
        <w:rPr>
          <w:rFonts w:ascii="宋体" w:hAnsi="宋体" w:eastAsia="宋体" w:cs="宋体"/>
          <w:color w:val="auto"/>
          <w:sz w:val="24"/>
          <w:szCs w:val="24"/>
          <w:highlight w:val="none"/>
        </w:rPr>
      </w:pPr>
    </w:p>
    <w:p w14:paraId="03F556C9">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2581FCCB">
      <w:pPr>
        <w:pStyle w:val="9"/>
        <w:spacing w:before="120" w:beforeLines="50" w:after="120" w:afterLines="50" w:line="520" w:lineRule="exact"/>
        <w:jc w:val="center"/>
        <w:rPr>
          <w:rFonts w:ascii="宋体" w:hAnsi="宋体" w:eastAsia="宋体" w:cs="宋体"/>
          <w:color w:val="auto"/>
          <w:sz w:val="24"/>
          <w:szCs w:val="24"/>
          <w:highlight w:val="none"/>
        </w:rPr>
      </w:pPr>
      <w:bookmarkStart w:id="77" w:name="_Toc6374"/>
      <w:r>
        <w:rPr>
          <w:rFonts w:hint="eastAsia" w:ascii="宋体" w:hAnsi="宋体" w:eastAsia="宋体" w:cs="宋体"/>
          <w:color w:val="auto"/>
          <w:sz w:val="24"/>
          <w:szCs w:val="24"/>
          <w:highlight w:val="none"/>
        </w:rPr>
        <w:t>（二）供应商资格</w:t>
      </w:r>
      <w:bookmarkEnd w:id="77"/>
    </w:p>
    <w:bookmarkEnd w:id="74"/>
    <w:p w14:paraId="7DC08A83">
      <w:pPr>
        <w:pStyle w:val="2"/>
        <w:spacing w:line="520" w:lineRule="exact"/>
        <w:ind w:firstLine="480" w:firstLineChars="200"/>
        <w:rPr>
          <w:color w:val="auto"/>
          <w:highlight w:val="none"/>
        </w:rPr>
      </w:pPr>
      <w:bookmarkStart w:id="78" w:name="_Toc216158625"/>
      <w:bookmarkStart w:id="79" w:name="_Toc438648662"/>
      <w:bookmarkStart w:id="80" w:name="_Toc363199266"/>
      <w:r>
        <w:rPr>
          <w:rFonts w:hint="eastAsia"/>
          <w:color w:val="auto"/>
          <w:highlight w:val="none"/>
        </w:rPr>
        <w:t>见本项目采购公告</w:t>
      </w:r>
    </w:p>
    <w:p w14:paraId="4764393A">
      <w:pPr>
        <w:pStyle w:val="9"/>
        <w:spacing w:before="120" w:beforeLines="50" w:after="120" w:afterLines="50" w:line="520" w:lineRule="exact"/>
        <w:jc w:val="center"/>
        <w:rPr>
          <w:rFonts w:ascii="宋体" w:hAnsi="宋体" w:eastAsia="宋体" w:cs="宋体"/>
          <w:color w:val="auto"/>
          <w:sz w:val="24"/>
          <w:szCs w:val="24"/>
          <w:highlight w:val="none"/>
        </w:rPr>
      </w:pPr>
      <w:bookmarkStart w:id="81" w:name="_Toc948"/>
      <w:r>
        <w:rPr>
          <w:rFonts w:hint="eastAsia" w:ascii="宋体" w:hAnsi="宋体" w:eastAsia="宋体" w:cs="宋体"/>
          <w:color w:val="auto"/>
          <w:sz w:val="24"/>
          <w:szCs w:val="24"/>
          <w:highlight w:val="none"/>
        </w:rPr>
        <w:t>（三）供应商必须提交的响应文件内容</w:t>
      </w:r>
      <w:bookmarkEnd w:id="78"/>
      <w:bookmarkEnd w:id="79"/>
      <w:bookmarkEnd w:id="80"/>
      <w:bookmarkEnd w:id="81"/>
    </w:p>
    <w:p w14:paraId="5FBB5F8D">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1、报价单；</w:t>
      </w:r>
    </w:p>
    <w:p w14:paraId="7F7F87DF">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2、供应商基本信息；</w:t>
      </w:r>
    </w:p>
    <w:p w14:paraId="79EB5BFD">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3、磋商授权书；</w:t>
      </w:r>
    </w:p>
    <w:p w14:paraId="5D4B352E">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4、磋商响应函；</w:t>
      </w:r>
    </w:p>
    <w:p w14:paraId="7168B80B">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5、无重大违法记录声明函、无不良信用记录承诺函；</w:t>
      </w:r>
    </w:p>
    <w:p w14:paraId="38360883">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6、响应情况表；</w:t>
      </w:r>
    </w:p>
    <w:p w14:paraId="119A6351">
      <w:pPr>
        <w:spacing w:line="520" w:lineRule="exact"/>
        <w:ind w:firstLine="480" w:firstLineChars="200"/>
        <w:jc w:val="left"/>
        <w:rPr>
          <w:rFonts w:ascii="宋体" w:hAnsi="宋体" w:cs="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 xml:space="preserve">、磋商文件要求和供应商认为需要提供的其它说明和资料。 </w:t>
      </w:r>
    </w:p>
    <w:p w14:paraId="4D1AE7C7">
      <w:pPr>
        <w:pStyle w:val="9"/>
        <w:spacing w:before="120" w:beforeLines="50" w:after="120" w:afterLines="50" w:line="520" w:lineRule="exact"/>
        <w:jc w:val="center"/>
        <w:rPr>
          <w:rFonts w:ascii="宋体" w:hAnsi="宋体" w:eastAsia="宋体" w:cs="宋体"/>
          <w:color w:val="auto"/>
          <w:sz w:val="24"/>
          <w:szCs w:val="24"/>
          <w:highlight w:val="none"/>
        </w:rPr>
      </w:pPr>
      <w:bookmarkStart w:id="82" w:name="_Toc13156"/>
      <w:r>
        <w:rPr>
          <w:rFonts w:hint="eastAsia" w:ascii="宋体" w:hAnsi="宋体" w:eastAsia="宋体" w:cs="宋体"/>
          <w:color w:val="auto"/>
          <w:sz w:val="24"/>
          <w:szCs w:val="24"/>
          <w:highlight w:val="none"/>
        </w:rPr>
        <w:t>（四）</w:t>
      </w:r>
      <w:bookmarkEnd w:id="82"/>
      <w:r>
        <w:rPr>
          <w:rFonts w:hint="eastAsia" w:ascii="宋体" w:hAnsi="宋体" w:eastAsia="宋体" w:cs="宋体"/>
          <w:color w:val="auto"/>
          <w:sz w:val="24"/>
          <w:szCs w:val="24"/>
          <w:highlight w:val="none"/>
        </w:rPr>
        <w:t>响应文件的编制及提交</w:t>
      </w:r>
    </w:p>
    <w:p w14:paraId="3DC6AA23">
      <w:pPr>
        <w:spacing w:line="360" w:lineRule="auto"/>
        <w:rPr>
          <w:rFonts w:ascii="宋体" w:hAnsi="宋体"/>
          <w:b/>
          <w:bCs/>
          <w:color w:val="auto"/>
          <w:sz w:val="24"/>
          <w:szCs w:val="24"/>
          <w:highlight w:val="none"/>
        </w:rPr>
      </w:pPr>
      <w:bookmarkStart w:id="83" w:name="_Toc6148"/>
      <w:bookmarkStart w:id="84" w:name="_Toc117"/>
      <w:bookmarkStart w:id="85" w:name="_Toc27598"/>
      <w:r>
        <w:rPr>
          <w:rFonts w:hint="eastAsia" w:ascii="宋体" w:hAnsi="宋体"/>
          <w:b/>
          <w:bCs/>
          <w:color w:val="auto"/>
          <w:sz w:val="24"/>
          <w:szCs w:val="24"/>
          <w:highlight w:val="none"/>
        </w:rPr>
        <w:t>一、响应文件的编制</w:t>
      </w:r>
    </w:p>
    <w:p w14:paraId="66D04BC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1、除专用术语外，响应文件以及投标供应商与采购人就有关投标的往来函电均应使用中文。</w:t>
      </w:r>
    </w:p>
    <w:p w14:paraId="3BEEC96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2、除非</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文件另有规定，供应商的响应文件应使用中华人民共和国法定计量单位。</w:t>
      </w:r>
    </w:p>
    <w:p w14:paraId="58A5E89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3、供应商响应文件应使用人民币填报所有报价，不接受多种货币报价。</w:t>
      </w:r>
    </w:p>
    <w:p w14:paraId="19B1D20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4、投标供应商资质证书（或资格证明）处于年检、换证、升级、变更等期间，除非有法律法规或发证机构书面材料明确表明投标供应商资质（或资格)有效，否则一律不予认可。</w:t>
      </w:r>
    </w:p>
    <w:p w14:paraId="6ED22100">
      <w:pPr>
        <w:widowControl/>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5、响应文件应按</w:t>
      </w:r>
      <w:r>
        <w:rPr>
          <w:rFonts w:hint="eastAsia" w:ascii="宋体" w:hAnsi="宋体"/>
          <w:color w:val="auto"/>
          <w:sz w:val="24"/>
          <w:szCs w:val="24"/>
          <w:highlight w:val="none"/>
          <w:lang w:val="en-US" w:eastAsia="zh-CN"/>
        </w:rPr>
        <w:t>磋商</w:t>
      </w:r>
      <w:r>
        <w:rPr>
          <w:rFonts w:hint="eastAsia"/>
          <w:color w:val="auto"/>
          <w:sz w:val="24"/>
          <w:szCs w:val="24"/>
          <w:highlight w:val="none"/>
        </w:rPr>
        <w:t>文件</w:t>
      </w:r>
      <w:r>
        <w:rPr>
          <w:rFonts w:hint="eastAsia" w:ascii="宋体" w:hAnsi="宋体"/>
          <w:color w:val="auto"/>
          <w:sz w:val="24"/>
          <w:szCs w:val="24"/>
          <w:highlight w:val="none"/>
        </w:rPr>
        <w:t>规定格式进行编写，如有必要，可以增加附页、扩展表格，作为响应文件的组成部分。</w:t>
      </w:r>
    </w:p>
    <w:p w14:paraId="0A465D29">
      <w:pPr>
        <w:widowControl/>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6、响应文件应当对</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文件有关采购需求、供货期限、质保期、技术与服务要求、响应报价要求、</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有效期、付款方式、合同条款等实质性</w:t>
      </w:r>
      <w:r>
        <w:rPr>
          <w:rFonts w:hint="eastAsia"/>
          <w:color w:val="auto"/>
          <w:sz w:val="24"/>
          <w:szCs w:val="24"/>
          <w:highlight w:val="none"/>
        </w:rPr>
        <w:t>内容</w:t>
      </w:r>
      <w:r>
        <w:rPr>
          <w:rFonts w:hint="eastAsia" w:ascii="宋体" w:hAnsi="宋体"/>
          <w:color w:val="auto"/>
          <w:sz w:val="24"/>
          <w:szCs w:val="24"/>
          <w:highlight w:val="none"/>
        </w:rPr>
        <w:t>做出响应。响应文件在满足</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文件实质性要求的基础上，可以提出比</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文件要求更有利于采购人的承诺。</w:t>
      </w:r>
    </w:p>
    <w:p w14:paraId="2001E6AC">
      <w:pPr>
        <w:widowControl/>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7、供应商必须对其提交的资料的真实性负责，并接受采购人对其中任何资料进一步审查的要求。</w:t>
      </w:r>
    </w:p>
    <w:p w14:paraId="42A1BF3C">
      <w:pPr>
        <w:widowControl/>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8、响应文件的制作应满足以下规定：</w:t>
      </w:r>
    </w:p>
    <w:p w14:paraId="6C75A739">
      <w:pPr>
        <w:widowControl/>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响应文件</w:t>
      </w:r>
      <w:r>
        <w:rPr>
          <w:rFonts w:ascii="宋体" w:hAnsi="宋体"/>
          <w:color w:val="auto"/>
          <w:sz w:val="24"/>
          <w:szCs w:val="24"/>
          <w:highlight w:val="none"/>
        </w:rPr>
        <w:t>应用不褪色的材料书写或打印，</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文件要求盖章、签字的</w:t>
      </w:r>
      <w:r>
        <w:rPr>
          <w:rFonts w:ascii="宋体" w:hAnsi="宋体"/>
          <w:color w:val="auto"/>
          <w:sz w:val="24"/>
          <w:szCs w:val="24"/>
          <w:highlight w:val="none"/>
        </w:rPr>
        <w:t>应</w:t>
      </w:r>
      <w:r>
        <w:rPr>
          <w:rFonts w:hint="eastAsia" w:ascii="宋体" w:hAnsi="宋体"/>
          <w:color w:val="auto"/>
          <w:sz w:val="24"/>
          <w:szCs w:val="24"/>
          <w:highlight w:val="none"/>
        </w:rPr>
        <w:t>按要求盖章、签字。</w:t>
      </w:r>
      <w:r>
        <w:rPr>
          <w:rFonts w:ascii="宋体" w:hAnsi="宋体"/>
          <w:color w:val="auto"/>
          <w:sz w:val="24"/>
          <w:szCs w:val="24"/>
          <w:highlight w:val="none"/>
        </w:rPr>
        <w:t>由</w:t>
      </w:r>
      <w:r>
        <w:rPr>
          <w:rFonts w:hint="eastAsia" w:ascii="宋体" w:hAnsi="宋体"/>
          <w:color w:val="auto"/>
          <w:sz w:val="24"/>
          <w:szCs w:val="24"/>
          <w:highlight w:val="none"/>
        </w:rPr>
        <w:t>供应商</w:t>
      </w:r>
      <w:r>
        <w:rPr>
          <w:rFonts w:ascii="宋体" w:hAnsi="宋体"/>
          <w:color w:val="auto"/>
          <w:sz w:val="24"/>
          <w:szCs w:val="24"/>
          <w:highlight w:val="none"/>
        </w:rPr>
        <w:t>的法定代表人</w:t>
      </w:r>
      <w:r>
        <w:rPr>
          <w:rFonts w:hint="eastAsia" w:ascii="宋体" w:hAnsi="宋体"/>
          <w:color w:val="auto"/>
          <w:sz w:val="24"/>
          <w:szCs w:val="24"/>
          <w:highlight w:val="none"/>
        </w:rPr>
        <w:t>（单位负责人）</w:t>
      </w:r>
      <w:r>
        <w:rPr>
          <w:rFonts w:ascii="宋体" w:hAnsi="宋体"/>
          <w:color w:val="auto"/>
          <w:sz w:val="24"/>
          <w:szCs w:val="24"/>
          <w:highlight w:val="none"/>
        </w:rPr>
        <w:t>签字的，应附法定代表人</w:t>
      </w:r>
      <w:r>
        <w:rPr>
          <w:rFonts w:hint="eastAsia" w:ascii="宋体" w:hAnsi="宋体"/>
          <w:color w:val="auto"/>
          <w:sz w:val="24"/>
          <w:szCs w:val="24"/>
          <w:highlight w:val="none"/>
        </w:rPr>
        <w:t>（单位负责人）</w:t>
      </w:r>
      <w:r>
        <w:rPr>
          <w:rFonts w:ascii="宋体" w:hAnsi="宋体"/>
          <w:color w:val="auto"/>
          <w:sz w:val="24"/>
          <w:szCs w:val="24"/>
          <w:highlight w:val="none"/>
        </w:rPr>
        <w:t>身份证明，由代理人签字的，应附授权委托书</w:t>
      </w:r>
      <w:r>
        <w:rPr>
          <w:rFonts w:hint="eastAsia" w:ascii="宋体" w:hAnsi="宋体"/>
          <w:color w:val="auto"/>
          <w:sz w:val="24"/>
          <w:szCs w:val="24"/>
          <w:highlight w:val="none"/>
        </w:rPr>
        <w:t>（见响应文件格式）且符合</w:t>
      </w:r>
      <w:r>
        <w:rPr>
          <w:rFonts w:ascii="宋体" w:hAnsi="宋体"/>
          <w:color w:val="auto"/>
          <w:sz w:val="24"/>
          <w:szCs w:val="24"/>
          <w:highlight w:val="none"/>
        </w:rPr>
        <w:t>要求。</w:t>
      </w:r>
      <w:r>
        <w:rPr>
          <w:rFonts w:hint="eastAsia" w:ascii="宋体" w:hAnsi="宋体"/>
          <w:color w:val="auto"/>
          <w:sz w:val="24"/>
          <w:szCs w:val="24"/>
          <w:highlight w:val="none"/>
        </w:rPr>
        <w:t>响应文件</w:t>
      </w:r>
      <w:r>
        <w:rPr>
          <w:rFonts w:ascii="宋体" w:hAnsi="宋体"/>
          <w:color w:val="auto"/>
          <w:sz w:val="24"/>
          <w:szCs w:val="24"/>
          <w:highlight w:val="none"/>
        </w:rPr>
        <w:t>应尽量避免涂改、行间插字或删除。如果出现上述情况，改动之处应由</w:t>
      </w:r>
      <w:r>
        <w:rPr>
          <w:rFonts w:hint="eastAsia" w:ascii="宋体" w:hAnsi="宋体"/>
          <w:color w:val="auto"/>
          <w:sz w:val="24"/>
          <w:szCs w:val="24"/>
          <w:highlight w:val="none"/>
        </w:rPr>
        <w:t>供应商</w:t>
      </w:r>
      <w:r>
        <w:rPr>
          <w:rFonts w:ascii="宋体" w:hAnsi="宋体"/>
          <w:color w:val="auto"/>
          <w:sz w:val="24"/>
          <w:szCs w:val="24"/>
          <w:highlight w:val="none"/>
        </w:rPr>
        <w:t>的</w:t>
      </w:r>
      <w:r>
        <w:rPr>
          <w:rFonts w:hint="eastAsia" w:ascii="宋体" w:hAnsi="宋体"/>
          <w:color w:val="auto"/>
          <w:sz w:val="24"/>
          <w:szCs w:val="24"/>
          <w:highlight w:val="none"/>
        </w:rPr>
        <w:t>法定代表人（单位负责人）</w:t>
      </w:r>
      <w:r>
        <w:rPr>
          <w:rFonts w:ascii="宋体" w:hAnsi="宋体"/>
          <w:color w:val="auto"/>
          <w:sz w:val="24"/>
          <w:szCs w:val="24"/>
          <w:highlight w:val="none"/>
        </w:rPr>
        <w:t>或其授权的代理人签字或盖单位章。</w:t>
      </w:r>
      <w:r>
        <w:rPr>
          <w:rFonts w:hint="eastAsia" w:ascii="宋体" w:hAnsi="宋体"/>
          <w:color w:val="auto"/>
          <w:sz w:val="24"/>
          <w:szCs w:val="24"/>
          <w:highlight w:val="none"/>
        </w:rPr>
        <w:t>响应文件签字或盖章的具体要求见</w:t>
      </w:r>
      <w:r>
        <w:rPr>
          <w:rFonts w:hint="eastAsia" w:ascii="宋体" w:hAnsi="宋体"/>
          <w:bCs/>
          <w:color w:val="auto"/>
          <w:sz w:val="24"/>
          <w:szCs w:val="24"/>
          <w:highlight w:val="none"/>
        </w:rPr>
        <w:t>供应商须知前附表。</w:t>
      </w:r>
    </w:p>
    <w:p w14:paraId="4865D17F">
      <w:pPr>
        <w:widowControl/>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响应文件</w:t>
      </w:r>
      <w:r>
        <w:rPr>
          <w:rFonts w:ascii="宋体" w:hAnsi="宋体"/>
          <w:color w:val="auto"/>
          <w:sz w:val="24"/>
          <w:szCs w:val="24"/>
          <w:highlight w:val="none"/>
        </w:rPr>
        <w:t>正本一份，副本份数见</w:t>
      </w:r>
      <w:r>
        <w:rPr>
          <w:rFonts w:hint="eastAsia" w:ascii="宋体" w:hAnsi="宋体"/>
          <w:color w:val="auto"/>
          <w:sz w:val="24"/>
          <w:szCs w:val="24"/>
          <w:highlight w:val="none"/>
        </w:rPr>
        <w:t>供应商</w:t>
      </w:r>
      <w:r>
        <w:rPr>
          <w:rFonts w:ascii="宋体" w:hAnsi="宋体"/>
          <w:color w:val="auto"/>
          <w:sz w:val="24"/>
          <w:szCs w:val="24"/>
          <w:highlight w:val="none"/>
        </w:rPr>
        <w:t>须知前附表。正本和副本的封面应清楚地标记“正本”或“副本”的字样。当副本和正本不一致以纸质正本文件为准。</w:t>
      </w:r>
    </w:p>
    <w:p w14:paraId="76C19A1D">
      <w:pPr>
        <w:pStyle w:val="18"/>
        <w:spacing w:line="360" w:lineRule="auto"/>
        <w:rPr>
          <w:rFonts w:hAnsi="宋体"/>
          <w:color w:val="auto"/>
          <w:sz w:val="24"/>
          <w:szCs w:val="24"/>
          <w:highlight w:val="none"/>
        </w:rPr>
      </w:pPr>
      <w:r>
        <w:rPr>
          <w:rFonts w:hint="eastAsia" w:hAnsi="宋体"/>
          <w:b/>
          <w:color w:val="auto"/>
          <w:sz w:val="24"/>
          <w:szCs w:val="24"/>
          <w:highlight w:val="none"/>
        </w:rPr>
        <w:t>二、响应文件的递交</w:t>
      </w:r>
    </w:p>
    <w:p w14:paraId="6329B8BB">
      <w:pPr>
        <w:spacing w:line="440" w:lineRule="exact"/>
        <w:ind w:firstLine="480" w:firstLineChars="200"/>
        <w:rPr>
          <w:rFonts w:ascii="宋体" w:hAnsi="宋体" w:eastAsia="宋体" w:cs="宋体"/>
          <w:color w:val="auto"/>
          <w:sz w:val="24"/>
          <w:szCs w:val="24"/>
          <w:highlight w:val="none"/>
        </w:rPr>
      </w:pPr>
      <w:r>
        <w:rPr>
          <w:rFonts w:hint="eastAsia" w:ascii="宋体" w:hAnsi="宋体"/>
          <w:color w:val="auto"/>
          <w:sz w:val="24"/>
          <w:szCs w:val="24"/>
          <w:highlight w:val="none"/>
        </w:rPr>
        <w:t>投标人应按投标须知前附表规定的时间、地点，于投标截止时间前现场签到并递交纸质版投标文件。未在投标截止时间前递交响应文件，其响应文件将不予接收</w:t>
      </w:r>
      <w:r>
        <w:rPr>
          <w:rFonts w:hint="eastAsia" w:ascii="宋体" w:hAnsi="宋体" w:eastAsia="宋体" w:cs="宋体"/>
          <w:b w:val="0"/>
          <w:bCs/>
          <w:color w:val="auto"/>
          <w:sz w:val="24"/>
          <w:szCs w:val="24"/>
          <w:highlight w:val="none"/>
        </w:rPr>
        <w:t>。</w:t>
      </w:r>
      <w:bookmarkEnd w:id="83"/>
      <w:bookmarkEnd w:id="84"/>
      <w:bookmarkEnd w:id="85"/>
    </w:p>
    <w:bookmarkEnd w:id="75"/>
    <w:bookmarkEnd w:id="76"/>
    <w:p w14:paraId="1FC85B67">
      <w:pPr>
        <w:pStyle w:val="9"/>
        <w:spacing w:before="120" w:beforeLines="50" w:after="120" w:afterLines="50" w:line="500" w:lineRule="exact"/>
        <w:jc w:val="center"/>
        <w:rPr>
          <w:rFonts w:ascii="宋体" w:hAnsi="宋体" w:eastAsia="宋体" w:cs="宋体"/>
          <w:color w:val="auto"/>
          <w:sz w:val="24"/>
          <w:szCs w:val="24"/>
          <w:highlight w:val="none"/>
        </w:rPr>
      </w:pPr>
      <w:bookmarkStart w:id="86" w:name="_Toc8466"/>
      <w:bookmarkStart w:id="87" w:name="_Toc15950"/>
      <w:r>
        <w:rPr>
          <w:rFonts w:hint="eastAsia" w:ascii="宋体" w:hAnsi="宋体" w:eastAsia="宋体" w:cs="宋体"/>
          <w:color w:val="auto"/>
          <w:sz w:val="24"/>
          <w:szCs w:val="24"/>
          <w:highlight w:val="none"/>
        </w:rPr>
        <w:t>（五）磋商程序</w:t>
      </w:r>
      <w:bookmarkEnd w:id="86"/>
      <w:bookmarkEnd w:id="87"/>
    </w:p>
    <w:p w14:paraId="39B646FE">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1、磋商人员是按规定组成的三人或三人以上的磋商小组。</w:t>
      </w:r>
    </w:p>
    <w:p w14:paraId="708BC4BD">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2、在掌握了供应商的基本情况后，磋商小组与供应商分别进行磋商。</w:t>
      </w:r>
    </w:p>
    <w:p w14:paraId="556E6267">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3、磋商是分别单独进行的。供应商不得与其他参与磋商的供应商相互串通；磋商小组也不得将与某一供应商的磋商情况向其他供应商及其关系人透露。</w:t>
      </w:r>
    </w:p>
    <w:p w14:paraId="741FFEB1">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4、磋商采用一轮磋商、两轮报价的方式进行。但最终采取多少轮磋商，由磋商小组视情况而定。</w:t>
      </w:r>
    </w:p>
    <w:p w14:paraId="66BDA90B">
      <w:pPr>
        <w:pStyle w:val="9"/>
        <w:spacing w:before="0" w:after="0" w:line="520" w:lineRule="exact"/>
        <w:ind w:firstLine="480" w:firstLineChars="200"/>
        <w:jc w:val="both"/>
        <w:rPr>
          <w:rFonts w:ascii="宋体" w:hAnsi="宋体" w:eastAsia="宋体" w:cs="宋体"/>
          <w:b w:val="0"/>
          <w:bCs/>
          <w:color w:val="auto"/>
          <w:sz w:val="24"/>
          <w:szCs w:val="24"/>
          <w:highlight w:val="none"/>
        </w:rPr>
      </w:pPr>
      <w:bookmarkStart w:id="88" w:name="_Toc30642"/>
      <w:bookmarkStart w:id="89" w:name="_Toc12679"/>
      <w:bookmarkStart w:id="90" w:name="_Toc8817"/>
      <w:bookmarkStart w:id="91" w:name="_Toc6912"/>
      <w:r>
        <w:rPr>
          <w:rFonts w:hint="eastAsia" w:ascii="宋体" w:hAnsi="宋体" w:eastAsia="宋体" w:cs="宋体"/>
          <w:b w:val="0"/>
          <w:bCs/>
          <w:color w:val="auto"/>
          <w:sz w:val="24"/>
          <w:szCs w:val="24"/>
          <w:highlight w:val="none"/>
        </w:rPr>
        <w:t>5、磋商结束后，磋商小组将要求所有符合条件的供应商在规定的时间内进行最后的报价。供应商应在磋商小组发出二轮报价指令后30分钟内完成报价。</w:t>
      </w:r>
      <w:bookmarkEnd w:id="88"/>
      <w:bookmarkEnd w:id="89"/>
      <w:bookmarkEnd w:id="90"/>
      <w:bookmarkEnd w:id="91"/>
    </w:p>
    <w:p w14:paraId="7F508638">
      <w:pPr>
        <w:tabs>
          <w:tab w:val="left" w:pos="900"/>
        </w:tabs>
        <w:spacing w:line="520" w:lineRule="exac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6、供应商必须在规定的时间内将自己在磋商中作出的澄清、变动以及最终的报价，</w:t>
      </w:r>
      <w:r>
        <w:rPr>
          <w:rFonts w:hint="eastAsia" w:ascii="宋体" w:hAnsi="宋体" w:cs="Arial"/>
          <w:color w:val="auto"/>
          <w:sz w:val="24"/>
          <w:szCs w:val="24"/>
          <w:highlight w:val="none"/>
        </w:rPr>
        <w:t>经法定代表人或被授权代表签字后，以书面的方式提交给</w:t>
      </w:r>
      <w:r>
        <w:rPr>
          <w:rFonts w:hint="eastAsia" w:ascii="宋体" w:hAnsi="宋体" w:cs="宋体"/>
          <w:color w:val="auto"/>
          <w:sz w:val="24"/>
          <w:szCs w:val="24"/>
          <w:highlight w:val="none"/>
        </w:rPr>
        <w:t>磋商小组。</w:t>
      </w:r>
    </w:p>
    <w:p w14:paraId="2BDCA195">
      <w:pPr>
        <w:pStyle w:val="9"/>
        <w:spacing w:before="120" w:beforeLines="50" w:after="120" w:afterLines="50" w:line="520" w:lineRule="exact"/>
        <w:jc w:val="center"/>
        <w:rPr>
          <w:rFonts w:ascii="宋体" w:hAnsi="宋体" w:eastAsia="宋体" w:cs="宋体"/>
          <w:color w:val="auto"/>
          <w:sz w:val="24"/>
          <w:szCs w:val="24"/>
          <w:highlight w:val="none"/>
        </w:rPr>
      </w:pPr>
      <w:bookmarkStart w:id="92" w:name="_Toc25398"/>
      <w:bookmarkStart w:id="93" w:name="_Toc7501"/>
      <w:r>
        <w:rPr>
          <w:rFonts w:hint="eastAsia" w:ascii="宋体" w:hAnsi="宋体" w:eastAsia="宋体" w:cs="宋体"/>
          <w:color w:val="auto"/>
          <w:sz w:val="24"/>
          <w:szCs w:val="24"/>
          <w:highlight w:val="none"/>
        </w:rPr>
        <w:t>（六）评审及异常情况处理</w:t>
      </w:r>
      <w:bookmarkEnd w:id="92"/>
      <w:bookmarkEnd w:id="93"/>
    </w:p>
    <w:p w14:paraId="4A132112">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1、磋商小组将遵循公平、公正的原则，对供应商最终提交的确认价进行综合评审，根据得分由高到低顺序推荐不少于3名成交候选供应商。</w:t>
      </w:r>
    </w:p>
    <w:p w14:paraId="65CE00CE">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2、磋商时出现以下情况之一的，将予以废标：</w:t>
      </w:r>
    </w:p>
    <w:p w14:paraId="5A29B508">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（1）符合专业条件的供应商或者对采购文件作实质性响应的供应商不足三家的（若采购项目是政府购买服务项目只有2家的，磋商活动可以继续进行）；</w:t>
      </w:r>
    </w:p>
    <w:p w14:paraId="0CB1CEE9">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（2）供应商的报价均超过了采购预算，经过多轮磋商仍不能降到预算内、且采购人不能支付的；</w:t>
      </w:r>
    </w:p>
    <w:p w14:paraId="393FE219">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（3）经过磋商，供应商所提供的服务仍无法满足磋商文件实质性要求、影响工作的；</w:t>
      </w:r>
    </w:p>
    <w:p w14:paraId="212F0348">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（4）出现影响采购公正的违法、违规行为的；</w:t>
      </w:r>
    </w:p>
    <w:p w14:paraId="11E26479">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（5）因重大变故，采购任务取消的。</w:t>
      </w:r>
    </w:p>
    <w:p w14:paraId="01FBAACD">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3、重新组织磋商，采购单位将通过六安市</w:t>
      </w:r>
      <w:r>
        <w:rPr>
          <w:rFonts w:hint="eastAsia" w:ascii="宋体" w:hAnsi="宋体" w:cs="宋体"/>
          <w:color w:val="auto"/>
          <w:sz w:val="24"/>
          <w:szCs w:val="24"/>
          <w:highlight w:val="none"/>
          <w:lang w:val="en-US" w:eastAsia="zh-CN"/>
        </w:rPr>
        <w:t>民政局官</w:t>
      </w:r>
      <w:r>
        <w:rPr>
          <w:rFonts w:hint="eastAsia" w:ascii="宋体" w:hAnsi="宋体" w:cs="宋体"/>
          <w:color w:val="auto"/>
          <w:sz w:val="24"/>
          <w:szCs w:val="24"/>
          <w:highlight w:val="none"/>
        </w:rPr>
        <w:t>网进行公告。</w:t>
      </w:r>
    </w:p>
    <w:p w14:paraId="186833A4">
      <w:pPr>
        <w:pStyle w:val="9"/>
        <w:spacing w:before="120" w:beforeLines="50" w:after="120" w:afterLines="50" w:line="520" w:lineRule="exact"/>
        <w:jc w:val="center"/>
        <w:rPr>
          <w:rFonts w:ascii="宋体" w:hAnsi="宋体" w:eastAsia="宋体" w:cs="宋体"/>
          <w:color w:val="auto"/>
          <w:sz w:val="24"/>
          <w:szCs w:val="24"/>
          <w:highlight w:val="none"/>
        </w:rPr>
      </w:pPr>
      <w:bookmarkStart w:id="94" w:name="_Toc13104"/>
      <w:r>
        <w:rPr>
          <w:rFonts w:hint="eastAsia" w:ascii="宋体" w:hAnsi="宋体" w:eastAsia="宋体" w:cs="宋体"/>
          <w:color w:val="auto"/>
          <w:sz w:val="24"/>
          <w:szCs w:val="24"/>
          <w:highlight w:val="none"/>
        </w:rPr>
        <w:t>（七）报价响应及答疑</w:t>
      </w:r>
      <w:bookmarkEnd w:id="94"/>
    </w:p>
    <w:p w14:paraId="2118193E">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1、供应商在工程量清单报价书中所报的综合单价和合价以及投标报价汇总表中的响应报价均包括完成</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规定的全部工程内容以及为达到质量和工期目标、安全文明、环境保护等要求的分部分项工程费、措施项目费、不可竞争费、其他项目费、税金、风险费等所有费用。为满足工程建设标准和技术规范要求所发生的费用应包括在投标报价中。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A02C2D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文件中没有提及</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文件规定的规格、参数、质量、价格、有效期、售后服务等要求。</w:t>
      </w:r>
    </w:p>
    <w:p w14:paraId="156DC1C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504EE13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6D106C0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5、供应商如果对</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文件的其他任何内容有相关疑问，可以向采购人或采购代理机构以书面形式提出。</w:t>
      </w:r>
    </w:p>
    <w:p w14:paraId="3D2D1665">
      <w:pPr>
        <w:spacing w:line="520" w:lineRule="exact"/>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6、供应商应确保其所提供的响应资料的真实性、有效性及合法性，否则，由此引起的任何责任由其自行承担。</w:t>
      </w:r>
    </w:p>
    <w:p w14:paraId="0FB42A40">
      <w:pPr>
        <w:pStyle w:val="9"/>
        <w:spacing w:before="120" w:beforeLines="50" w:after="120" w:afterLines="50" w:line="520" w:lineRule="exact"/>
        <w:jc w:val="center"/>
        <w:rPr>
          <w:rFonts w:ascii="宋体" w:hAnsi="宋体" w:eastAsia="宋体" w:cs="宋体"/>
          <w:color w:val="auto"/>
          <w:sz w:val="24"/>
          <w:szCs w:val="24"/>
          <w:highlight w:val="none"/>
        </w:rPr>
      </w:pPr>
      <w:bookmarkStart w:id="95" w:name="_Toc10655"/>
      <w:r>
        <w:rPr>
          <w:rFonts w:hint="eastAsia" w:ascii="宋体" w:hAnsi="宋体" w:eastAsia="宋体" w:cs="宋体"/>
          <w:color w:val="auto"/>
          <w:sz w:val="24"/>
          <w:szCs w:val="24"/>
          <w:highlight w:val="none"/>
        </w:rPr>
        <w:t>（八）合同的签订</w:t>
      </w:r>
      <w:bookmarkEnd w:id="95"/>
    </w:p>
    <w:p w14:paraId="435F6D9C">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 xml:space="preserve">1、采购人应尽量缩短采购合同签订时间，不得晚于中标（成交）通知书发放之日起 </w:t>
      </w:r>
      <w:r>
        <w:rPr>
          <w:rFonts w:hint="eastAsia" w:ascii="宋体" w:hAnsi="宋体" w:cs="Arial"/>
          <w:color w:val="auto"/>
          <w:sz w:val="24"/>
          <w:szCs w:val="24"/>
          <w:highlight w:val="none"/>
          <w:lang w:val="en-US" w:eastAsia="zh-CN"/>
        </w:rPr>
        <w:t>20</w:t>
      </w:r>
      <w:r>
        <w:rPr>
          <w:rFonts w:hint="eastAsia" w:ascii="宋体" w:hAnsi="宋体" w:cs="Arial"/>
          <w:color w:val="auto"/>
          <w:sz w:val="24"/>
          <w:szCs w:val="24"/>
          <w:highlight w:val="none"/>
        </w:rPr>
        <w:t>个工作日。无正当理由不得拒绝或者拖延签订合同，因供应商自身原因导致无法及时签订的除外。采购文件、成交供应商的响应文件及澄清文件等，均作为合同的附件。</w:t>
      </w:r>
    </w:p>
    <w:p w14:paraId="7D10DDFA">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2</w:t>
      </w:r>
      <w:r>
        <w:rPr>
          <w:rFonts w:hint="eastAsia" w:ascii="宋体" w:hAnsi="宋体" w:cs="Arial"/>
          <w:color w:val="auto"/>
          <w:sz w:val="24"/>
          <w:szCs w:val="24"/>
          <w:highlight w:val="none"/>
        </w:rPr>
        <w:t>、</w:t>
      </w:r>
      <w:r>
        <w:rPr>
          <w:rFonts w:ascii="宋体" w:hAnsi="宋体" w:cs="Arial"/>
          <w:color w:val="auto"/>
          <w:sz w:val="24"/>
          <w:szCs w:val="24"/>
          <w:highlight w:val="none"/>
        </w:rPr>
        <w:t>成交供应商因不可抗力或者自身原因不能在规定的时间内与采购人签订采购</w:t>
      </w:r>
      <w:r>
        <w:rPr>
          <w:rFonts w:hint="eastAsia" w:ascii="宋体" w:hAnsi="宋体" w:cs="Arial"/>
          <w:color w:val="auto"/>
          <w:sz w:val="24"/>
          <w:szCs w:val="24"/>
          <w:highlight w:val="none"/>
        </w:rPr>
        <w:t>合同，采购人可以与排在成交供应商后第一位的候选供应商签订采购合同，以此类推或重新组织采购。</w:t>
      </w:r>
    </w:p>
    <w:p w14:paraId="53946C8D">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3</w:t>
      </w:r>
      <w:r>
        <w:rPr>
          <w:rFonts w:hint="eastAsia" w:ascii="宋体" w:hAnsi="宋体" w:cs="Arial"/>
          <w:color w:val="auto"/>
          <w:sz w:val="24"/>
          <w:szCs w:val="24"/>
          <w:highlight w:val="none"/>
        </w:rPr>
        <w:t>、因政策变化等原因不能签订合同，造成企业合法利益受损的情形，采购人可以与供应商充分协商，给予合理补偿。</w:t>
      </w:r>
    </w:p>
    <w:p w14:paraId="28119DBA">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4</w:t>
      </w:r>
      <w:r>
        <w:rPr>
          <w:rFonts w:hint="eastAsia" w:ascii="宋体" w:hAnsi="宋体" w:cs="Arial"/>
          <w:color w:val="auto"/>
          <w:sz w:val="24"/>
          <w:szCs w:val="24"/>
          <w:highlight w:val="none"/>
        </w:rPr>
        <w:t>、在签订合同时，供应商书面明确表示无需预付款或者主动要求降低预付款比例的，采购人可不适用前述（即付款方式）规定。</w:t>
      </w:r>
    </w:p>
    <w:p w14:paraId="25D9964A">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5</w:t>
      </w:r>
      <w:r>
        <w:rPr>
          <w:rFonts w:hint="eastAsia" w:ascii="宋体" w:hAnsi="宋体" w:cs="Arial"/>
          <w:color w:val="auto"/>
          <w:sz w:val="24"/>
          <w:szCs w:val="24"/>
          <w:highlight w:val="none"/>
        </w:rPr>
        <w:t>、采购文件和合同中没有约定预付款的，经供应商申请，采购人可以支付预付款。</w:t>
      </w:r>
    </w:p>
    <w:p w14:paraId="4CDFFE20">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6</w:t>
      </w:r>
      <w:r>
        <w:rPr>
          <w:rFonts w:hint="eastAsia" w:ascii="宋体" w:hAnsi="宋体" w:cs="Arial"/>
          <w:color w:val="auto"/>
          <w:sz w:val="24"/>
          <w:szCs w:val="24"/>
          <w:highlight w:val="none"/>
        </w:rPr>
        <w:t>、采购人可根据项目特点、供应商诚信等因素，要求供应商提交银行、保险公司、担保公司等金融机构出具的预付款保函或其他担保措施。</w:t>
      </w:r>
    </w:p>
    <w:p w14:paraId="5E8715B2">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7</w:t>
      </w:r>
      <w:r>
        <w:rPr>
          <w:rFonts w:hint="eastAsia" w:ascii="宋体" w:hAnsi="宋体" w:cs="Arial"/>
          <w:color w:val="auto"/>
          <w:sz w:val="24"/>
          <w:szCs w:val="24"/>
          <w:highlight w:val="none"/>
        </w:rPr>
        <w:t>、政府采购预付款应在合同、担保措施生效以及具备实施条件后 5 个工作日内支付。</w:t>
      </w:r>
    </w:p>
    <w:p w14:paraId="3DFB9A66">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8</w:t>
      </w:r>
      <w:r>
        <w:rPr>
          <w:rFonts w:hint="eastAsia" w:ascii="宋体" w:hAnsi="宋体" w:cs="Arial"/>
          <w:color w:val="auto"/>
          <w:sz w:val="24"/>
          <w:szCs w:val="24"/>
          <w:highlight w:val="none"/>
        </w:rPr>
        <w:t>、延迟支付中小企业款项的，供应商可要求采购人按照合同约定支付逾期利息，合同没有约定的，按照同期人民银行 LPR支付逾期利息。</w:t>
      </w:r>
    </w:p>
    <w:p w14:paraId="6DF16560">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lang w:val="en-US" w:eastAsia="zh-CN"/>
        </w:rPr>
        <w:t>9</w:t>
      </w:r>
      <w:r>
        <w:rPr>
          <w:rFonts w:hint="eastAsia" w:ascii="宋体" w:hAnsi="宋体" w:cs="Arial"/>
          <w:color w:val="auto"/>
          <w:sz w:val="24"/>
          <w:szCs w:val="24"/>
          <w:highlight w:val="none"/>
        </w:rPr>
        <w:t>、成交供应商无正当理由不与采购人订立合同的处罚依据：</w:t>
      </w:r>
    </w:p>
    <w:p w14:paraId="499F60C0">
      <w:pPr>
        <w:pageBreakBefore w:val="0"/>
        <w:kinsoku/>
        <w:wordWrap/>
        <w:overflowPunct/>
        <w:topLinePunct w:val="0"/>
        <w:autoSpaceDE/>
        <w:autoSpaceDN/>
        <w:bidi w:val="0"/>
        <w:snapToGrid/>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（1）《中华人民共和国政府采购法实施条例》</w:t>
      </w:r>
    </w:p>
    <w:p w14:paraId="21756CA0">
      <w:pPr>
        <w:pStyle w:val="2"/>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第七十二条 供应商有下列情形之一的，依照政府采购法第七十七条第一款的规定追究法律责任：……</w:t>
      </w:r>
    </w:p>
    <w:p w14:paraId="54A7EF9F">
      <w:pPr>
        <w:pStyle w:val="2"/>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（二）中标或者成交后无正当理由拒不与采购人签订政府采购合同；……</w:t>
      </w:r>
    </w:p>
    <w:p w14:paraId="202C1B99">
      <w:pPr>
        <w:pStyle w:val="2"/>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（2）《中华人民共和国政府采购法》</w:t>
      </w:r>
    </w:p>
    <w:p w14:paraId="1B829093">
      <w:pPr>
        <w:pStyle w:val="2"/>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6493ADB">
      <w:pPr>
        <w:pStyle w:val="2"/>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（3）《政府采购非招标采购方式管理办法》（财政部令第74号）</w:t>
      </w:r>
    </w:p>
    <w:p w14:paraId="340ABEE6">
      <w:pPr>
        <w:pStyle w:val="2"/>
        <w:pageBreakBefore w:val="0"/>
        <w:kinsoku/>
        <w:wordWrap/>
        <w:overflowPunct/>
        <w:topLinePunct w:val="0"/>
        <w:autoSpaceDE/>
        <w:autoSpaceDN/>
        <w:bidi w:val="0"/>
        <w:snapToGrid/>
        <w:spacing w:after="0" w:line="520" w:lineRule="exact"/>
        <w:ind w:firstLine="480" w:firstLineChars="200"/>
        <w:rPr>
          <w:color w:val="auto"/>
          <w:highlight w:val="none"/>
        </w:rPr>
      </w:pPr>
      <w:r>
        <w:rPr>
          <w:rFonts w:hint="eastAsia"/>
          <w:color w:val="auto"/>
          <w:highlight w:val="none"/>
        </w:rPr>
        <w:t>第五十四条 成交供应商有下列情形之一的，责令限期整改，情节严重的，列入不良行为记录名单，在1至3年内禁止参加政府采购活动，并予以通报：……</w:t>
      </w:r>
    </w:p>
    <w:p w14:paraId="2EFE9E23">
      <w:pPr>
        <w:pStyle w:val="2"/>
        <w:pageBreakBefore w:val="0"/>
        <w:kinsoku/>
        <w:wordWrap/>
        <w:overflowPunct/>
        <w:topLinePunct w:val="0"/>
        <w:autoSpaceDE/>
        <w:autoSpaceDN/>
        <w:bidi w:val="0"/>
        <w:snapToGrid/>
        <w:spacing w:after="0" w:line="520" w:lineRule="exact"/>
        <w:ind w:firstLine="480" w:firstLineChars="200"/>
        <w:rPr>
          <w:rFonts w:ascii="宋体" w:hAnsi="宋体" w:cs="宋体"/>
          <w:color w:val="auto"/>
          <w:szCs w:val="24"/>
          <w:highlight w:val="none"/>
        </w:rPr>
      </w:pPr>
      <w:r>
        <w:rPr>
          <w:rFonts w:hint="eastAsia"/>
          <w:color w:val="auto"/>
          <w:highlight w:val="none"/>
        </w:rPr>
        <w:t>（二）成交后无正当理由不与采购人签订合同的；……</w:t>
      </w:r>
    </w:p>
    <w:p w14:paraId="22BC36F1">
      <w:pPr>
        <w:pStyle w:val="9"/>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auto"/>
          <w:sz w:val="24"/>
          <w:szCs w:val="24"/>
          <w:highlight w:val="none"/>
        </w:rPr>
      </w:pPr>
      <w:bookmarkStart w:id="96" w:name="_Toc4845"/>
      <w:r>
        <w:rPr>
          <w:rFonts w:hint="eastAsia" w:ascii="宋体" w:hAnsi="宋体" w:eastAsia="宋体" w:cs="宋体"/>
          <w:color w:val="auto"/>
          <w:sz w:val="24"/>
          <w:szCs w:val="24"/>
          <w:highlight w:val="none"/>
        </w:rPr>
        <w:t>（九）澄清及变更</w:t>
      </w:r>
      <w:bookmarkEnd w:id="96"/>
    </w:p>
    <w:p w14:paraId="5EB77D03">
      <w:pPr>
        <w:pageBreakBefore w:val="0"/>
        <w:kinsoku/>
        <w:wordWrap/>
        <w:overflowPunct/>
        <w:topLinePunct w:val="0"/>
        <w:autoSpaceDE/>
        <w:autoSpaceDN/>
        <w:bidi w:val="0"/>
        <w:snapToGrid/>
        <w:spacing w:line="520" w:lineRule="exact"/>
        <w:ind w:firstLine="480" w:firstLineChars="200"/>
        <w:rPr>
          <w:color w:val="auto"/>
          <w:highlight w:val="none"/>
        </w:rPr>
      </w:pPr>
      <w:r>
        <w:rPr>
          <w:rFonts w:hint="eastAsia" w:ascii="宋体" w:hAnsi="宋体"/>
          <w:color w:val="auto"/>
          <w:sz w:val="24"/>
          <w:szCs w:val="24"/>
          <w:highlight w:val="none"/>
        </w:rPr>
        <w:t>磋商文件如有澄清及变更，将以网上公告形式发布，请供应商及时关注。</w:t>
      </w:r>
    </w:p>
    <w:p w14:paraId="01FDF9FB">
      <w:pPr>
        <w:pStyle w:val="9"/>
        <w:pageBreakBefore w:val="0"/>
        <w:kinsoku/>
        <w:wordWrap/>
        <w:overflowPunct/>
        <w:topLinePunct w:val="0"/>
        <w:autoSpaceDE/>
        <w:autoSpaceDN/>
        <w:bidi w:val="0"/>
        <w:snapToGrid/>
        <w:spacing w:before="120" w:beforeLines="50" w:after="120" w:afterLines="50" w:line="520" w:lineRule="exact"/>
        <w:jc w:val="center"/>
        <w:rPr>
          <w:rFonts w:hint="eastAsia" w:ascii="宋体" w:hAnsi="宋体" w:eastAsia="宋体" w:cs="宋体"/>
          <w:color w:val="auto"/>
          <w:sz w:val="24"/>
          <w:szCs w:val="24"/>
          <w:highlight w:val="none"/>
          <w:lang w:eastAsia="zh-CN"/>
        </w:rPr>
      </w:pPr>
      <w:bookmarkStart w:id="97" w:name="_Toc12832"/>
      <w:r>
        <w:rPr>
          <w:rFonts w:hint="eastAsia" w:ascii="宋体" w:hAnsi="宋体" w:eastAsia="宋体" w:cs="宋体"/>
          <w:color w:val="auto"/>
          <w:sz w:val="24"/>
          <w:szCs w:val="24"/>
          <w:highlight w:val="none"/>
        </w:rPr>
        <w:t>（十）验收与</w:t>
      </w:r>
      <w:r>
        <w:rPr>
          <w:rFonts w:hint="eastAsia" w:ascii="宋体" w:hAnsi="宋体" w:eastAsia="宋体" w:cs="宋体"/>
          <w:color w:val="auto"/>
          <w:sz w:val="24"/>
          <w:szCs w:val="24"/>
          <w:highlight w:val="none"/>
          <w:lang w:eastAsia="zh-CN"/>
        </w:rPr>
        <w:t>支付</w:t>
      </w:r>
      <w:bookmarkEnd w:id="97"/>
    </w:p>
    <w:p w14:paraId="26D226D1">
      <w:pPr>
        <w:pageBreakBefore w:val="0"/>
        <w:kinsoku/>
        <w:wordWrap/>
        <w:overflowPunct/>
        <w:topLinePunct w:val="0"/>
        <w:autoSpaceDE/>
        <w:autoSpaceDN/>
        <w:bidi w:val="0"/>
        <w:snapToGrid/>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1、采购人应当在项目完成且收到供应商验收申请后 5 个工作日内组织开展履约验收。</w:t>
      </w:r>
    </w:p>
    <w:p w14:paraId="61530A00">
      <w:pPr>
        <w:pageBreakBefore w:val="0"/>
        <w:kinsoku/>
        <w:wordWrap/>
        <w:overflowPunct/>
        <w:topLinePunct w:val="0"/>
        <w:autoSpaceDE/>
        <w:autoSpaceDN/>
        <w:bidi w:val="0"/>
        <w:snapToGrid/>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66C921B">
      <w:pPr>
        <w:pageBreakBefore w:val="0"/>
        <w:kinsoku/>
        <w:wordWrap/>
        <w:overflowPunct/>
        <w:topLinePunct w:val="0"/>
        <w:autoSpaceDE/>
        <w:autoSpaceDN/>
        <w:bidi w:val="0"/>
        <w:snapToGrid/>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3、涉及安全、消防、环保等其他需要由质检或行业主管部门进行验收的项目，必须邀请相关部门或相关专家参与验收。</w:t>
      </w:r>
    </w:p>
    <w:p w14:paraId="78AB6BA7">
      <w:pPr>
        <w:pStyle w:val="2"/>
        <w:pageBreakBefore w:val="0"/>
        <w:kinsoku/>
        <w:wordWrap/>
        <w:overflowPunct/>
        <w:topLinePunct w:val="0"/>
        <w:autoSpaceDE/>
        <w:autoSpaceDN/>
        <w:bidi w:val="0"/>
        <w:snapToGrid/>
        <w:spacing w:line="520" w:lineRule="exact"/>
        <w:rPr>
          <w:rFonts w:ascii="宋体" w:hAnsi="宋体"/>
          <w:color w:val="auto"/>
          <w:szCs w:val="24"/>
          <w:highlight w:val="none"/>
        </w:rPr>
      </w:pPr>
      <w:r>
        <w:rPr>
          <w:rFonts w:hint="eastAsia"/>
          <w:color w:val="auto"/>
          <w:highlight w:val="none"/>
        </w:rPr>
        <w:t>4、对于符合支付条件的项目，应</w:t>
      </w:r>
      <w:r>
        <w:rPr>
          <w:rFonts w:hint="eastAsia" w:ascii="宋体" w:hAnsi="宋体"/>
          <w:color w:val="auto"/>
          <w:szCs w:val="24"/>
          <w:highlight w:val="none"/>
        </w:rPr>
        <w:t>在收到发票后7个工作日内将资金支付到合同约定的供应商账户，不得以进行审计作为支付供应商款项的条件。采购人不得以机构变动、人员更替、政策调整、履行内部付款流程等为由延迟付款。</w:t>
      </w:r>
    </w:p>
    <w:p w14:paraId="5467C120">
      <w:pPr>
        <w:pStyle w:val="9"/>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auto"/>
          <w:sz w:val="24"/>
          <w:szCs w:val="24"/>
          <w:highlight w:val="none"/>
        </w:rPr>
      </w:pPr>
      <w:bookmarkStart w:id="98" w:name="_Toc16479"/>
      <w:r>
        <w:rPr>
          <w:rFonts w:hint="eastAsia" w:ascii="宋体" w:hAnsi="宋体" w:eastAsia="宋体" w:cs="宋体"/>
          <w:color w:val="auto"/>
          <w:sz w:val="24"/>
          <w:szCs w:val="24"/>
          <w:highlight w:val="none"/>
        </w:rPr>
        <w:t>（十一）质疑</w:t>
      </w:r>
      <w:bookmarkEnd w:id="98"/>
    </w:p>
    <w:p w14:paraId="16876BED">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1、质疑人认为磋商结果使自己的权益受到损害的，可以向采购人及采购代理机构提出质疑。质疑实行实名制，应当有具体的事项及根据，不得进行虚假、恶意质疑，扰乱公共资源交易活动的正常工作秩序。</w:t>
      </w:r>
    </w:p>
    <w:p w14:paraId="573A7CC0">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 xml:space="preserve">2、质疑应在规定时限内提出： </w:t>
      </w:r>
    </w:p>
    <w:p w14:paraId="7B8F7BBD">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对政府采购中标结果的质疑，应在中标结果公布之日起七个工作日内提出。</w:t>
      </w:r>
    </w:p>
    <w:p w14:paraId="0D72565B">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3、质疑材料应当包括以下内容：</w:t>
      </w:r>
    </w:p>
    <w:p w14:paraId="07866358">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3.1质疑人的名称、地址、有效联系方式；</w:t>
      </w:r>
    </w:p>
    <w:p w14:paraId="7E2E03CC">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3.2项目名称、项目编号、包别号（如有）；</w:t>
      </w:r>
    </w:p>
    <w:p w14:paraId="3DE415CA">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3.3被质疑人名称；</w:t>
      </w:r>
    </w:p>
    <w:p w14:paraId="7593170B">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3.4具体的质疑事项、基本事实及必要的证明材料；</w:t>
      </w:r>
    </w:p>
    <w:p w14:paraId="2DB20E40">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3.5明确的请求及主张；</w:t>
      </w:r>
    </w:p>
    <w:p w14:paraId="71B93982">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3.6提起质疑的日期。</w:t>
      </w:r>
    </w:p>
    <w:p w14:paraId="5D2A7954">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质疑人为法人或者其他组织的，应当由法定代表人或其委托代理人（需有委托授权书）签字并加盖公章。</w:t>
      </w:r>
    </w:p>
    <w:p w14:paraId="1BCA9D9F">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质疑人需要修改、补充质疑材料的，应当在质疑期内提交修改或补充材料。</w:t>
      </w:r>
    </w:p>
    <w:p w14:paraId="58F48985">
      <w:pPr>
        <w:pageBreakBefore w:val="0"/>
        <w:kinsoku/>
        <w:wordWrap/>
        <w:overflowPunct/>
        <w:topLinePunct w:val="0"/>
        <w:autoSpaceDE/>
        <w:autoSpaceDN/>
        <w:bidi w:val="0"/>
        <w:snapToGrid/>
        <w:spacing w:line="52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4、有下列情形之一的，不予受理：</w:t>
      </w:r>
    </w:p>
    <w:p w14:paraId="0FCA5271">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4.1提起质疑的主体不是参与该政府采购项目活动的供应商；</w:t>
      </w:r>
    </w:p>
    <w:p w14:paraId="3333B0CB">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4.2提起质疑的时间超过规定时限的；</w:t>
      </w:r>
    </w:p>
    <w:p w14:paraId="2714C10D">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4.3质疑材料不完整的；</w:t>
      </w:r>
    </w:p>
    <w:p w14:paraId="6465350D">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4.4质疑事项含有主观猜测等内容且未提供有效线索、难以查证的；</w:t>
      </w:r>
    </w:p>
    <w:p w14:paraId="12A4F524">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4.5对其他投标供应商的投标文件详细内容质疑，无法提供合法来源渠道的；</w:t>
      </w:r>
    </w:p>
    <w:p w14:paraId="719B4862">
      <w:pPr>
        <w:pageBreakBefore w:val="0"/>
        <w:widowControl/>
        <w:kinsoku/>
        <w:wordWrap/>
        <w:overflowPunct/>
        <w:topLinePunct w:val="0"/>
        <w:autoSpaceDE/>
        <w:autoSpaceDN/>
        <w:bidi w:val="0"/>
        <w:snapToGrid/>
        <w:spacing w:line="520" w:lineRule="exact"/>
        <w:ind w:firstLine="480" w:firstLineChars="200"/>
        <w:jc w:val="left"/>
        <w:rPr>
          <w:rFonts w:ascii="仿宋_GB2312" w:hAnsi="宋体" w:eastAsia="仿宋_GB2312" w:cs="宋体"/>
          <w:color w:val="auto"/>
          <w:kern w:val="0"/>
          <w:sz w:val="24"/>
          <w:szCs w:val="24"/>
          <w:highlight w:val="none"/>
        </w:rPr>
      </w:pPr>
      <w:r>
        <w:rPr>
          <w:rFonts w:hint="eastAsia" w:ascii="宋体" w:hAnsi="宋体" w:cs="宋体"/>
          <w:color w:val="auto"/>
          <w:kern w:val="0"/>
          <w:sz w:val="24"/>
          <w:szCs w:val="24"/>
          <w:highlight w:val="none"/>
        </w:rPr>
        <w:t>4.6质疑事项已进入投诉处理、行政复议或行政诉讼程序的。</w:t>
      </w:r>
    </w:p>
    <w:p w14:paraId="4E1BF2D2">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5、经审查符合质疑条件的，自收到质疑之日起即为受理。采购人及采购代理机构将在质疑受理后7个工作日内作出答复或相关处理决定，并以书面形式通知质疑人，答复的内容不得涉及商业秘密。</w:t>
      </w:r>
    </w:p>
    <w:p w14:paraId="7E7480B6">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6、质疑人在答复期满前撤回质疑的，应由法定代表人或授权代表人签字确认，即终止质疑处理程序。质疑人不得以同一理由再次提出质疑。</w:t>
      </w:r>
    </w:p>
    <w:p w14:paraId="422B8BB8">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质疑人对质疑答复不满意或采购人及采购代理机构未在规定时间内做出答复的，可以在规定期限内向</w:t>
      </w:r>
      <w:r>
        <w:rPr>
          <w:rFonts w:hint="eastAsia" w:ascii="宋体" w:hAnsi="宋体"/>
          <w:bCs/>
          <w:color w:val="auto"/>
          <w:sz w:val="24"/>
          <w:highlight w:val="none"/>
          <w:lang w:val="en-US" w:eastAsia="zh-CN"/>
        </w:rPr>
        <w:t>相关部门</w:t>
      </w:r>
      <w:r>
        <w:rPr>
          <w:rFonts w:hint="eastAsia" w:ascii="宋体" w:hAnsi="宋体"/>
          <w:bCs/>
          <w:color w:val="auto"/>
          <w:sz w:val="24"/>
          <w:highlight w:val="none"/>
        </w:rPr>
        <w:t>提起投诉。</w:t>
      </w:r>
    </w:p>
    <w:p w14:paraId="64248DAA">
      <w:pPr>
        <w:pageBreakBefore w:val="0"/>
        <w:kinsoku/>
        <w:wordWrap/>
        <w:overflowPunct/>
        <w:topLinePunct w:val="0"/>
        <w:autoSpaceDE/>
        <w:autoSpaceDN/>
        <w:bidi w:val="0"/>
        <w:snapToGrid/>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质疑人应在答复期满后十五个工作日内提起投诉。</w:t>
      </w:r>
    </w:p>
    <w:p w14:paraId="6E0CA454">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highlight w:val="none"/>
        </w:rPr>
        <w:t>7、</w:t>
      </w:r>
      <w:bookmarkStart w:id="99" w:name="_Toc216158630"/>
      <w:r>
        <w:rPr>
          <w:rFonts w:hint="eastAsia" w:ascii="宋体" w:hAnsi="宋体" w:eastAsia="宋体" w:cs="Times New Roman"/>
          <w:bCs/>
          <w:color w:val="auto"/>
          <w:kern w:val="2"/>
          <w:sz w:val="24"/>
          <w:szCs w:val="24"/>
          <w:highlight w:val="none"/>
          <w:lang w:val="en-US" w:eastAsia="zh-CN" w:bidi="ar-SA"/>
        </w:rPr>
        <w:t>投诉人在全国范围12个月内三次以上投诉查无实据的，由财政部门列入不良行为记录名单。</w:t>
      </w:r>
    </w:p>
    <w:p w14:paraId="20CEF52A">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投诉人有下列行为之一的，属于虚假、恶意投诉，由财政部门列入不良行为记录名单，禁止其1至3年内参加政府采购活动：</w:t>
      </w:r>
    </w:p>
    <w:p w14:paraId="1E5DEC2F">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（一）捏造事实</w:t>
      </w:r>
      <w:r>
        <w:rPr>
          <w:rFonts w:hint="eastAsia" w:ascii="宋体" w:hAnsi="宋体" w:cs="Times New Roman"/>
          <w:bCs/>
          <w:color w:val="auto"/>
          <w:kern w:val="2"/>
          <w:sz w:val="24"/>
          <w:szCs w:val="24"/>
          <w:highlight w:val="none"/>
          <w:lang w:val="en-US" w:eastAsia="zh-CN" w:bidi="ar-SA"/>
        </w:rPr>
        <w:t>；</w:t>
      </w:r>
    </w:p>
    <w:p w14:paraId="0FC2B75B">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（二）提供虚假材料</w:t>
      </w:r>
      <w:r>
        <w:rPr>
          <w:rFonts w:hint="eastAsia" w:ascii="宋体" w:hAnsi="宋体" w:cs="Times New Roman"/>
          <w:bCs/>
          <w:color w:val="auto"/>
          <w:kern w:val="2"/>
          <w:sz w:val="24"/>
          <w:szCs w:val="24"/>
          <w:highlight w:val="none"/>
          <w:lang w:val="en-US" w:eastAsia="zh-CN" w:bidi="ar-SA"/>
        </w:rPr>
        <w:t>；</w:t>
      </w:r>
    </w:p>
    <w:p w14:paraId="5E8081B2">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Cs/>
          <w:color w:val="auto"/>
          <w:sz w:val="24"/>
          <w:szCs w:val="24"/>
          <w:highlight w:val="none"/>
        </w:rPr>
      </w:pPr>
      <w:r>
        <w:rPr>
          <w:rFonts w:hint="eastAsia" w:ascii="宋体" w:hAnsi="宋体" w:eastAsia="宋体" w:cs="Times New Roman"/>
          <w:bCs/>
          <w:color w:val="auto"/>
          <w:kern w:val="2"/>
          <w:sz w:val="24"/>
          <w:szCs w:val="24"/>
          <w:highlight w:val="none"/>
          <w:lang w:val="en-US" w:eastAsia="zh-CN" w:bidi="ar-SA"/>
        </w:rPr>
        <w:t>（三）以非法手段取得证明材料。证据来源的合法性存在明显疑问，投诉人无法证明其取得方式合法的，视为以非法手段取得证明材料。</w:t>
      </w:r>
    </w:p>
    <w:p w14:paraId="63385DD2">
      <w:pPr>
        <w:spacing w:line="520" w:lineRule="exact"/>
        <w:ind w:firstLine="560" w:firstLineChars="200"/>
        <w:rPr>
          <w:rFonts w:ascii="宋体" w:hAnsi="宋体" w:cs="宋体"/>
          <w:color w:val="auto"/>
          <w:sz w:val="28"/>
          <w:szCs w:val="28"/>
          <w:highlight w:val="none"/>
        </w:rPr>
      </w:pPr>
    </w:p>
    <w:p w14:paraId="0B5C75B6">
      <w:pPr>
        <w:pStyle w:val="9"/>
        <w:spacing w:before="0" w:after="0" w:line="560" w:lineRule="exact"/>
        <w:jc w:val="center"/>
        <w:rPr>
          <w:rFonts w:ascii="宋体" w:hAnsi="宋体" w:eastAsia="宋体" w:cs="宋体"/>
          <w:color w:val="auto"/>
          <w:sz w:val="28"/>
          <w:szCs w:val="28"/>
          <w:highlight w:val="none"/>
        </w:rPr>
      </w:pPr>
    </w:p>
    <w:p w14:paraId="59FD43ED">
      <w:pPr>
        <w:pStyle w:val="2"/>
        <w:rPr>
          <w:color w:val="auto"/>
          <w:highlight w:val="none"/>
        </w:rPr>
      </w:pPr>
    </w:p>
    <w:p w14:paraId="517F04D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BA05B61">
      <w:pPr>
        <w:pStyle w:val="9"/>
        <w:spacing w:before="0" w:after="0" w:line="560" w:lineRule="exact"/>
        <w:jc w:val="center"/>
        <w:rPr>
          <w:rFonts w:ascii="宋体" w:hAnsi="宋体" w:eastAsia="宋体" w:cs="宋体"/>
          <w:color w:val="auto"/>
          <w:sz w:val="28"/>
          <w:szCs w:val="28"/>
          <w:highlight w:val="none"/>
        </w:rPr>
      </w:pPr>
      <w:bookmarkStart w:id="100" w:name="_Toc6797"/>
      <w:r>
        <w:rPr>
          <w:rFonts w:hint="eastAsia" w:ascii="宋体" w:hAnsi="宋体" w:eastAsia="宋体" w:cs="宋体"/>
          <w:color w:val="auto"/>
          <w:sz w:val="28"/>
          <w:szCs w:val="28"/>
          <w:highlight w:val="none"/>
        </w:rPr>
        <w:t>二、采购合同</w:t>
      </w:r>
      <w:bookmarkEnd w:id="100"/>
    </w:p>
    <w:bookmarkEnd w:id="99"/>
    <w:p w14:paraId="2D802ECD">
      <w:pPr>
        <w:spacing w:line="253" w:lineRule="auto"/>
        <w:rPr>
          <w:color w:val="auto"/>
          <w:spacing w:val="0"/>
          <w:position w:val="0"/>
          <w:highlight w:val="none"/>
        </w:rPr>
      </w:pPr>
      <w:bookmarkStart w:id="101" w:name="_Toc363199273"/>
    </w:p>
    <w:p w14:paraId="60770C4D">
      <w:pPr>
        <w:spacing w:line="254" w:lineRule="auto"/>
        <w:rPr>
          <w:color w:val="auto"/>
          <w:spacing w:val="0"/>
          <w:position w:val="0"/>
          <w:highlight w:val="none"/>
        </w:rPr>
      </w:pPr>
    </w:p>
    <w:p w14:paraId="20B4D381">
      <w:pPr>
        <w:spacing w:line="254" w:lineRule="auto"/>
        <w:rPr>
          <w:color w:val="auto"/>
          <w:spacing w:val="0"/>
          <w:position w:val="0"/>
          <w:highlight w:val="none"/>
        </w:rPr>
      </w:pPr>
    </w:p>
    <w:p w14:paraId="3C6013E5">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宋体" w:hAnsi="宋体" w:cs="宋体"/>
          <w:b/>
          <w:bCs/>
          <w:color w:val="auto"/>
          <w:spacing w:val="0"/>
          <w:position w:val="0"/>
          <w:sz w:val="28"/>
          <w:szCs w:val="28"/>
          <w:highlight w:val="none"/>
          <w:lang w:eastAsia="zh-CN"/>
        </w:rPr>
      </w:pPr>
      <w:r>
        <w:rPr>
          <w:rFonts w:ascii="宋体" w:hAnsi="宋体" w:cs="宋体"/>
          <w:b/>
          <w:bCs/>
          <w:color w:val="auto"/>
          <w:spacing w:val="0"/>
          <w:position w:val="0"/>
          <w:sz w:val="40"/>
          <w:szCs w:val="40"/>
          <w:highlight w:val="none"/>
        </w:rPr>
        <w:t>采购合同参考范本</w:t>
      </w:r>
    </w:p>
    <w:p w14:paraId="5CAA40A6">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ascii="宋体" w:hAnsi="宋体" w:cs="宋体"/>
          <w:b/>
          <w:bCs/>
          <w:color w:val="auto"/>
          <w:spacing w:val="0"/>
          <w:position w:val="0"/>
          <w:sz w:val="28"/>
          <w:szCs w:val="28"/>
          <w:highlight w:val="none"/>
        </w:rPr>
      </w:pPr>
      <w:r>
        <w:rPr>
          <w:rFonts w:hint="eastAsia" w:ascii="宋体" w:hAnsi="宋体" w:cs="宋体"/>
          <w:b/>
          <w:bCs/>
          <w:color w:val="auto"/>
          <w:spacing w:val="0"/>
          <w:position w:val="0"/>
          <w:sz w:val="28"/>
          <w:szCs w:val="28"/>
          <w:highlight w:val="none"/>
          <w:lang w:eastAsia="zh-CN"/>
        </w:rPr>
        <w:t>（</w:t>
      </w:r>
      <w:r>
        <w:rPr>
          <w:rFonts w:hint="eastAsia" w:ascii="宋体" w:hAnsi="宋体" w:cs="宋体"/>
          <w:b/>
          <w:bCs/>
          <w:color w:val="auto"/>
          <w:spacing w:val="0"/>
          <w:position w:val="0"/>
          <w:sz w:val="28"/>
          <w:szCs w:val="28"/>
          <w:highlight w:val="none"/>
          <w:lang w:val="en-US" w:eastAsia="zh-CN"/>
        </w:rPr>
        <w:t>工程</w:t>
      </w:r>
      <w:r>
        <w:rPr>
          <w:rFonts w:ascii="宋体" w:hAnsi="宋体" w:cs="宋体"/>
          <w:b/>
          <w:bCs/>
          <w:color w:val="auto"/>
          <w:spacing w:val="0"/>
          <w:position w:val="0"/>
          <w:sz w:val="28"/>
          <w:szCs w:val="28"/>
          <w:highlight w:val="none"/>
        </w:rPr>
        <w:t>类</w:t>
      </w:r>
      <w:r>
        <w:rPr>
          <w:rFonts w:hint="eastAsia" w:ascii="宋体" w:hAnsi="宋体" w:cs="宋体"/>
          <w:b/>
          <w:bCs/>
          <w:color w:val="auto"/>
          <w:spacing w:val="0"/>
          <w:position w:val="0"/>
          <w:sz w:val="28"/>
          <w:szCs w:val="28"/>
          <w:highlight w:val="none"/>
          <w:lang w:eastAsia="zh-CN"/>
        </w:rPr>
        <w:t>）</w:t>
      </w:r>
    </w:p>
    <w:p w14:paraId="1D24C6BD">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color w:val="auto"/>
          <w:spacing w:val="0"/>
          <w:position w:val="0"/>
          <w:highlight w:val="none"/>
        </w:rPr>
      </w:pPr>
    </w:p>
    <w:p w14:paraId="69A0BB4F">
      <w:pPr>
        <w:pStyle w:val="2"/>
        <w:rPr>
          <w:color w:val="auto"/>
          <w:spacing w:val="0"/>
          <w:position w:val="0"/>
          <w:highlight w:val="none"/>
        </w:rPr>
      </w:pPr>
    </w:p>
    <w:p w14:paraId="7B58A157">
      <w:pPr>
        <w:pStyle w:val="2"/>
        <w:ind w:left="0" w:leftChars="0" w:firstLine="0" w:firstLineChars="0"/>
        <w:rPr>
          <w:color w:val="auto"/>
          <w:spacing w:val="0"/>
          <w:position w:val="0"/>
          <w:highlight w:val="none"/>
        </w:rPr>
      </w:pPr>
    </w:p>
    <w:p w14:paraId="31977294">
      <w:pPr>
        <w:pStyle w:val="2"/>
        <w:rPr>
          <w:color w:val="auto"/>
          <w:spacing w:val="0"/>
          <w:position w:val="0"/>
          <w:highlight w:val="none"/>
        </w:rPr>
      </w:pPr>
    </w:p>
    <w:p w14:paraId="658A708E">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第一部分 合同书</w:t>
      </w:r>
    </w:p>
    <w:p w14:paraId="05D40795">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color w:val="auto"/>
          <w:spacing w:val="0"/>
          <w:position w:val="0"/>
          <w:sz w:val="24"/>
          <w:szCs w:val="24"/>
          <w:highlight w:val="none"/>
        </w:rPr>
      </w:pPr>
    </w:p>
    <w:p w14:paraId="4D6929EC">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color w:val="auto"/>
          <w:spacing w:val="0"/>
          <w:position w:val="0"/>
          <w:sz w:val="24"/>
          <w:szCs w:val="24"/>
          <w:highlight w:val="none"/>
        </w:rPr>
      </w:pPr>
    </w:p>
    <w:p w14:paraId="42007F95">
      <w:pPr>
        <w:pStyle w:val="2"/>
        <w:rPr>
          <w:rFonts w:hint="eastAsia" w:ascii="宋体" w:hAnsi="宋体" w:eastAsia="宋体" w:cs="宋体"/>
          <w:color w:val="auto"/>
          <w:spacing w:val="0"/>
          <w:position w:val="0"/>
          <w:sz w:val="24"/>
          <w:szCs w:val="24"/>
          <w:highlight w:val="none"/>
        </w:rPr>
      </w:pPr>
    </w:p>
    <w:p w14:paraId="7C723BA0">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项目名称：</w:t>
      </w:r>
      <w:r>
        <w:rPr>
          <w:rFonts w:hint="eastAsia" w:ascii="宋体" w:hAnsi="宋体" w:cs="宋体"/>
          <w:color w:val="auto"/>
          <w:spacing w:val="0"/>
          <w:position w:val="0"/>
          <w:sz w:val="24"/>
          <w:szCs w:val="24"/>
          <w:highlight w:val="none"/>
          <w:lang w:eastAsia="zh-CN"/>
        </w:rPr>
        <w:t>六安市老年公寓1号、4号楼更换及整修电路</w:t>
      </w:r>
    </w:p>
    <w:p w14:paraId="20696BC7">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color w:val="auto"/>
          <w:spacing w:val="0"/>
          <w:position w:val="0"/>
          <w:sz w:val="24"/>
          <w:szCs w:val="24"/>
          <w:highlight w:val="none"/>
          <w:u w:val="single"/>
          <w:lang w:eastAsia="zh-CN"/>
        </w:rPr>
      </w:pPr>
      <w:r>
        <w:rPr>
          <w:rFonts w:hint="eastAsia" w:ascii="宋体" w:hAnsi="宋体" w:eastAsia="宋体" w:cs="宋体"/>
          <w:color w:val="auto"/>
          <w:spacing w:val="0"/>
          <w:position w:val="0"/>
          <w:sz w:val="24"/>
          <w:szCs w:val="24"/>
          <w:highlight w:val="none"/>
        </w:rPr>
        <w:t>项目编号：</w:t>
      </w:r>
      <w:r>
        <w:rPr>
          <w:rFonts w:hint="eastAsia" w:ascii="宋体" w:hAnsi="宋体" w:cs="宋体"/>
          <w:color w:val="auto"/>
          <w:spacing w:val="0"/>
          <w:position w:val="0"/>
          <w:sz w:val="24"/>
          <w:szCs w:val="24"/>
          <w:highlight w:val="none"/>
          <w:lang w:eastAsia="zh-CN"/>
        </w:rPr>
        <w:t>LARX-20260101</w:t>
      </w:r>
    </w:p>
    <w:p w14:paraId="419855D0">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color w:val="auto"/>
          <w:spacing w:val="0"/>
          <w:position w:val="0"/>
          <w:sz w:val="24"/>
          <w:szCs w:val="24"/>
          <w:highlight w:val="none"/>
          <w:u w:val="single"/>
          <w:lang w:eastAsia="zh-CN"/>
        </w:rPr>
      </w:pPr>
      <w:r>
        <w:rPr>
          <w:rFonts w:hint="eastAsia" w:ascii="宋体" w:hAnsi="宋体" w:eastAsia="宋体" w:cs="宋体"/>
          <w:color w:val="auto"/>
          <w:spacing w:val="0"/>
          <w:position w:val="0"/>
          <w:sz w:val="24"/>
          <w:szCs w:val="24"/>
          <w:highlight w:val="none"/>
        </w:rPr>
        <w:t>甲方(采购人)：</w:t>
      </w:r>
      <w:r>
        <w:rPr>
          <w:rFonts w:hint="eastAsia" w:ascii="宋体" w:hAnsi="宋体" w:cs="宋体"/>
          <w:color w:val="auto"/>
          <w:spacing w:val="0"/>
          <w:position w:val="0"/>
          <w:sz w:val="24"/>
          <w:szCs w:val="24"/>
          <w:highlight w:val="none"/>
          <w:lang w:eastAsia="zh-CN"/>
        </w:rPr>
        <w:t>六安市老年公寓</w:t>
      </w:r>
    </w:p>
    <w:p w14:paraId="07A7DC35">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乙方(成交供应商)：</w:t>
      </w:r>
    </w:p>
    <w:p w14:paraId="637E769B">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签</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订</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地：</w:t>
      </w:r>
    </w:p>
    <w:p w14:paraId="656DAE23">
      <w:pPr>
        <w:keepNext w:val="0"/>
        <w:keepLines w:val="0"/>
        <w:pageBreakBefore w:val="0"/>
        <w:widowControl w:val="0"/>
        <w:kinsoku/>
        <w:wordWrap/>
        <w:overflowPunct/>
        <w:topLinePunct w:val="0"/>
        <w:autoSpaceDE/>
        <w:autoSpaceDN/>
        <w:bidi w:val="0"/>
        <w:adjustRightInd/>
        <w:snapToGrid/>
        <w:spacing w:line="700" w:lineRule="exact"/>
        <w:ind w:left="1050" w:leftChars="5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签订日期：</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日</w:t>
      </w:r>
    </w:p>
    <w:p w14:paraId="6C30D94A">
      <w:pPr>
        <w:keepNext w:val="0"/>
        <w:keepLines w:val="0"/>
        <w:pageBreakBefore w:val="0"/>
        <w:widowControl w:val="0"/>
        <w:kinsoku/>
        <w:wordWrap/>
        <w:overflowPunct/>
        <w:topLinePunct w:val="0"/>
        <w:autoSpaceDE/>
        <w:autoSpaceDN/>
        <w:bidi w:val="0"/>
        <w:adjustRightInd/>
        <w:snapToGrid w:val="0"/>
        <w:spacing w:line="600" w:lineRule="exact"/>
        <w:ind w:left="0" w:right="0" w:firstLine="0" w:firstLineChars="0"/>
        <w:textAlignment w:val="auto"/>
        <w:rPr>
          <w:color w:val="auto"/>
          <w:spacing w:val="0"/>
          <w:position w:val="0"/>
          <w:highlight w:val="none"/>
        </w:rPr>
        <w:sectPr>
          <w:footerReference r:id="rId3" w:type="default"/>
          <w:pgSz w:w="11907" w:h="16839"/>
          <w:pgMar w:top="1118" w:right="1769" w:bottom="1233" w:left="1771" w:header="877" w:footer="982" w:gutter="0"/>
          <w:pgNumType w:fmt="decimal" w:start="1"/>
          <w:cols w:space="720" w:num="1"/>
        </w:sectPr>
      </w:pPr>
    </w:p>
    <w:p w14:paraId="5781FB18">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hint="eastAsia" w:ascii="宋体" w:hAnsi="宋体" w:cs="宋体"/>
          <w:color w:val="auto"/>
          <w:spacing w:val="0"/>
          <w:position w:val="0"/>
          <w:sz w:val="24"/>
          <w:szCs w:val="24"/>
          <w:highlight w:val="none"/>
          <w:u w:val="single"/>
        </w:rPr>
        <w:t xml:space="preserve"> </w:t>
      </w:r>
      <w:r>
        <w:rPr>
          <w:rFonts w:hint="eastAsia" w:ascii="宋体" w:hAnsi="宋体" w:cs="宋体"/>
          <w:color w:val="auto"/>
          <w:spacing w:val="0"/>
          <w:position w:val="0"/>
          <w:sz w:val="24"/>
          <w:szCs w:val="24"/>
          <w:highlight w:val="none"/>
          <w:u w:val="single"/>
          <w:lang w:eastAsia="zh-CN"/>
        </w:rPr>
        <w:t>六安市老年公寓</w:t>
      </w:r>
      <w:r>
        <w:rPr>
          <w:rFonts w:hint="eastAsia" w:ascii="宋体" w:hAnsi="宋体" w:cs="宋体"/>
          <w:color w:val="auto"/>
          <w:spacing w:val="0"/>
          <w:position w:val="0"/>
          <w:sz w:val="24"/>
          <w:szCs w:val="24"/>
          <w:highlight w:val="none"/>
          <w:u w:val="single"/>
        </w:rPr>
        <w:t xml:space="preserve"> </w:t>
      </w:r>
      <w:r>
        <w:rPr>
          <w:rFonts w:ascii="宋体" w:hAnsi="宋体" w:cs="宋体"/>
          <w:color w:val="auto"/>
          <w:spacing w:val="0"/>
          <w:position w:val="0"/>
          <w:sz w:val="24"/>
          <w:szCs w:val="24"/>
          <w:highlight w:val="none"/>
        </w:rPr>
        <w:t>(以下简称：甲方) 通过</w:t>
      </w:r>
      <w:r>
        <w:rPr>
          <w:rFonts w:hint="eastAsia" w:ascii="宋体" w:hAnsi="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rPr>
        <w:t>六安市瑞新项目管理有限公司</w:t>
      </w:r>
      <w:r>
        <w:rPr>
          <w:rFonts w:hint="eastAsia" w:ascii="宋体" w:hAnsi="宋体" w:cs="宋体"/>
          <w:color w:val="auto"/>
          <w:spacing w:val="0"/>
          <w:position w:val="0"/>
          <w:sz w:val="24"/>
          <w:szCs w:val="24"/>
          <w:highlight w:val="none"/>
          <w:u w:val="single"/>
        </w:rPr>
        <w:t xml:space="preserve"> </w:t>
      </w:r>
      <w:r>
        <w:rPr>
          <w:rFonts w:ascii="宋体" w:hAnsi="宋体" w:cs="宋体"/>
          <w:color w:val="auto"/>
          <w:spacing w:val="0"/>
          <w:position w:val="0"/>
          <w:sz w:val="24"/>
          <w:szCs w:val="24"/>
          <w:highlight w:val="none"/>
        </w:rPr>
        <w:t>组织的</w:t>
      </w:r>
      <w:r>
        <w:rPr>
          <w:rFonts w:hint="eastAsia" w:ascii="宋体" w:hAnsi="宋体" w:cs="宋体"/>
          <w:color w:val="auto"/>
          <w:spacing w:val="0"/>
          <w:position w:val="0"/>
          <w:sz w:val="24"/>
          <w:szCs w:val="24"/>
          <w:highlight w:val="none"/>
          <w:u w:val="single"/>
        </w:rPr>
        <w:t xml:space="preserve"> </w:t>
      </w:r>
      <w:r>
        <w:rPr>
          <w:rFonts w:hint="eastAsia" w:ascii="宋体" w:hAnsi="宋体" w:cs="宋体"/>
          <w:color w:val="auto"/>
          <w:spacing w:val="0"/>
          <w:position w:val="0"/>
          <w:sz w:val="24"/>
          <w:szCs w:val="24"/>
          <w:highlight w:val="none"/>
          <w:u w:val="single"/>
          <w:lang w:val="en-US" w:eastAsia="zh-CN"/>
        </w:rPr>
        <w:t>磋商</w:t>
      </w:r>
      <w:r>
        <w:rPr>
          <w:rFonts w:hint="eastAsia" w:ascii="宋体" w:hAnsi="宋体" w:cs="宋体"/>
          <w:color w:val="auto"/>
          <w:spacing w:val="0"/>
          <w:position w:val="0"/>
          <w:sz w:val="24"/>
          <w:szCs w:val="24"/>
          <w:highlight w:val="none"/>
          <w:u w:val="single"/>
        </w:rPr>
        <w:t xml:space="preserve"> </w:t>
      </w:r>
      <w:r>
        <w:rPr>
          <w:rFonts w:ascii="宋体" w:hAnsi="宋体" w:cs="宋体"/>
          <w:color w:val="auto"/>
          <w:spacing w:val="0"/>
          <w:position w:val="0"/>
          <w:sz w:val="24"/>
          <w:szCs w:val="24"/>
          <w:highlight w:val="none"/>
        </w:rPr>
        <w:t>方式采购活动，经</w:t>
      </w:r>
      <w:r>
        <w:rPr>
          <w:rFonts w:hint="eastAsia" w:ascii="宋体" w:hAnsi="宋体" w:cs="宋体"/>
          <w:color w:val="auto"/>
          <w:spacing w:val="0"/>
          <w:position w:val="0"/>
          <w:sz w:val="24"/>
          <w:szCs w:val="24"/>
          <w:highlight w:val="none"/>
          <w:u w:val="single"/>
        </w:rPr>
        <w:t xml:space="preserve"> </w:t>
      </w:r>
      <w:r>
        <w:rPr>
          <w:rFonts w:hint="eastAsia" w:ascii="宋体" w:hAnsi="宋体" w:cs="宋体"/>
          <w:color w:val="auto"/>
          <w:spacing w:val="0"/>
          <w:position w:val="0"/>
          <w:sz w:val="24"/>
          <w:szCs w:val="24"/>
          <w:highlight w:val="none"/>
          <w:u w:val="single"/>
          <w:lang w:val="en-US" w:eastAsia="zh-CN"/>
        </w:rPr>
        <w:t>磋商小组</w:t>
      </w:r>
      <w:r>
        <w:rPr>
          <w:rFonts w:hint="eastAsia" w:ascii="宋体" w:hAnsi="宋体" w:cs="宋体"/>
          <w:color w:val="auto"/>
          <w:spacing w:val="0"/>
          <w:position w:val="0"/>
          <w:sz w:val="24"/>
          <w:szCs w:val="24"/>
          <w:highlight w:val="none"/>
          <w:u w:val="single"/>
        </w:rPr>
        <w:t xml:space="preserve"> </w:t>
      </w:r>
      <w:r>
        <w:rPr>
          <w:rFonts w:ascii="宋体" w:hAnsi="宋体" w:cs="宋体"/>
          <w:color w:val="auto"/>
          <w:spacing w:val="0"/>
          <w:position w:val="0"/>
          <w:sz w:val="24"/>
          <w:szCs w:val="24"/>
          <w:highlight w:val="none"/>
        </w:rPr>
        <w:t>评定，(</w:t>
      </w:r>
      <w:r>
        <w:rPr>
          <w:rFonts w:ascii="宋体" w:hAnsi="宋体" w:cs="宋体"/>
          <w:color w:val="auto"/>
          <w:spacing w:val="0"/>
          <w:position w:val="0"/>
          <w:sz w:val="24"/>
          <w:szCs w:val="24"/>
          <w:highlight w:val="none"/>
          <w:u w:val="single"/>
        </w:rPr>
        <w:t>成交供应商名称)</w:t>
      </w:r>
      <w:r>
        <w:rPr>
          <w:rFonts w:ascii="宋体" w:hAnsi="宋体" w:cs="宋体"/>
          <w:color w:val="auto"/>
          <w:spacing w:val="0"/>
          <w:position w:val="0"/>
          <w:sz w:val="24"/>
          <w:szCs w:val="24"/>
          <w:highlight w:val="none"/>
        </w:rPr>
        <w:t xml:space="preserve"> (以下简称</w:t>
      </w:r>
      <w:r>
        <w:rPr>
          <w:rFonts w:hint="eastAsia" w:ascii="宋体" w:hAnsi="宋体" w:cs="宋体"/>
          <w:color w:val="auto"/>
          <w:spacing w:val="0"/>
          <w:position w:val="0"/>
          <w:sz w:val="24"/>
          <w:szCs w:val="24"/>
          <w:highlight w:val="none"/>
          <w:lang w:eastAsia="zh-CN"/>
        </w:rPr>
        <w:t>：</w:t>
      </w:r>
      <w:r>
        <w:rPr>
          <w:rFonts w:ascii="宋体" w:hAnsi="宋体" w:cs="宋体"/>
          <w:color w:val="auto"/>
          <w:spacing w:val="0"/>
          <w:position w:val="0"/>
          <w:sz w:val="24"/>
          <w:szCs w:val="24"/>
          <w:highlight w:val="none"/>
        </w:rPr>
        <w:t>乙方)为本项目成交供应商，现按照采购文件确定的事项签订本合同。</w:t>
      </w:r>
    </w:p>
    <w:p w14:paraId="1D2FF8EF">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21F5F27D">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 合同组成部分</w:t>
      </w:r>
    </w:p>
    <w:p w14:paraId="4F8C8B3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14:paraId="06C1A0B1">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1.1.1 本合同及其补充合同、变更协议；</w:t>
      </w:r>
    </w:p>
    <w:p w14:paraId="50FD80EE">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1.1.2 成交通知书；</w:t>
      </w:r>
    </w:p>
    <w:p w14:paraId="785901BD">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1.1.3 响应文件(含澄清或者说明文件)；</w:t>
      </w:r>
    </w:p>
    <w:p w14:paraId="2BED10C7">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 xml:space="preserve">1.1.4 </w:t>
      </w:r>
      <w:r>
        <w:rPr>
          <w:rFonts w:hint="eastAsia" w:ascii="宋体" w:hAnsi="宋体" w:cs="宋体"/>
          <w:color w:val="auto"/>
          <w:spacing w:val="0"/>
          <w:position w:val="0"/>
          <w:sz w:val="24"/>
          <w:szCs w:val="24"/>
          <w:highlight w:val="none"/>
        </w:rPr>
        <w:t>采购</w:t>
      </w:r>
      <w:r>
        <w:rPr>
          <w:rFonts w:ascii="宋体" w:hAnsi="宋体" w:cs="宋体"/>
          <w:color w:val="auto"/>
          <w:spacing w:val="0"/>
          <w:position w:val="0"/>
          <w:sz w:val="24"/>
          <w:szCs w:val="24"/>
          <w:highlight w:val="none"/>
        </w:rPr>
        <w:t>文件(含澄清或者修改文件)；</w:t>
      </w:r>
    </w:p>
    <w:p w14:paraId="10A7D188">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1.1.5 其他相关采购文件。</w:t>
      </w:r>
    </w:p>
    <w:p w14:paraId="538239F7">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rPr>
        <w:t xml:space="preserve">1.2 </w:t>
      </w:r>
      <w:r>
        <w:rPr>
          <w:rFonts w:hint="eastAsia" w:ascii="宋体" w:hAnsi="宋体" w:eastAsia="宋体" w:cs="宋体"/>
          <w:color w:val="auto"/>
          <w:spacing w:val="0"/>
          <w:position w:val="0"/>
          <w:sz w:val="24"/>
          <w:szCs w:val="24"/>
          <w:highlight w:val="none"/>
          <w:lang w:val="en-US" w:eastAsia="zh-CN"/>
        </w:rPr>
        <w:t>工程概况</w:t>
      </w:r>
    </w:p>
    <w:p w14:paraId="1EA8FFAB">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eastAsia="宋体" w:cs="宋体"/>
          <w:color w:val="auto"/>
          <w:spacing w:val="0"/>
          <w:position w:val="0"/>
          <w:sz w:val="24"/>
          <w:szCs w:val="24"/>
          <w:highlight w:val="none"/>
        </w:rPr>
      </w:pPr>
      <w:r>
        <w:rPr>
          <w:rFonts w:ascii="宋体" w:hAnsi="宋体" w:eastAsia="宋体" w:cs="宋体"/>
          <w:color w:val="auto"/>
          <w:spacing w:val="0"/>
          <w:position w:val="0"/>
          <w:sz w:val="24"/>
          <w:szCs w:val="24"/>
          <w:highlight w:val="none"/>
        </w:rPr>
        <w:t xml:space="preserve">1.2.1 </w:t>
      </w:r>
      <w:r>
        <w:rPr>
          <w:rFonts w:hint="eastAsia" w:ascii="宋体" w:hAnsi="宋体" w:eastAsia="宋体" w:cs="宋体"/>
          <w:color w:val="auto"/>
          <w:spacing w:val="0"/>
          <w:position w:val="0"/>
          <w:sz w:val="24"/>
          <w:szCs w:val="24"/>
          <w:highlight w:val="none"/>
          <w:lang w:val="en-US" w:eastAsia="zh-CN"/>
        </w:rPr>
        <w:t>承包范围</w:t>
      </w:r>
      <w:r>
        <w:rPr>
          <w:rFonts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val="en-US" w:eastAsia="zh-CN"/>
        </w:rPr>
        <w:t>主要内容包括配线，配管，开关插座，照明器具安装及乳胶漆恢复等，具体详见工程量清单</w:t>
      </w:r>
      <w:r>
        <w:rPr>
          <w:rFonts w:ascii="宋体" w:hAnsi="宋体" w:eastAsia="宋体" w:cs="宋体"/>
          <w:color w:val="auto"/>
          <w:spacing w:val="0"/>
          <w:position w:val="0"/>
          <w:sz w:val="24"/>
          <w:szCs w:val="24"/>
          <w:highlight w:val="none"/>
        </w:rPr>
        <w:t>；</w:t>
      </w:r>
    </w:p>
    <w:p w14:paraId="2CBF2616">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eastAsia="宋体" w:cs="宋体"/>
          <w:color w:val="auto"/>
          <w:spacing w:val="0"/>
          <w:position w:val="0"/>
          <w:sz w:val="24"/>
          <w:szCs w:val="24"/>
          <w:highlight w:val="none"/>
        </w:rPr>
      </w:pPr>
      <w:r>
        <w:rPr>
          <w:rFonts w:ascii="宋体" w:hAnsi="宋体" w:eastAsia="宋体" w:cs="宋体"/>
          <w:color w:val="auto"/>
          <w:spacing w:val="0"/>
          <w:position w:val="0"/>
          <w:sz w:val="24"/>
          <w:szCs w:val="24"/>
          <w:highlight w:val="none"/>
        </w:rPr>
        <w:t>1.2.</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rPr>
        <w:t xml:space="preserve"> 质量</w:t>
      </w:r>
      <w:r>
        <w:rPr>
          <w:rFonts w:hint="eastAsia" w:ascii="宋体" w:hAnsi="宋体" w:eastAsia="宋体" w:cs="宋体"/>
          <w:color w:val="auto"/>
          <w:spacing w:val="0"/>
          <w:position w:val="0"/>
          <w:sz w:val="24"/>
          <w:szCs w:val="24"/>
          <w:highlight w:val="none"/>
          <w:lang w:val="en-US" w:eastAsia="zh-CN"/>
        </w:rPr>
        <w:t>标准</w:t>
      </w:r>
      <w:r>
        <w:rPr>
          <w:rFonts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val="en-US" w:eastAsia="zh-CN"/>
        </w:rPr>
        <w:t>合格</w:t>
      </w:r>
      <w:r>
        <w:rPr>
          <w:rFonts w:ascii="宋体" w:hAnsi="宋体" w:eastAsia="宋体" w:cs="宋体"/>
          <w:color w:val="auto"/>
          <w:spacing w:val="0"/>
          <w:position w:val="0"/>
          <w:sz w:val="24"/>
          <w:szCs w:val="24"/>
          <w:highlight w:val="none"/>
        </w:rPr>
        <w:t>。</w:t>
      </w:r>
    </w:p>
    <w:p w14:paraId="50029ED6">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1.3 价款</w:t>
      </w:r>
    </w:p>
    <w:p w14:paraId="2AEA7A7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本合同总价为：</w:t>
      </w:r>
      <w:r>
        <w:rPr>
          <w:rFonts w:hint="eastAsia" w:ascii="宋体" w:hAnsi="宋体" w:eastAsia="宋体" w:cs="宋体"/>
          <w:color w:val="auto"/>
          <w:spacing w:val="0"/>
          <w:position w:val="0"/>
          <w:sz w:val="24"/>
          <w:szCs w:val="24"/>
          <w:highlight w:val="none"/>
        </w:rPr>
        <w:t>本合同总价为：￥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元 (大写：人民币</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元)</w:t>
      </w:r>
      <w:r>
        <w:rPr>
          <w:rFonts w:ascii="宋体" w:hAnsi="宋体" w:cs="宋体"/>
          <w:color w:val="auto"/>
          <w:spacing w:val="0"/>
          <w:position w:val="0"/>
          <w:sz w:val="24"/>
          <w:szCs w:val="24"/>
          <w:highlight w:val="none"/>
        </w:rPr>
        <w:t>。</w:t>
      </w:r>
    </w:p>
    <w:p w14:paraId="1CB0731D">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分项价格：</w:t>
      </w:r>
    </w:p>
    <w:p w14:paraId="051D0394">
      <w:pPr>
        <w:spacing w:line="71" w:lineRule="exact"/>
        <w:rPr>
          <w:color w:val="auto"/>
          <w:spacing w:val="0"/>
          <w:position w:val="0"/>
          <w:highlight w:val="none"/>
        </w:rPr>
      </w:pPr>
    </w:p>
    <w:tbl>
      <w:tblPr>
        <w:tblStyle w:val="100"/>
        <w:tblW w:w="8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959"/>
        <w:gridCol w:w="4282"/>
        <w:gridCol w:w="3047"/>
      </w:tblGrid>
      <w:tr w14:paraId="65379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9" w:hRule="atLeast"/>
          <w:jc w:val="center"/>
        </w:trPr>
        <w:tc>
          <w:tcPr>
            <w:tcW w:w="959" w:type="dxa"/>
            <w:noWrap w:val="0"/>
            <w:vAlign w:val="center"/>
          </w:tcPr>
          <w:p w14:paraId="4FDC0DBC">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序号</w:t>
            </w:r>
          </w:p>
        </w:tc>
        <w:tc>
          <w:tcPr>
            <w:tcW w:w="4282" w:type="dxa"/>
            <w:noWrap w:val="0"/>
            <w:vAlign w:val="center"/>
          </w:tcPr>
          <w:p w14:paraId="79D4B12B">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分项名称</w:t>
            </w:r>
          </w:p>
        </w:tc>
        <w:tc>
          <w:tcPr>
            <w:tcW w:w="3047" w:type="dxa"/>
            <w:noWrap w:val="0"/>
            <w:vAlign w:val="center"/>
          </w:tcPr>
          <w:p w14:paraId="280141AB">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分项价格</w:t>
            </w:r>
          </w:p>
        </w:tc>
      </w:tr>
      <w:tr w14:paraId="6D5B8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noWrap w:val="0"/>
            <w:vAlign w:val="center"/>
          </w:tcPr>
          <w:p w14:paraId="5585C9B9">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w:t>
            </w:r>
          </w:p>
        </w:tc>
        <w:tc>
          <w:tcPr>
            <w:tcW w:w="4282" w:type="dxa"/>
            <w:noWrap w:val="0"/>
            <w:vAlign w:val="center"/>
          </w:tcPr>
          <w:p w14:paraId="5F2A9CF0">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color w:val="auto"/>
                <w:spacing w:val="0"/>
                <w:position w:val="0"/>
                <w:sz w:val="24"/>
                <w:szCs w:val="24"/>
                <w:highlight w:val="none"/>
              </w:rPr>
            </w:pPr>
          </w:p>
        </w:tc>
        <w:tc>
          <w:tcPr>
            <w:tcW w:w="3047" w:type="dxa"/>
            <w:noWrap w:val="0"/>
            <w:vAlign w:val="center"/>
          </w:tcPr>
          <w:p w14:paraId="31FBCF3A">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color w:val="auto"/>
                <w:spacing w:val="0"/>
                <w:position w:val="0"/>
                <w:sz w:val="24"/>
                <w:szCs w:val="24"/>
                <w:highlight w:val="none"/>
              </w:rPr>
            </w:pPr>
          </w:p>
        </w:tc>
      </w:tr>
      <w:tr w14:paraId="6C170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noWrap w:val="0"/>
            <w:vAlign w:val="center"/>
          </w:tcPr>
          <w:p w14:paraId="0D5C5DFA">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2</w:t>
            </w:r>
          </w:p>
        </w:tc>
        <w:tc>
          <w:tcPr>
            <w:tcW w:w="4282" w:type="dxa"/>
            <w:noWrap w:val="0"/>
            <w:vAlign w:val="center"/>
          </w:tcPr>
          <w:p w14:paraId="6CD77F37">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color w:val="auto"/>
                <w:spacing w:val="0"/>
                <w:position w:val="0"/>
                <w:sz w:val="24"/>
                <w:szCs w:val="24"/>
                <w:highlight w:val="none"/>
              </w:rPr>
            </w:pPr>
          </w:p>
        </w:tc>
        <w:tc>
          <w:tcPr>
            <w:tcW w:w="3047" w:type="dxa"/>
            <w:noWrap w:val="0"/>
            <w:vAlign w:val="center"/>
          </w:tcPr>
          <w:p w14:paraId="18FAE03B">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color w:val="auto"/>
                <w:spacing w:val="0"/>
                <w:position w:val="0"/>
                <w:sz w:val="24"/>
                <w:szCs w:val="24"/>
                <w:highlight w:val="none"/>
              </w:rPr>
            </w:pPr>
          </w:p>
        </w:tc>
      </w:tr>
      <w:tr w14:paraId="61B40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noWrap w:val="0"/>
            <w:vAlign w:val="center"/>
          </w:tcPr>
          <w:p w14:paraId="0CD2D03A">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3</w:t>
            </w:r>
          </w:p>
        </w:tc>
        <w:tc>
          <w:tcPr>
            <w:tcW w:w="4282" w:type="dxa"/>
            <w:noWrap w:val="0"/>
            <w:vAlign w:val="center"/>
          </w:tcPr>
          <w:p w14:paraId="31BC8406">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color w:val="auto"/>
                <w:spacing w:val="0"/>
                <w:position w:val="0"/>
                <w:sz w:val="24"/>
                <w:szCs w:val="24"/>
                <w:highlight w:val="none"/>
              </w:rPr>
            </w:pPr>
          </w:p>
        </w:tc>
        <w:tc>
          <w:tcPr>
            <w:tcW w:w="3047" w:type="dxa"/>
            <w:noWrap w:val="0"/>
            <w:vAlign w:val="center"/>
          </w:tcPr>
          <w:p w14:paraId="2367CD31">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color w:val="auto"/>
                <w:spacing w:val="0"/>
                <w:position w:val="0"/>
                <w:sz w:val="24"/>
                <w:szCs w:val="24"/>
                <w:highlight w:val="none"/>
              </w:rPr>
            </w:pPr>
          </w:p>
        </w:tc>
      </w:tr>
      <w:tr w14:paraId="55FDC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4" w:hRule="atLeast"/>
          <w:jc w:val="center"/>
        </w:trPr>
        <w:tc>
          <w:tcPr>
            <w:tcW w:w="959" w:type="dxa"/>
            <w:noWrap w:val="0"/>
            <w:vAlign w:val="center"/>
          </w:tcPr>
          <w:p w14:paraId="1F414B29">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w:t>
            </w:r>
          </w:p>
        </w:tc>
        <w:tc>
          <w:tcPr>
            <w:tcW w:w="4282" w:type="dxa"/>
            <w:noWrap w:val="0"/>
            <w:vAlign w:val="center"/>
          </w:tcPr>
          <w:p w14:paraId="75E3F314">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color w:val="auto"/>
                <w:spacing w:val="0"/>
                <w:position w:val="0"/>
                <w:sz w:val="24"/>
                <w:szCs w:val="24"/>
                <w:highlight w:val="none"/>
              </w:rPr>
            </w:pPr>
          </w:p>
        </w:tc>
        <w:tc>
          <w:tcPr>
            <w:tcW w:w="3047" w:type="dxa"/>
            <w:noWrap w:val="0"/>
            <w:vAlign w:val="center"/>
          </w:tcPr>
          <w:p w14:paraId="27FDEA40">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color w:val="auto"/>
                <w:spacing w:val="0"/>
                <w:position w:val="0"/>
                <w:sz w:val="24"/>
                <w:szCs w:val="24"/>
                <w:highlight w:val="none"/>
              </w:rPr>
            </w:pPr>
          </w:p>
        </w:tc>
      </w:tr>
      <w:tr w14:paraId="3D0F4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4" w:hRule="atLeast"/>
          <w:jc w:val="center"/>
        </w:trPr>
        <w:tc>
          <w:tcPr>
            <w:tcW w:w="5241" w:type="dxa"/>
            <w:gridSpan w:val="2"/>
            <w:noWrap w:val="0"/>
            <w:vAlign w:val="center"/>
          </w:tcPr>
          <w:p w14:paraId="379E0C26">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default" w:eastAsia="宋体" w:cs="Arial"/>
                <w:color w:val="auto"/>
                <w:spacing w:val="0"/>
                <w:position w:val="0"/>
                <w:sz w:val="24"/>
                <w:szCs w:val="24"/>
                <w:highlight w:val="none"/>
                <w:lang w:val="en-US" w:eastAsia="zh-CN"/>
              </w:rPr>
            </w:pPr>
            <w:r>
              <w:rPr>
                <w:rFonts w:hint="eastAsia" w:cs="Arial"/>
                <w:color w:val="auto"/>
                <w:spacing w:val="0"/>
                <w:position w:val="0"/>
                <w:sz w:val="24"/>
                <w:szCs w:val="24"/>
                <w:highlight w:val="none"/>
                <w:lang w:val="en-US" w:eastAsia="zh-CN"/>
              </w:rPr>
              <w:t>总 价</w:t>
            </w:r>
          </w:p>
        </w:tc>
        <w:tc>
          <w:tcPr>
            <w:tcW w:w="3047" w:type="dxa"/>
            <w:noWrap w:val="0"/>
            <w:vAlign w:val="center"/>
          </w:tcPr>
          <w:p w14:paraId="06F7C6CB">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color w:val="auto"/>
                <w:spacing w:val="0"/>
                <w:position w:val="0"/>
                <w:sz w:val="24"/>
                <w:szCs w:val="24"/>
                <w:highlight w:val="none"/>
              </w:rPr>
            </w:pPr>
          </w:p>
        </w:tc>
      </w:tr>
    </w:tbl>
    <w:p w14:paraId="7CC5726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1.4 付款方式和发票开具方式</w:t>
      </w:r>
    </w:p>
    <w:p w14:paraId="4558BBB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color w:val="auto"/>
          <w:spacing w:val="0"/>
          <w:position w:val="0"/>
          <w:sz w:val="24"/>
          <w:szCs w:val="24"/>
          <w:highlight w:val="none"/>
        </w:rPr>
      </w:pPr>
      <w:r>
        <w:rPr>
          <w:rFonts w:ascii="宋体" w:hAnsi="宋体" w:cs="宋体"/>
          <w:color w:val="auto"/>
          <w:spacing w:val="0"/>
          <w:position w:val="0"/>
          <w:sz w:val="24"/>
          <w:szCs w:val="24"/>
          <w:highlight w:val="none"/>
        </w:rPr>
        <w:t>1.4.1 付款方式：</w:t>
      </w:r>
      <w:r>
        <w:rPr>
          <w:rFonts w:hint="eastAsia" w:asciiTheme="minorEastAsia" w:hAnsiTheme="minorEastAsia" w:eastAsiaTheme="minorEastAsia" w:cstheme="minorEastAsia"/>
          <w:color w:val="auto"/>
          <w:sz w:val="24"/>
          <w:highlight w:val="none"/>
          <w:lang w:eastAsia="zh-CN"/>
        </w:rPr>
        <w:t>工程竣工</w:t>
      </w:r>
      <w:r>
        <w:rPr>
          <w:rFonts w:hint="eastAsia" w:asciiTheme="minorEastAsia" w:hAnsiTheme="minorEastAsia" w:eastAsiaTheme="minorEastAsia" w:cstheme="minorEastAsia"/>
          <w:color w:val="auto"/>
          <w:sz w:val="24"/>
          <w:highlight w:val="none"/>
          <w:lang w:val="en-US" w:eastAsia="zh-CN"/>
        </w:rPr>
        <w:t>结算</w:t>
      </w:r>
      <w:r>
        <w:rPr>
          <w:rFonts w:hint="eastAsia" w:asciiTheme="minorEastAsia" w:hAnsiTheme="minorEastAsia" w:eastAsiaTheme="minorEastAsia" w:cstheme="minorEastAsia"/>
          <w:color w:val="auto"/>
          <w:sz w:val="24"/>
          <w:highlight w:val="none"/>
          <w:lang w:eastAsia="zh-CN"/>
        </w:rPr>
        <w:t>后付至</w:t>
      </w:r>
      <w:r>
        <w:rPr>
          <w:rFonts w:hint="eastAsia" w:asciiTheme="minorEastAsia" w:hAnsiTheme="minorEastAsia" w:eastAsiaTheme="minorEastAsia" w:cstheme="minorEastAsia"/>
          <w:color w:val="auto"/>
          <w:sz w:val="24"/>
          <w:highlight w:val="none"/>
          <w:lang w:val="en-US" w:eastAsia="zh-CN"/>
        </w:rPr>
        <w:t>结算</w:t>
      </w:r>
      <w:r>
        <w:rPr>
          <w:rFonts w:hint="eastAsia" w:asciiTheme="minorEastAsia" w:hAnsiTheme="minorEastAsia" w:eastAsiaTheme="minorEastAsia" w:cstheme="minorEastAsia"/>
          <w:color w:val="auto"/>
          <w:sz w:val="24"/>
          <w:highlight w:val="none"/>
          <w:lang w:eastAsia="zh-CN"/>
        </w:rPr>
        <w:t>价款的98%；余款2%作为质保金，</w:t>
      </w:r>
      <w:r>
        <w:rPr>
          <w:rFonts w:hint="eastAsia" w:asciiTheme="minorEastAsia" w:hAnsiTheme="minorEastAsia" w:eastAsiaTheme="minorEastAsia" w:cstheme="minorEastAsia"/>
          <w:color w:val="auto"/>
          <w:sz w:val="24"/>
          <w:highlight w:val="none"/>
          <w:lang w:val="en-US" w:eastAsia="zh-CN"/>
        </w:rPr>
        <w:t>缺陷责任期</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年）满后退还。若采用保函、保证保险方式提供质保金担保的，付至</w:t>
      </w:r>
      <w:r>
        <w:rPr>
          <w:rFonts w:hint="eastAsia" w:asciiTheme="minorEastAsia" w:hAnsiTheme="minorEastAsia" w:eastAsiaTheme="minorEastAsia" w:cstheme="minorEastAsia"/>
          <w:color w:val="auto"/>
          <w:sz w:val="24"/>
          <w:highlight w:val="none"/>
          <w:lang w:val="en-US" w:eastAsia="zh-CN"/>
        </w:rPr>
        <w:t>结算</w:t>
      </w:r>
      <w:r>
        <w:rPr>
          <w:rFonts w:hint="eastAsia" w:asciiTheme="minorEastAsia" w:hAnsiTheme="minorEastAsia" w:eastAsiaTheme="minorEastAsia" w:cstheme="minorEastAsia"/>
          <w:color w:val="auto"/>
          <w:sz w:val="24"/>
          <w:highlight w:val="none"/>
          <w:lang w:eastAsia="zh-CN"/>
        </w:rPr>
        <w:t>价的100%</w:t>
      </w:r>
      <w:r>
        <w:rPr>
          <w:rFonts w:hint="eastAsia" w:asciiTheme="minorEastAsia" w:hAnsiTheme="minorEastAsia" w:eastAsiaTheme="minorEastAsia" w:cstheme="minorEastAsia"/>
          <w:color w:val="auto"/>
          <w:sz w:val="24"/>
          <w:highlight w:val="none"/>
          <w:lang w:val="en-US" w:eastAsia="zh-CN"/>
        </w:rPr>
        <w:t>。</w:t>
      </w:r>
      <w:r>
        <w:rPr>
          <w:rFonts w:hint="eastAsia" w:ascii="宋体" w:hAnsi="宋体" w:cs="宋体"/>
          <w:color w:val="auto"/>
          <w:spacing w:val="0"/>
          <w:position w:val="0"/>
          <w:sz w:val="24"/>
          <w:szCs w:val="24"/>
          <w:highlight w:val="none"/>
          <w:lang w:val="en-US" w:eastAsia="zh-CN"/>
        </w:rPr>
        <w:t xml:space="preserve">    </w:t>
      </w:r>
    </w:p>
    <w:p w14:paraId="4A70DF3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1.4.2 发票开具方式：</w:t>
      </w:r>
      <w:r>
        <w:rPr>
          <w:rFonts w:hint="eastAsia" w:ascii="宋体" w:hAnsi="宋体" w:cs="宋体"/>
          <w:color w:val="auto"/>
          <w:spacing w:val="0"/>
          <w:position w:val="0"/>
          <w:sz w:val="24"/>
          <w:szCs w:val="24"/>
          <w:highlight w:val="none"/>
          <w:lang w:val="en-US" w:eastAsia="zh-CN"/>
        </w:rPr>
        <w:t>增值税发票。</w:t>
      </w:r>
    </w:p>
    <w:p w14:paraId="5352B97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 xml:space="preserve">1.5 </w:t>
      </w:r>
      <w:r>
        <w:rPr>
          <w:rFonts w:hint="eastAsia" w:ascii="宋体" w:hAnsi="宋体" w:cs="宋体"/>
          <w:color w:val="auto"/>
          <w:spacing w:val="0"/>
          <w:position w:val="0"/>
          <w:sz w:val="24"/>
          <w:szCs w:val="24"/>
          <w:highlight w:val="none"/>
          <w:lang w:val="en-US" w:eastAsia="zh-CN"/>
        </w:rPr>
        <w:t>工期</w:t>
      </w:r>
      <w:r>
        <w:rPr>
          <w:rFonts w:ascii="宋体" w:hAnsi="宋体" w:cs="宋体"/>
          <w:color w:val="auto"/>
          <w:spacing w:val="0"/>
          <w:position w:val="0"/>
          <w:sz w:val="24"/>
          <w:szCs w:val="24"/>
          <w:highlight w:val="none"/>
        </w:rPr>
        <w:t>、地点和方式</w:t>
      </w:r>
    </w:p>
    <w:p w14:paraId="3E6E674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 xml:space="preserve">1.5.1 </w:t>
      </w:r>
      <w:r>
        <w:rPr>
          <w:rFonts w:hint="eastAsia" w:ascii="宋体" w:hAnsi="宋体" w:cs="宋体"/>
          <w:color w:val="auto"/>
          <w:spacing w:val="0"/>
          <w:position w:val="0"/>
          <w:sz w:val="24"/>
          <w:szCs w:val="24"/>
          <w:highlight w:val="none"/>
          <w:lang w:val="en-US" w:eastAsia="zh-CN"/>
        </w:rPr>
        <w:t>工期</w:t>
      </w:r>
      <w:r>
        <w:rPr>
          <w:rFonts w:ascii="宋体" w:hAnsi="宋体" w:cs="宋体"/>
          <w:color w:val="auto"/>
          <w:spacing w:val="0"/>
          <w:position w:val="0"/>
          <w:sz w:val="24"/>
          <w:szCs w:val="24"/>
          <w:highlight w:val="none"/>
        </w:rPr>
        <w:t>：</w:t>
      </w:r>
      <w:r>
        <w:rPr>
          <w:rFonts w:hint="eastAsia" w:ascii="宋体" w:hAnsi="宋体" w:cs="宋体"/>
          <w:color w:val="auto"/>
          <w:spacing w:val="0"/>
          <w:position w:val="0"/>
          <w:sz w:val="24"/>
          <w:szCs w:val="24"/>
          <w:highlight w:val="none"/>
        </w:rPr>
        <w:t>本项目成交供应商自收到成交通知书之日起</w:t>
      </w:r>
      <w:r>
        <w:rPr>
          <w:rFonts w:hint="eastAsia" w:ascii="宋体" w:hAnsi="宋体" w:cs="宋体"/>
          <w:color w:val="auto"/>
          <w:spacing w:val="0"/>
          <w:position w:val="0"/>
          <w:sz w:val="24"/>
          <w:szCs w:val="24"/>
          <w:highlight w:val="none"/>
          <w:lang w:val="en-US" w:eastAsia="zh-CN"/>
        </w:rPr>
        <w:t>90</w:t>
      </w:r>
      <w:r>
        <w:rPr>
          <w:rFonts w:hint="eastAsia" w:ascii="宋体" w:hAnsi="宋体" w:cs="宋体"/>
          <w:color w:val="auto"/>
          <w:spacing w:val="0"/>
          <w:position w:val="0"/>
          <w:sz w:val="24"/>
          <w:szCs w:val="24"/>
          <w:highlight w:val="none"/>
        </w:rPr>
        <w:t>个日历天（除不可抗性因素之外，如遇雨、雪、冻天气可申请顺延）</w:t>
      </w:r>
    </w:p>
    <w:p w14:paraId="7899B86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default" w:ascii="宋体" w:hAnsi="宋体" w:eastAsia="宋体" w:cs="宋体"/>
          <w:color w:val="auto"/>
          <w:spacing w:val="0"/>
          <w:position w:val="0"/>
          <w:sz w:val="24"/>
          <w:szCs w:val="24"/>
          <w:highlight w:val="none"/>
          <w:lang w:val="en-US" w:eastAsia="zh-CN"/>
        </w:rPr>
      </w:pPr>
      <w:r>
        <w:rPr>
          <w:rFonts w:ascii="宋体" w:hAnsi="宋体" w:cs="宋体"/>
          <w:color w:val="auto"/>
          <w:spacing w:val="0"/>
          <w:position w:val="0"/>
          <w:sz w:val="24"/>
          <w:szCs w:val="24"/>
          <w:highlight w:val="none"/>
        </w:rPr>
        <w:t>1.5.2 地点：</w:t>
      </w:r>
      <w:r>
        <w:rPr>
          <w:rFonts w:hint="eastAsia" w:ascii="宋体" w:hAnsi="宋体" w:cs="宋体"/>
          <w:color w:val="auto"/>
          <w:spacing w:val="0"/>
          <w:position w:val="0"/>
          <w:sz w:val="24"/>
          <w:szCs w:val="24"/>
          <w:highlight w:val="none"/>
          <w:lang w:val="en-US" w:eastAsia="zh-CN"/>
        </w:rPr>
        <w:t>六安市老年公寓。</w:t>
      </w:r>
    </w:p>
    <w:p w14:paraId="5C2113F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 违约责任</w:t>
      </w:r>
    </w:p>
    <w:p w14:paraId="26D0107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pacing w:val="0"/>
          <w:position w:val="0"/>
          <w:sz w:val="24"/>
          <w:szCs w:val="24"/>
          <w:highlight w:val="none"/>
          <w:u w:val="single"/>
        </w:rPr>
        <w:t xml:space="preserve"> </w:t>
      </w:r>
      <w:r>
        <w:rPr>
          <w:rFonts w:hint="eastAsia" w:ascii="宋体" w:hAnsi="宋体" w:cs="宋体"/>
          <w:color w:val="auto"/>
          <w:spacing w:val="0"/>
          <w:position w:val="0"/>
          <w:sz w:val="24"/>
          <w:szCs w:val="24"/>
          <w:highlight w:val="none"/>
          <w:u w:val="single"/>
          <w:lang w:val="en-US" w:eastAsia="zh-CN"/>
        </w:rPr>
        <w:t>0.5</w:t>
      </w:r>
      <w:r>
        <w:rPr>
          <w:rFonts w:hint="eastAsia" w:ascii="宋体" w:hAnsi="宋体" w:cs="宋体"/>
          <w:color w:val="auto"/>
          <w:spacing w:val="0"/>
          <w:position w:val="0"/>
          <w:sz w:val="24"/>
          <w:szCs w:val="24"/>
          <w:highlight w:val="none"/>
          <w:u w:val="single"/>
        </w:rPr>
        <w:t xml:space="preserve"> </w:t>
      </w:r>
      <w:r>
        <w:rPr>
          <w:rFonts w:ascii="宋体" w:hAnsi="宋体" w:cs="宋体"/>
          <w:color w:val="auto"/>
          <w:spacing w:val="0"/>
          <w:position w:val="0"/>
          <w:sz w:val="24"/>
          <w:szCs w:val="24"/>
          <w:highlight w:val="none"/>
        </w:rPr>
        <w:t>%计算，最高限额为本合同总价的</w:t>
      </w:r>
      <w:r>
        <w:rPr>
          <w:rFonts w:hint="eastAsia" w:ascii="宋体" w:hAnsi="宋体" w:cs="宋体"/>
          <w:color w:val="auto"/>
          <w:spacing w:val="0"/>
          <w:position w:val="0"/>
          <w:sz w:val="24"/>
          <w:szCs w:val="24"/>
          <w:highlight w:val="none"/>
          <w:u w:val="single"/>
        </w:rPr>
        <w:t xml:space="preserve"> </w:t>
      </w:r>
      <w:r>
        <w:rPr>
          <w:rFonts w:hint="eastAsia" w:ascii="宋体" w:hAnsi="宋体" w:cs="宋体"/>
          <w:color w:val="auto"/>
          <w:spacing w:val="0"/>
          <w:position w:val="0"/>
          <w:sz w:val="24"/>
          <w:szCs w:val="24"/>
          <w:highlight w:val="none"/>
          <w:u w:val="single"/>
          <w:lang w:val="en-US" w:eastAsia="zh-CN"/>
        </w:rPr>
        <w:t>5</w:t>
      </w:r>
      <w:r>
        <w:rPr>
          <w:rFonts w:hint="eastAsia" w:ascii="宋体" w:hAnsi="宋体" w:cs="宋体"/>
          <w:color w:val="auto"/>
          <w:spacing w:val="0"/>
          <w:position w:val="0"/>
          <w:sz w:val="24"/>
          <w:szCs w:val="24"/>
          <w:highlight w:val="none"/>
          <w:u w:val="single"/>
        </w:rPr>
        <w:t xml:space="preserve"> </w:t>
      </w:r>
      <w:r>
        <w:rPr>
          <w:rFonts w:ascii="宋体" w:hAnsi="宋体" w:cs="宋体"/>
          <w:color w:val="auto"/>
          <w:spacing w:val="0"/>
          <w:position w:val="0"/>
          <w:sz w:val="24"/>
          <w:szCs w:val="24"/>
          <w:highlight w:val="none"/>
        </w:rPr>
        <w:t>%；迟延履行的违约金计算数额达到前述最高限额之日起，甲方有权在要求乙方支付违约金的同时，书面通知乙方解除本合同；</w:t>
      </w:r>
    </w:p>
    <w:p w14:paraId="514EAFD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auto"/>
          <w:spacing w:val="0"/>
          <w:position w:val="0"/>
          <w:sz w:val="24"/>
          <w:szCs w:val="24"/>
          <w:highlight w:val="none"/>
          <w:u w:val="single"/>
        </w:rPr>
        <w:t xml:space="preserve"> </w:t>
      </w:r>
      <w:r>
        <w:rPr>
          <w:rFonts w:hint="eastAsia" w:ascii="宋体" w:hAnsi="宋体" w:cs="宋体"/>
          <w:color w:val="auto"/>
          <w:spacing w:val="0"/>
          <w:position w:val="0"/>
          <w:sz w:val="24"/>
          <w:szCs w:val="24"/>
          <w:highlight w:val="none"/>
          <w:u w:val="single"/>
          <w:lang w:val="en-US" w:eastAsia="zh-CN"/>
        </w:rPr>
        <w:t>0.5</w:t>
      </w:r>
      <w:r>
        <w:rPr>
          <w:rFonts w:hint="eastAsia" w:ascii="宋体" w:hAnsi="宋体" w:cs="宋体"/>
          <w:color w:val="auto"/>
          <w:spacing w:val="0"/>
          <w:position w:val="0"/>
          <w:sz w:val="24"/>
          <w:szCs w:val="24"/>
          <w:highlight w:val="none"/>
          <w:u w:val="single"/>
        </w:rPr>
        <w:t xml:space="preserve"> </w:t>
      </w:r>
      <w:r>
        <w:rPr>
          <w:rFonts w:ascii="宋体" w:hAnsi="宋体" w:cs="宋体"/>
          <w:color w:val="auto"/>
          <w:spacing w:val="0"/>
          <w:position w:val="0"/>
          <w:sz w:val="24"/>
          <w:szCs w:val="24"/>
          <w:highlight w:val="none"/>
        </w:rPr>
        <w:t>%计算，最高限额为本合同总价的</w:t>
      </w:r>
      <w:r>
        <w:rPr>
          <w:rFonts w:hint="eastAsia" w:ascii="宋体" w:hAnsi="宋体" w:cs="宋体"/>
          <w:color w:val="auto"/>
          <w:spacing w:val="0"/>
          <w:position w:val="0"/>
          <w:sz w:val="24"/>
          <w:szCs w:val="24"/>
          <w:highlight w:val="none"/>
          <w:u w:val="single"/>
        </w:rPr>
        <w:t xml:space="preserve"> </w:t>
      </w:r>
      <w:r>
        <w:rPr>
          <w:rFonts w:hint="eastAsia" w:ascii="宋体" w:hAnsi="宋体" w:cs="宋体"/>
          <w:color w:val="auto"/>
          <w:spacing w:val="0"/>
          <w:position w:val="0"/>
          <w:sz w:val="24"/>
          <w:szCs w:val="24"/>
          <w:highlight w:val="none"/>
          <w:u w:val="single"/>
          <w:lang w:val="en-US" w:eastAsia="zh-CN"/>
        </w:rPr>
        <w:t>5</w:t>
      </w:r>
      <w:r>
        <w:rPr>
          <w:rFonts w:hint="eastAsia" w:ascii="宋体" w:hAnsi="宋体" w:cs="宋体"/>
          <w:color w:val="auto"/>
          <w:spacing w:val="0"/>
          <w:position w:val="0"/>
          <w:sz w:val="24"/>
          <w:szCs w:val="24"/>
          <w:highlight w:val="none"/>
          <w:u w:val="single"/>
        </w:rPr>
        <w:t xml:space="preserve"> </w:t>
      </w:r>
      <w:r>
        <w:rPr>
          <w:rFonts w:ascii="宋体" w:hAnsi="宋体" w:cs="宋体"/>
          <w:color w:val="auto"/>
          <w:spacing w:val="0"/>
          <w:position w:val="0"/>
          <w:sz w:val="24"/>
          <w:szCs w:val="24"/>
          <w:highlight w:val="none"/>
        </w:rPr>
        <w:t>%；迟延付款的违约金计算数额达到前述最高限额之日起，乙方有权在要求甲方支付违约金的同时，书面通知甲方解除本合同；</w:t>
      </w:r>
    </w:p>
    <w:p w14:paraId="36B394E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1242AE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4EEC66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color w:val="auto"/>
          <w:spacing w:val="0"/>
          <w:position w:val="0"/>
          <w:sz w:val="24"/>
          <w:szCs w:val="24"/>
          <w:highlight w:val="none"/>
        </w:rPr>
      </w:pPr>
      <w:r>
        <w:rPr>
          <w:rFonts w:ascii="宋体" w:hAnsi="宋体" w:cs="宋体"/>
          <w:color w:val="auto"/>
          <w:spacing w:val="0"/>
          <w:position w:val="0"/>
          <w:sz w:val="24"/>
          <w:szCs w:val="24"/>
          <w:highlight w:val="none"/>
        </w:rPr>
        <w:t>1.6.5 除前述约定外， 除不可抗力外</w:t>
      </w:r>
      <w:r>
        <w:rPr>
          <w:rFonts w:hint="eastAsia" w:ascii="宋体" w:hAnsi="宋体" w:cs="宋体"/>
          <w:color w:val="auto"/>
          <w:spacing w:val="0"/>
          <w:position w:val="0"/>
          <w:sz w:val="24"/>
          <w:szCs w:val="24"/>
          <w:highlight w:val="none"/>
        </w:rPr>
        <w:t>，</w:t>
      </w:r>
      <w:r>
        <w:rPr>
          <w:rFonts w:ascii="宋体" w:hAnsi="宋体" w:cs="宋体"/>
          <w:color w:val="auto"/>
          <w:spacing w:val="0"/>
          <w:position w:val="0"/>
          <w:sz w:val="24"/>
          <w:szCs w:val="24"/>
          <w:highlight w:val="none"/>
        </w:rPr>
        <w:t>任何一方未能履行本合同约定的义务，对方当事人均有权要求继续履行、采取补救措施或者赔偿损失等，且对方当事人行使的任何权利救济方式均不视为其放弃了其他法定或者约定的权利救济方式；</w:t>
      </w:r>
    </w:p>
    <w:p w14:paraId="384F5AF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14:paraId="0DDD194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1.7 合同争议的解决</w:t>
      </w:r>
    </w:p>
    <w:p w14:paraId="780731F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本合同履行过程中发生的任何争议，双方当事人均可通过和解或者调解解决； 不愿和解、调解或者和解、调解不成的，可以选择下列</w:t>
      </w:r>
      <w:r>
        <w:rPr>
          <w:rFonts w:hint="eastAsia" w:ascii="宋体" w:hAnsi="宋体" w:cs="宋体"/>
          <w:color w:val="auto"/>
          <w:spacing w:val="0"/>
          <w:position w:val="0"/>
          <w:sz w:val="24"/>
          <w:szCs w:val="24"/>
          <w:highlight w:val="none"/>
          <w:u w:val="single"/>
        </w:rPr>
        <w:t xml:space="preserve"> </w:t>
      </w:r>
      <w:r>
        <w:rPr>
          <w:rFonts w:hint="eastAsia" w:ascii="宋体" w:hAnsi="宋体" w:cs="宋体"/>
          <w:color w:val="auto"/>
          <w:spacing w:val="0"/>
          <w:position w:val="0"/>
          <w:sz w:val="24"/>
          <w:szCs w:val="24"/>
          <w:highlight w:val="none"/>
          <w:u w:val="single"/>
          <w:lang w:val="en-US" w:eastAsia="zh-CN"/>
        </w:rPr>
        <w:t>1.7.2</w:t>
      </w:r>
      <w:r>
        <w:rPr>
          <w:rFonts w:hint="eastAsia" w:ascii="宋体" w:hAnsi="宋体" w:cs="宋体"/>
          <w:color w:val="auto"/>
          <w:spacing w:val="0"/>
          <w:position w:val="0"/>
          <w:sz w:val="24"/>
          <w:szCs w:val="24"/>
          <w:highlight w:val="none"/>
          <w:u w:val="single"/>
        </w:rPr>
        <w:t xml:space="preserve"> </w:t>
      </w:r>
      <w:r>
        <w:rPr>
          <w:rFonts w:ascii="宋体" w:hAnsi="宋体" w:cs="宋体"/>
          <w:color w:val="auto"/>
          <w:spacing w:val="0"/>
          <w:position w:val="0"/>
          <w:sz w:val="24"/>
          <w:szCs w:val="24"/>
          <w:highlight w:val="none"/>
        </w:rPr>
        <w:t>种方式解决：</w:t>
      </w:r>
    </w:p>
    <w:p w14:paraId="40B9BDA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1.7.1 将争议提交仲裁委员会依申请仲裁时其现行有效的仲裁规则裁决；</w:t>
      </w:r>
    </w:p>
    <w:p w14:paraId="7DD25C9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t>1.7.2 向</w:t>
      </w:r>
      <w:r>
        <w:rPr>
          <w:rFonts w:hint="eastAsia" w:ascii="宋体" w:hAnsi="宋体" w:cs="宋体"/>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u w:val="single"/>
        </w:rPr>
        <w:t xml:space="preserve"> </w:t>
      </w:r>
      <w:r>
        <w:rPr>
          <w:rFonts w:hint="eastAsia" w:ascii="宋体" w:hAnsi="宋体" w:cs="宋体"/>
          <w:color w:val="auto"/>
          <w:spacing w:val="0"/>
          <w:position w:val="0"/>
          <w:sz w:val="24"/>
          <w:szCs w:val="24"/>
          <w:highlight w:val="none"/>
          <w:u w:val="single"/>
          <w:lang w:val="en-US" w:eastAsia="zh-CN"/>
        </w:rPr>
        <w:t>甲方所在地</w:t>
      </w:r>
      <w:r>
        <w:rPr>
          <w:rFonts w:hint="eastAsia" w:ascii="宋体" w:hAnsi="宋体" w:cs="宋体"/>
          <w:color w:val="auto"/>
          <w:spacing w:val="0"/>
          <w:position w:val="0"/>
          <w:sz w:val="24"/>
          <w:szCs w:val="24"/>
          <w:highlight w:val="none"/>
          <w:u w:val="single"/>
        </w:rPr>
        <w:t xml:space="preserve"> </w:t>
      </w:r>
      <w:r>
        <w:rPr>
          <w:rFonts w:ascii="宋体" w:hAnsi="宋体" w:cs="宋体"/>
          <w:color w:val="auto"/>
          <w:spacing w:val="0"/>
          <w:position w:val="0"/>
          <w:sz w:val="24"/>
          <w:szCs w:val="24"/>
          <w:highlight w:val="none"/>
        </w:rPr>
        <w:t>人民法院起诉。</w:t>
      </w:r>
    </w:p>
    <w:p w14:paraId="3141D40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color w:val="auto"/>
          <w:spacing w:val="0"/>
          <w:position w:val="0"/>
          <w:sz w:val="24"/>
          <w:szCs w:val="24"/>
          <w:highlight w:val="none"/>
        </w:rPr>
      </w:pPr>
      <w:r>
        <w:rPr>
          <w:rFonts w:ascii="宋体" w:hAnsi="宋体" w:cs="宋体"/>
          <w:color w:val="auto"/>
          <w:spacing w:val="0"/>
          <w:position w:val="0"/>
          <w:sz w:val="24"/>
          <w:szCs w:val="24"/>
          <w:highlight w:val="none"/>
        </w:rPr>
        <w:t>1.8</w:t>
      </w:r>
      <w:r>
        <w:rPr>
          <w:rFonts w:ascii="宋体" w:hAnsi="宋体" w:eastAsia="宋体" w:cs="宋体"/>
          <w:color w:val="auto"/>
          <w:spacing w:val="0"/>
          <w:position w:val="0"/>
          <w:sz w:val="24"/>
          <w:szCs w:val="24"/>
          <w:highlight w:val="none"/>
        </w:rPr>
        <w:t xml:space="preserve"> 合同生效</w:t>
      </w:r>
    </w:p>
    <w:p w14:paraId="69C1E56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color w:val="auto"/>
          <w:spacing w:val="0"/>
          <w:position w:val="0"/>
          <w:sz w:val="24"/>
          <w:szCs w:val="24"/>
          <w:highlight w:val="none"/>
        </w:rPr>
      </w:pPr>
      <w:r>
        <w:rPr>
          <w:rFonts w:ascii="宋体" w:hAnsi="宋体" w:eastAsia="宋体" w:cs="宋体"/>
          <w:color w:val="auto"/>
          <w:spacing w:val="0"/>
          <w:position w:val="0"/>
          <w:sz w:val="24"/>
          <w:szCs w:val="24"/>
          <w:highlight w:val="none"/>
        </w:rPr>
        <w:t>本合同自双方当事人盖章时生效。</w:t>
      </w:r>
    </w:p>
    <w:p w14:paraId="5B6A182E">
      <w:pPr>
        <w:pStyle w:val="2"/>
        <w:ind w:left="0" w:leftChars="0" w:firstLine="0" w:firstLineChars="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（签字盖章页）</w:t>
      </w:r>
    </w:p>
    <w:tbl>
      <w:tblPr>
        <w:tblStyle w:val="37"/>
        <w:tblW w:w="8388" w:type="dxa"/>
        <w:jc w:val="center"/>
        <w:tblLayout w:type="fixed"/>
        <w:tblCellMar>
          <w:top w:w="0" w:type="dxa"/>
          <w:left w:w="108" w:type="dxa"/>
          <w:bottom w:w="0" w:type="dxa"/>
          <w:right w:w="108" w:type="dxa"/>
        </w:tblCellMar>
      </w:tblPr>
      <w:tblGrid>
        <w:gridCol w:w="8388"/>
      </w:tblGrid>
      <w:tr w14:paraId="730DC86B">
        <w:tblPrEx>
          <w:tblCellMar>
            <w:top w:w="0" w:type="dxa"/>
            <w:left w:w="108" w:type="dxa"/>
            <w:bottom w:w="0" w:type="dxa"/>
            <w:right w:w="108" w:type="dxa"/>
          </w:tblCellMar>
        </w:tblPrEx>
        <w:trPr>
          <w:trHeight w:val="608" w:hRule="atLeast"/>
          <w:jc w:val="center"/>
        </w:trPr>
        <w:tc>
          <w:tcPr>
            <w:tcW w:w="8388" w:type="dxa"/>
            <w:noWrap w:val="0"/>
            <w:vAlign w:val="center"/>
          </w:tcPr>
          <w:p w14:paraId="5AED5156">
            <w:pPr>
              <w:spacing w:before="156" w:beforeAutospacing="0" w:after="93" w:afterAutospacing="0" w:line="440" w:lineRule="exact"/>
              <w:rPr>
                <w:rFonts w:hint="default" w:ascii="宋体" w:hAnsi="宋体" w:eastAsia="黑体" w:cs="宋体"/>
                <w:color w:val="auto"/>
                <w:sz w:val="24"/>
                <w:szCs w:val="24"/>
                <w:highlight w:val="none"/>
                <w:u w:val="single"/>
                <w:lang w:val="en-US" w:eastAsia="zh-CN"/>
              </w:rPr>
            </w:pPr>
            <w:r>
              <w:rPr>
                <w:rFonts w:hint="eastAsia" w:ascii="黑体" w:hAnsi="黑体" w:eastAsia="黑体" w:cs="黑体"/>
                <w:color w:val="auto"/>
                <w:sz w:val="24"/>
                <w:szCs w:val="24"/>
                <w:highlight w:val="none"/>
              </w:rPr>
              <w:t>甲方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六安市老年公寓</w:t>
            </w:r>
            <w:r>
              <w:rPr>
                <w:rFonts w:hint="eastAsia" w:ascii="黑体" w:hAnsi="黑体" w:eastAsia="黑体" w:cs="黑体"/>
                <w:color w:val="auto"/>
                <w:sz w:val="24"/>
                <w:szCs w:val="24"/>
                <w:highlight w:val="none"/>
                <w:u w:val="single"/>
                <w:lang w:val="en-US" w:eastAsia="zh-CN"/>
              </w:rPr>
              <w:t xml:space="preserve"> </w:t>
            </w:r>
          </w:p>
        </w:tc>
      </w:tr>
      <w:tr w14:paraId="15C04CC5">
        <w:tblPrEx>
          <w:tblCellMar>
            <w:top w:w="0" w:type="dxa"/>
            <w:left w:w="108" w:type="dxa"/>
            <w:bottom w:w="0" w:type="dxa"/>
            <w:right w:w="108" w:type="dxa"/>
          </w:tblCellMar>
        </w:tblPrEx>
        <w:trPr>
          <w:jc w:val="center"/>
        </w:trPr>
        <w:tc>
          <w:tcPr>
            <w:tcW w:w="8388" w:type="dxa"/>
            <w:noWrap w:val="0"/>
            <w:vAlign w:val="center"/>
          </w:tcPr>
          <w:p w14:paraId="2212C725">
            <w:pPr>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29152F72">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644A40C3">
        <w:tblPrEx>
          <w:tblCellMar>
            <w:top w:w="0" w:type="dxa"/>
            <w:left w:w="108" w:type="dxa"/>
            <w:bottom w:w="0" w:type="dxa"/>
            <w:right w:w="108" w:type="dxa"/>
          </w:tblCellMar>
        </w:tblPrEx>
        <w:trPr>
          <w:trHeight w:val="636" w:hRule="atLeast"/>
          <w:jc w:val="center"/>
        </w:trPr>
        <w:tc>
          <w:tcPr>
            <w:tcW w:w="8388" w:type="dxa"/>
            <w:noWrap w:val="0"/>
            <w:vAlign w:val="center"/>
          </w:tcPr>
          <w:p w14:paraId="5FF09B63">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481D103C">
        <w:tblPrEx>
          <w:tblCellMar>
            <w:top w:w="0" w:type="dxa"/>
            <w:left w:w="108" w:type="dxa"/>
            <w:bottom w:w="0" w:type="dxa"/>
            <w:right w:w="108" w:type="dxa"/>
          </w:tblCellMar>
        </w:tblPrEx>
        <w:trPr>
          <w:trHeight w:val="636" w:hRule="atLeast"/>
          <w:jc w:val="center"/>
        </w:trPr>
        <w:tc>
          <w:tcPr>
            <w:tcW w:w="8388" w:type="dxa"/>
            <w:noWrap w:val="0"/>
            <w:vAlign w:val="center"/>
          </w:tcPr>
          <w:p w14:paraId="3DB1F3E8">
            <w:pPr>
              <w:spacing w:before="156" w:beforeAutospacing="0" w:after="93" w:afterAutospacing="0" w:line="44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乙方</w:t>
            </w:r>
            <w:r>
              <w:rPr>
                <w:rFonts w:hint="eastAsia" w:ascii="黑体" w:hAnsi="黑体" w:eastAsia="黑体" w:cs="黑体"/>
                <w:color w:val="auto"/>
                <w:sz w:val="24"/>
                <w:szCs w:val="24"/>
                <w:highlight w:val="none"/>
                <w:lang w:eastAsia="zh-CN"/>
              </w:rPr>
              <w:t>（</w:t>
            </w:r>
            <w:r>
              <w:rPr>
                <w:rFonts w:hint="eastAsia" w:ascii="宋体" w:hAnsi="宋体" w:eastAsia="宋体" w:cs="宋体"/>
                <w:color w:val="auto"/>
                <w:sz w:val="24"/>
                <w:szCs w:val="24"/>
                <w:highlight w:val="none"/>
              </w:rPr>
              <w:t>盖章</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lang w:val="en-US" w:eastAsia="zh-CN"/>
              </w:rPr>
              <w:t xml:space="preserve">             </w:t>
            </w:r>
            <w:r>
              <w:rPr>
                <w:rFonts w:hint="eastAsia" w:ascii="黑体" w:hAnsi="黑体" w:eastAsia="黑体" w:cs="黑体"/>
                <w:color w:val="auto"/>
                <w:sz w:val="24"/>
                <w:szCs w:val="24"/>
                <w:highlight w:val="none"/>
              </w:rPr>
              <w:t xml:space="preserve">   </w:t>
            </w:r>
          </w:p>
        </w:tc>
      </w:tr>
      <w:tr w14:paraId="494428DF">
        <w:tblPrEx>
          <w:tblCellMar>
            <w:top w:w="0" w:type="dxa"/>
            <w:left w:w="108" w:type="dxa"/>
            <w:bottom w:w="0" w:type="dxa"/>
            <w:right w:w="108" w:type="dxa"/>
          </w:tblCellMar>
        </w:tblPrEx>
        <w:trPr>
          <w:trHeight w:val="636" w:hRule="atLeast"/>
          <w:jc w:val="center"/>
        </w:trPr>
        <w:tc>
          <w:tcPr>
            <w:tcW w:w="8388" w:type="dxa"/>
            <w:noWrap w:val="0"/>
            <w:vAlign w:val="center"/>
          </w:tcPr>
          <w:p w14:paraId="4F1CB279">
            <w:pPr>
              <w:spacing w:before="156" w:beforeAutospacing="0" w:after="93" w:afterAutospacing="0"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w:t>
            </w:r>
          </w:p>
          <w:p w14:paraId="4DE679BB">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授权代表签字：</w:t>
            </w:r>
          </w:p>
        </w:tc>
      </w:tr>
      <w:tr w14:paraId="5C00F7DC">
        <w:tblPrEx>
          <w:tblCellMar>
            <w:top w:w="0" w:type="dxa"/>
            <w:left w:w="108" w:type="dxa"/>
            <w:bottom w:w="0" w:type="dxa"/>
            <w:right w:w="108" w:type="dxa"/>
          </w:tblCellMar>
        </w:tblPrEx>
        <w:trPr>
          <w:trHeight w:val="636" w:hRule="atLeast"/>
          <w:jc w:val="center"/>
        </w:trPr>
        <w:tc>
          <w:tcPr>
            <w:tcW w:w="8388" w:type="dxa"/>
            <w:noWrap w:val="0"/>
            <w:vAlign w:val="center"/>
          </w:tcPr>
          <w:p w14:paraId="424FAE3B">
            <w:pPr>
              <w:spacing w:before="156" w:beforeAutospacing="0" w:after="93"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bl>
    <w:p w14:paraId="534CCB93">
      <w:pPr>
        <w:rPr>
          <w:rFonts w:ascii="宋体" w:hAnsi="宋体" w:cs="宋体"/>
          <w:color w:val="auto"/>
          <w:spacing w:val="0"/>
          <w:position w:val="0"/>
          <w:sz w:val="24"/>
          <w:szCs w:val="24"/>
          <w:highlight w:val="none"/>
        </w:rPr>
      </w:pPr>
      <w:r>
        <w:rPr>
          <w:rFonts w:ascii="宋体" w:hAnsi="宋体" w:cs="宋体"/>
          <w:color w:val="auto"/>
          <w:spacing w:val="0"/>
          <w:position w:val="0"/>
          <w:sz w:val="24"/>
          <w:szCs w:val="24"/>
          <w:highlight w:val="none"/>
        </w:rPr>
        <w:br w:type="page"/>
      </w:r>
    </w:p>
    <w:p w14:paraId="579E1075">
      <w:pPr>
        <w:spacing w:before="78" w:line="220" w:lineRule="auto"/>
        <w:ind w:left="2985"/>
        <w:rPr>
          <w:rFonts w:ascii="宋体" w:hAnsi="宋体" w:cs="宋体"/>
          <w:b/>
          <w:bCs/>
          <w:color w:val="auto"/>
          <w:spacing w:val="0"/>
          <w:position w:val="0"/>
          <w:sz w:val="24"/>
          <w:szCs w:val="24"/>
          <w:highlight w:val="none"/>
        </w:rPr>
      </w:pPr>
      <w:r>
        <w:rPr>
          <w:rFonts w:ascii="宋体" w:hAnsi="宋体" w:cs="宋体"/>
          <w:b/>
          <w:bCs/>
          <w:color w:val="auto"/>
          <w:spacing w:val="0"/>
          <w:position w:val="0"/>
          <w:sz w:val="24"/>
          <w:szCs w:val="24"/>
          <w:highlight w:val="none"/>
        </w:rPr>
        <w:t>第二部分</w:t>
      </w:r>
      <w:r>
        <w:rPr>
          <w:rFonts w:hint="eastAsia" w:ascii="宋体" w:hAnsi="宋体" w:cs="宋体"/>
          <w:b/>
          <w:bCs/>
          <w:color w:val="auto"/>
          <w:spacing w:val="0"/>
          <w:position w:val="0"/>
          <w:sz w:val="24"/>
          <w:szCs w:val="24"/>
          <w:highlight w:val="none"/>
          <w:lang w:val="en-US" w:eastAsia="zh-CN"/>
        </w:rPr>
        <w:t xml:space="preserve"> </w:t>
      </w:r>
      <w:r>
        <w:rPr>
          <w:rFonts w:ascii="宋体" w:hAnsi="宋体" w:cs="宋体"/>
          <w:b/>
          <w:bCs/>
          <w:color w:val="auto"/>
          <w:spacing w:val="0"/>
          <w:position w:val="0"/>
          <w:sz w:val="24"/>
          <w:szCs w:val="24"/>
          <w:highlight w:val="none"/>
        </w:rPr>
        <w:t>合同一般条款</w:t>
      </w:r>
    </w:p>
    <w:p w14:paraId="2718463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 定义</w:t>
      </w:r>
    </w:p>
    <w:p w14:paraId="736F491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本合同中的下列词语应按以下内容进行解释：</w:t>
      </w:r>
    </w:p>
    <w:p w14:paraId="605B10E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2.1.1</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“合同”系指采购人和成交供应商签订的载明双方当事人所达成的协议，并包括所有的附件、附录和构成合同的其他文件。</w:t>
      </w:r>
    </w:p>
    <w:p w14:paraId="4AE8857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2.1.2</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“合同价”系指根据合同约定，成交供应商在完全履行合同义务后，采购人应支付给成交供应商的价格。</w:t>
      </w:r>
    </w:p>
    <w:p w14:paraId="288FD6C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2.1.3</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“服务”系指成交供应商根据合同约定应向采购人履行的除货物和工程以外的其他政府采购对象， 包括采购人自身需要的服务和向社会公众提供的公共服务。</w:t>
      </w:r>
    </w:p>
    <w:p w14:paraId="5542027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2.1.4</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“甲方”系指与成交供应商签署合同的采购人；采购人委托采购代理机构代表其与乙方签订合同的，采购人的授权委托书作为合同附件。</w:t>
      </w:r>
    </w:p>
    <w:p w14:paraId="7883295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kern w:val="0"/>
          <w:position w:val="0"/>
          <w:sz w:val="24"/>
          <w:szCs w:val="24"/>
          <w:highlight w:val="none"/>
        </w:rPr>
        <w:t>2.1.5</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“乙方”系指根据合同约定提供服务的成交供应商；两个以上的自然人、法人或者其他组织组成一个联合体，以一个供应商的身份共同参加政府采购的，联合体各方均应为乙方或者与乙方相同地位</w:t>
      </w:r>
      <w:r>
        <w:rPr>
          <w:rFonts w:hint="eastAsia" w:ascii="宋体" w:hAnsi="宋体" w:eastAsia="宋体" w:cs="宋体"/>
          <w:color w:val="auto"/>
          <w:spacing w:val="0"/>
          <w:position w:val="0"/>
          <w:sz w:val="24"/>
          <w:szCs w:val="24"/>
          <w:highlight w:val="none"/>
        </w:rPr>
        <w:t>的合同当事人，并就合同约定的事项对甲方承担连带责任。</w:t>
      </w:r>
    </w:p>
    <w:p w14:paraId="7443FCD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“现场”系指合同约定提供服务的地点。</w:t>
      </w:r>
    </w:p>
    <w:p w14:paraId="78C1839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 技术规范</w:t>
      </w:r>
    </w:p>
    <w:p w14:paraId="2C2ECBB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4BEA45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 知识产权</w:t>
      </w:r>
    </w:p>
    <w:p w14:paraId="1F76EC7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205C742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2.3.2 具有知识产权的计算机软件等货物的知识产权归属， 详见</w:t>
      </w:r>
      <w:r>
        <w:rPr>
          <w:rFonts w:hint="eastAsia" w:ascii="宋体" w:hAnsi="宋体" w:eastAsia="宋体" w:cs="宋体"/>
          <w:color w:val="auto"/>
          <w:spacing w:val="0"/>
          <w:position w:val="0"/>
          <w:sz w:val="24"/>
          <w:szCs w:val="24"/>
          <w:highlight w:val="none"/>
          <w:u w:val="single"/>
        </w:rPr>
        <w:t>合同专用条 款</w:t>
      </w:r>
      <w:r>
        <w:rPr>
          <w:rFonts w:hint="eastAsia" w:ascii="宋体" w:hAnsi="宋体" w:eastAsia="宋体" w:cs="宋体"/>
          <w:color w:val="auto"/>
          <w:spacing w:val="0"/>
          <w:position w:val="0"/>
          <w:sz w:val="24"/>
          <w:szCs w:val="24"/>
          <w:highlight w:val="none"/>
        </w:rPr>
        <w:t>。</w:t>
      </w:r>
    </w:p>
    <w:p w14:paraId="2E8DDE8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 履约检查和问题反馈</w:t>
      </w:r>
    </w:p>
    <w:p w14:paraId="1B8DEAA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2.4.1 甲方有权在其认为必要时，对乙方是否能够按照合同约定提供服务进行履约检查，以确保乙方所提供的服务能够依约满足甲方项目需求，但不得因履约检查妨碍乙方的正常工作，乙方应予积极配合；</w:t>
      </w:r>
    </w:p>
    <w:p w14:paraId="68737E0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2.4.2 合同履行期间，甲方有权将履行过程中出现的问题反馈给乙方，双方当事人应以书面形式约定需要完善和改进的内容。</w:t>
      </w:r>
    </w:p>
    <w:p w14:paraId="79F8AE5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2.5 结算方式和付款条件详见</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w:t>
      </w:r>
    </w:p>
    <w:p w14:paraId="692439E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 技术资料和保密义务</w:t>
      </w:r>
    </w:p>
    <w:p w14:paraId="4ED3BAB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2.6.1 乙方有权依据合同约定和项目需要，向甲方了解有关情况，调阅有关资料等，甲方应予积极配合；</w:t>
      </w:r>
    </w:p>
    <w:p w14:paraId="3CECA95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2.6.2 乙方有义务妥善保管和保护由甲方提供的前款信息和资料等；</w:t>
      </w:r>
    </w:p>
    <w:p w14:paraId="75FB3D3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C5F592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 质量保证</w:t>
      </w:r>
    </w:p>
    <w:p w14:paraId="06223A0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2.7.1 乙方应建立和完善履行合同的内部质量保证体系，并提供相关内部规章制度给甲方，以便甲方进行监督检查；</w:t>
      </w:r>
    </w:p>
    <w:p w14:paraId="298AE60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2.7.2 乙方应保证履行合同的人员数量和素质、软件和硬件设备的配置、场地、环境和设施等满足全面履行合同的要求，并应接受甲方的监督检查。</w:t>
      </w:r>
    </w:p>
    <w:p w14:paraId="51E5B1A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2.8 延迟履行</w:t>
      </w:r>
    </w:p>
    <w:p w14:paraId="5ED954C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C6F23D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2.9 合同变更</w:t>
      </w:r>
    </w:p>
    <w:p w14:paraId="5FB4388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2.9.1 双方当事人协商一致，可以签订书面补充合同的形式变更合同，但不 得违背采购文件确定的事项</w:t>
      </w:r>
      <w:r>
        <w:rPr>
          <w:rFonts w:hint="eastAsia" w:ascii="宋体" w:hAnsi="宋体" w:eastAsia="宋体" w:cs="宋体"/>
          <w:color w:val="auto"/>
          <w:spacing w:val="0"/>
          <w:position w:val="0"/>
          <w:sz w:val="24"/>
          <w:szCs w:val="24"/>
          <w:highlight w:val="none"/>
          <w:lang w:eastAsia="zh-CN"/>
        </w:rPr>
        <w:t>；</w:t>
      </w:r>
    </w:p>
    <w:p w14:paraId="3677A92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2.9.2 合同继续履行将损害国家利益和社会公共利益的，双方当事人应当以书面形式变更合同。有过错的一方应当承担赔偿责任，双方当事人都有过错的， 各自承担相应的责任。</w:t>
      </w:r>
    </w:p>
    <w:p w14:paraId="1879FF9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2.10 合同转让和分包</w:t>
      </w:r>
    </w:p>
    <w:p w14:paraId="3B24959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B6FD08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 不可抗力</w:t>
      </w:r>
    </w:p>
    <w:p w14:paraId="63D1472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2.11.1 如果任何一方遭遇法律规定的不可抗力，致使合同履行受阻时，履行合同的期限应予延长，延长的期限应相当于不可抗力所影响的时间；</w:t>
      </w:r>
    </w:p>
    <w:p w14:paraId="20419F3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2.11.2 因不可抗力致使不能实现合同目的的，当事人可以解除合同；</w:t>
      </w:r>
    </w:p>
    <w:p w14:paraId="5B5D268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2.11.3 因不可抗力致使合同有变更必要的，双方当事人应在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约定时间内以书面形式变更合同；</w:t>
      </w:r>
    </w:p>
    <w:p w14:paraId="24DF7CB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2.11.4 受不可抗力影响的一方在不可抗力发生后，应在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约定时间内以书面形式通知对方当事人，并在</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约定时间内，将有关部门出具的证明文件送达对方当事人。</w:t>
      </w:r>
    </w:p>
    <w:p w14:paraId="2AD56F9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2.12 税费</w:t>
      </w:r>
    </w:p>
    <w:p w14:paraId="7027640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与合同有关的一切税费，均按照中华人民共和国法律的相关规定缴纳。</w:t>
      </w:r>
    </w:p>
    <w:p w14:paraId="4CE90D4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 乙方破产</w:t>
      </w:r>
    </w:p>
    <w:p w14:paraId="68CA409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9A4FC5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 合同中止、终止</w:t>
      </w:r>
    </w:p>
    <w:p w14:paraId="659E4C5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2.14.1 双方当事人不得擅自中止或者终止合同；</w:t>
      </w:r>
    </w:p>
    <w:p w14:paraId="33881A6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2.14.2 合同继续履行将损害国家利益和社会公共利益的，双方当事人应当中止或者终止合同。有过错的一方应当承担赔偿责任，双方当事人都有过错的，各自承担相应的责任。</w:t>
      </w:r>
    </w:p>
    <w:p w14:paraId="2081642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 检验和验收</w:t>
      </w:r>
    </w:p>
    <w:p w14:paraId="383579B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2.15.1 乙方按照</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的约定，定期提交服务报告，甲方按照</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的约定进行定期验收；</w:t>
      </w:r>
    </w:p>
    <w:p w14:paraId="4F912EC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2.15.2 合同期满或者履行完毕后，甲方有权组织(包括依法邀请国家认可的质量检测机构参加) 对乙方履约的验收，即：按照合同约定的标准，组织对乙方履约情况的验收，并出具验收书；向社会公众提供的公共服务项目，验收时应当邀请服务对象参与并出具意见，验收结果应当向社会公告；</w:t>
      </w:r>
    </w:p>
    <w:p w14:paraId="59B6F92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2.15.3 检验和验收标准、程序等具体内容以及前述验收书的效力详见</w:t>
      </w:r>
      <w:r>
        <w:rPr>
          <w:rFonts w:hint="eastAsia" w:ascii="宋体" w:hAnsi="宋体" w:eastAsia="宋体" w:cs="宋体"/>
          <w:color w:val="auto"/>
          <w:spacing w:val="0"/>
          <w:position w:val="0"/>
          <w:sz w:val="24"/>
          <w:szCs w:val="24"/>
          <w:highlight w:val="none"/>
          <w:u w:val="single"/>
        </w:rPr>
        <w:t>合同专用条款。</w:t>
      </w:r>
    </w:p>
    <w:p w14:paraId="1DAB34E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 合同使用的文字和适用的法律</w:t>
      </w:r>
    </w:p>
    <w:p w14:paraId="708E17F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2.16.1 合同使用汉语书就、变更和解释；</w:t>
      </w:r>
    </w:p>
    <w:p w14:paraId="546C7BE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2.16.2 合同适用中华人民共和国法律。</w:t>
      </w:r>
    </w:p>
    <w:p w14:paraId="086EAD4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 履约保证金</w:t>
      </w:r>
    </w:p>
    <w:p w14:paraId="1A5B9C8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2.17.1 采购文件要求乙方提交履约保证金的，乙方应按</w:t>
      </w:r>
      <w:r>
        <w:rPr>
          <w:rFonts w:hint="eastAsia" w:ascii="宋体" w:hAnsi="宋体" w:eastAsia="宋体" w:cs="宋体"/>
          <w:color w:val="auto"/>
          <w:spacing w:val="0"/>
          <w:position w:val="0"/>
          <w:sz w:val="24"/>
          <w:szCs w:val="24"/>
          <w:highlight w:val="none"/>
          <w:u w:val="single"/>
        </w:rPr>
        <w:t>供应商须知前附表的</w:t>
      </w:r>
      <w:r>
        <w:rPr>
          <w:rFonts w:hint="eastAsia" w:ascii="宋体" w:hAnsi="宋体" w:eastAsia="宋体" w:cs="宋体"/>
          <w:color w:val="auto"/>
          <w:spacing w:val="0"/>
          <w:position w:val="0"/>
          <w:sz w:val="24"/>
          <w:szCs w:val="24"/>
          <w:highlight w:val="none"/>
        </w:rPr>
        <w:t>约定提交不超过合同价2.5%的履约保证金；</w:t>
      </w:r>
    </w:p>
    <w:p w14:paraId="535B94C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2.17.</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 xml:space="preserve">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BAF538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2.18 合同份数</w:t>
      </w:r>
    </w:p>
    <w:p w14:paraId="0CD688A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color w:val="auto"/>
          <w:spacing w:val="0"/>
          <w:position w:val="0"/>
          <w:highlight w:val="none"/>
        </w:rPr>
        <w:sectPr>
          <w:headerReference r:id="rId4" w:type="default"/>
          <w:footerReference r:id="rId5" w:type="default"/>
          <w:pgSz w:w="11907" w:h="16839"/>
          <w:pgMar w:top="1118" w:right="1731" w:bottom="1233" w:left="1771" w:header="877" w:footer="982" w:gutter="0"/>
          <w:pgNumType w:fmt="decimal"/>
          <w:cols w:space="720" w:num="1"/>
        </w:sectPr>
      </w:pPr>
      <w:r>
        <w:rPr>
          <w:rFonts w:hint="eastAsia" w:ascii="宋体" w:hAnsi="宋体" w:eastAsia="宋体" w:cs="宋体"/>
          <w:color w:val="auto"/>
          <w:spacing w:val="0"/>
          <w:position w:val="0"/>
          <w:sz w:val="24"/>
          <w:szCs w:val="24"/>
          <w:highlight w:val="none"/>
        </w:rPr>
        <w:t>合同份数按</w:t>
      </w:r>
      <w:r>
        <w:rPr>
          <w:rFonts w:hint="eastAsia" w:ascii="宋体" w:hAnsi="宋体" w:eastAsia="宋体" w:cs="宋体"/>
          <w:color w:val="auto"/>
          <w:spacing w:val="0"/>
          <w:position w:val="0"/>
          <w:sz w:val="24"/>
          <w:szCs w:val="24"/>
          <w:highlight w:val="none"/>
          <w:u w:val="single"/>
        </w:rPr>
        <w:t>合同专用条款</w:t>
      </w:r>
      <w:r>
        <w:rPr>
          <w:rFonts w:hint="eastAsia" w:ascii="宋体" w:hAnsi="宋体" w:eastAsia="宋体" w:cs="宋体"/>
          <w:color w:val="auto"/>
          <w:spacing w:val="0"/>
          <w:position w:val="0"/>
          <w:sz w:val="24"/>
          <w:szCs w:val="24"/>
          <w:highlight w:val="none"/>
        </w:rPr>
        <w:t>规定，每份均具有同等法律效力。</w:t>
      </w:r>
    </w:p>
    <w:p w14:paraId="6C74565C">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第三部分 合同专用条款</w:t>
      </w:r>
    </w:p>
    <w:p w14:paraId="68C3CDE3">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2CFE464B">
      <w:pPr>
        <w:spacing w:line="69" w:lineRule="exact"/>
        <w:rPr>
          <w:rFonts w:hint="eastAsia" w:ascii="宋体" w:hAnsi="宋体" w:eastAsia="宋体" w:cs="宋体"/>
          <w:color w:val="auto"/>
          <w:spacing w:val="0"/>
          <w:position w:val="0"/>
          <w:sz w:val="24"/>
          <w:szCs w:val="24"/>
          <w:highlight w:val="none"/>
        </w:rPr>
      </w:pPr>
    </w:p>
    <w:tbl>
      <w:tblPr>
        <w:tblStyle w:val="100"/>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050E4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noWrap w:val="0"/>
            <w:vAlign w:val="center"/>
          </w:tcPr>
          <w:p w14:paraId="77DE2E6B">
            <w:pPr>
              <w:spacing w:before="83" w:line="220" w:lineRule="auto"/>
              <w:ind w:left="47"/>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条款号</w:t>
            </w:r>
          </w:p>
        </w:tc>
        <w:tc>
          <w:tcPr>
            <w:tcW w:w="7014" w:type="dxa"/>
            <w:tcBorders>
              <w:left w:val="single" w:color="000000" w:sz="4" w:space="0"/>
              <w:right w:val="single" w:color="000000" w:sz="4" w:space="0"/>
            </w:tcBorders>
            <w:noWrap w:val="0"/>
            <w:vAlign w:val="center"/>
          </w:tcPr>
          <w:p w14:paraId="16A4FDE0">
            <w:pPr>
              <w:spacing w:before="83" w:line="220" w:lineRule="auto"/>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约定内容</w:t>
            </w:r>
          </w:p>
        </w:tc>
      </w:tr>
      <w:tr w14:paraId="1BAB2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0BFF60E4">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CAE00E7">
            <w:pPr>
              <w:rPr>
                <w:rFonts w:hint="eastAsia" w:ascii="宋体" w:hAnsi="宋体" w:eastAsia="宋体" w:cs="宋体"/>
                <w:color w:val="auto"/>
                <w:spacing w:val="0"/>
                <w:position w:val="0"/>
                <w:sz w:val="24"/>
                <w:szCs w:val="24"/>
                <w:highlight w:val="none"/>
              </w:rPr>
            </w:pPr>
          </w:p>
        </w:tc>
      </w:tr>
      <w:tr w14:paraId="5F2EA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1DB84302">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897529B">
            <w:pPr>
              <w:rPr>
                <w:rFonts w:hint="eastAsia" w:ascii="宋体" w:hAnsi="宋体" w:eastAsia="宋体" w:cs="宋体"/>
                <w:color w:val="auto"/>
                <w:spacing w:val="0"/>
                <w:position w:val="0"/>
                <w:sz w:val="24"/>
                <w:szCs w:val="24"/>
                <w:highlight w:val="none"/>
              </w:rPr>
            </w:pPr>
          </w:p>
        </w:tc>
      </w:tr>
      <w:tr w14:paraId="2558D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02697A4E">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0C65B20">
            <w:pPr>
              <w:rPr>
                <w:rFonts w:hint="eastAsia" w:ascii="宋体" w:hAnsi="宋体" w:eastAsia="宋体" w:cs="宋体"/>
                <w:color w:val="auto"/>
                <w:spacing w:val="0"/>
                <w:position w:val="0"/>
                <w:sz w:val="24"/>
                <w:szCs w:val="24"/>
                <w:highlight w:val="none"/>
              </w:rPr>
            </w:pPr>
          </w:p>
        </w:tc>
      </w:tr>
      <w:tr w14:paraId="1ECE3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5B31513E">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C312050">
            <w:pPr>
              <w:rPr>
                <w:rFonts w:hint="eastAsia" w:ascii="宋体" w:hAnsi="宋体" w:eastAsia="宋体" w:cs="宋体"/>
                <w:color w:val="auto"/>
                <w:spacing w:val="0"/>
                <w:position w:val="0"/>
                <w:sz w:val="24"/>
                <w:szCs w:val="24"/>
                <w:highlight w:val="none"/>
              </w:rPr>
            </w:pPr>
          </w:p>
        </w:tc>
      </w:tr>
      <w:tr w14:paraId="79F1E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716CD9D7">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8B10C97">
            <w:pPr>
              <w:rPr>
                <w:rFonts w:hint="eastAsia" w:ascii="宋体" w:hAnsi="宋体" w:eastAsia="宋体" w:cs="宋体"/>
                <w:color w:val="auto"/>
                <w:spacing w:val="0"/>
                <w:position w:val="0"/>
                <w:sz w:val="24"/>
                <w:szCs w:val="24"/>
                <w:highlight w:val="none"/>
              </w:rPr>
            </w:pPr>
          </w:p>
        </w:tc>
      </w:tr>
      <w:tr w14:paraId="14571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08F743AC">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2E12EE94">
            <w:pPr>
              <w:rPr>
                <w:rFonts w:hint="eastAsia" w:ascii="宋体" w:hAnsi="宋体" w:eastAsia="宋体" w:cs="宋体"/>
                <w:color w:val="auto"/>
                <w:spacing w:val="0"/>
                <w:position w:val="0"/>
                <w:sz w:val="24"/>
                <w:szCs w:val="24"/>
                <w:highlight w:val="none"/>
              </w:rPr>
            </w:pPr>
          </w:p>
        </w:tc>
      </w:tr>
      <w:tr w14:paraId="04437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6756591C">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445FE60F">
            <w:pPr>
              <w:rPr>
                <w:rFonts w:hint="eastAsia" w:ascii="宋体" w:hAnsi="宋体" w:eastAsia="宋体" w:cs="宋体"/>
                <w:color w:val="auto"/>
                <w:spacing w:val="0"/>
                <w:position w:val="0"/>
                <w:sz w:val="24"/>
                <w:szCs w:val="24"/>
                <w:highlight w:val="none"/>
              </w:rPr>
            </w:pPr>
          </w:p>
        </w:tc>
      </w:tr>
      <w:tr w14:paraId="4E817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1626F2BB">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503D869">
            <w:pPr>
              <w:rPr>
                <w:rFonts w:hint="eastAsia" w:ascii="宋体" w:hAnsi="宋体" w:eastAsia="宋体" w:cs="宋体"/>
                <w:color w:val="auto"/>
                <w:spacing w:val="0"/>
                <w:position w:val="0"/>
                <w:sz w:val="24"/>
                <w:szCs w:val="24"/>
                <w:highlight w:val="none"/>
              </w:rPr>
            </w:pPr>
          </w:p>
        </w:tc>
      </w:tr>
      <w:tr w14:paraId="6CF5E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noWrap w:val="0"/>
            <w:vAlign w:val="center"/>
          </w:tcPr>
          <w:p w14:paraId="46229CC0">
            <w:pPr>
              <w:rPr>
                <w:rFonts w:hint="eastAsia" w:ascii="宋体" w:hAnsi="宋体" w:eastAsia="宋体" w:cs="宋体"/>
                <w:color w:val="auto"/>
                <w:spacing w:val="0"/>
                <w:position w:val="0"/>
                <w:sz w:val="24"/>
                <w:szCs w:val="24"/>
                <w:highlight w:val="none"/>
              </w:rPr>
            </w:pPr>
          </w:p>
        </w:tc>
        <w:tc>
          <w:tcPr>
            <w:tcW w:w="7014" w:type="dxa"/>
            <w:tcBorders>
              <w:left w:val="single" w:color="000000" w:sz="4" w:space="0"/>
              <w:right w:val="single" w:color="000000" w:sz="4" w:space="0"/>
            </w:tcBorders>
            <w:noWrap w:val="0"/>
            <w:vAlign w:val="center"/>
          </w:tcPr>
          <w:p w14:paraId="59B79DD3">
            <w:pPr>
              <w:rPr>
                <w:rFonts w:hint="eastAsia" w:ascii="宋体" w:hAnsi="宋体" w:eastAsia="宋体" w:cs="宋体"/>
                <w:color w:val="auto"/>
                <w:spacing w:val="0"/>
                <w:position w:val="0"/>
                <w:sz w:val="24"/>
                <w:szCs w:val="24"/>
                <w:highlight w:val="none"/>
              </w:rPr>
            </w:pPr>
          </w:p>
        </w:tc>
      </w:tr>
    </w:tbl>
    <w:p w14:paraId="762FEA84">
      <w:pPr>
        <w:rPr>
          <w:color w:val="auto"/>
          <w:sz w:val="24"/>
          <w:szCs w:val="24"/>
          <w:highlight w:val="none"/>
        </w:rPr>
      </w:pPr>
    </w:p>
    <w:p w14:paraId="35375CEC">
      <w:pPr>
        <w:pStyle w:val="2"/>
        <w:ind w:firstLine="0"/>
        <w:rPr>
          <w:color w:val="auto"/>
          <w:highlight w:val="none"/>
        </w:rPr>
      </w:pPr>
    </w:p>
    <w:p w14:paraId="6A25F4EB">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977CD78">
      <w:pPr>
        <w:pStyle w:val="9"/>
        <w:numPr>
          <w:ilvl w:val="0"/>
          <w:numId w:val="3"/>
        </w:numPr>
        <w:spacing w:before="0" w:after="0" w:line="560" w:lineRule="exact"/>
        <w:jc w:val="center"/>
        <w:rPr>
          <w:rFonts w:ascii="宋体" w:hAnsi="宋体" w:eastAsia="宋体" w:cs="宋体"/>
          <w:color w:val="auto"/>
          <w:sz w:val="28"/>
          <w:szCs w:val="28"/>
          <w:highlight w:val="none"/>
        </w:rPr>
      </w:pPr>
      <w:bookmarkStart w:id="102" w:name="_Toc25588"/>
      <w:r>
        <w:rPr>
          <w:rFonts w:hint="eastAsia" w:ascii="宋体" w:hAnsi="宋体" w:eastAsia="宋体" w:cs="宋体"/>
          <w:color w:val="auto"/>
          <w:sz w:val="28"/>
          <w:szCs w:val="28"/>
          <w:highlight w:val="none"/>
        </w:rPr>
        <w:t>采购需求</w:t>
      </w:r>
      <w:bookmarkEnd w:id="102"/>
    </w:p>
    <w:p w14:paraId="2A1323C8">
      <w:pPr>
        <w:widowControl w:val="0"/>
        <w:spacing w:after="0" w:line="520" w:lineRule="exact"/>
        <w:jc w:val="both"/>
        <w:rPr>
          <w:rFonts w:ascii="Times New Roman" w:hAnsi="Times New Roman" w:eastAsiaTheme="minorEastAsia" w:cstheme="minorBidi"/>
          <w:b/>
          <w:bCs/>
          <w:color w:val="auto"/>
          <w:kern w:val="2"/>
          <w:sz w:val="24"/>
          <w:szCs w:val="24"/>
          <w:highlight w:val="none"/>
          <w:lang w:val="en-US" w:eastAsia="zh-CN" w:bidi="ar-SA"/>
        </w:rPr>
      </w:pPr>
      <w:r>
        <w:rPr>
          <w:rFonts w:hint="eastAsia" w:ascii="Times New Roman" w:hAnsi="Times New Roman" w:eastAsiaTheme="minorEastAsia" w:cstheme="minorBidi"/>
          <w:b/>
          <w:bCs/>
          <w:color w:val="auto"/>
          <w:kern w:val="2"/>
          <w:sz w:val="24"/>
          <w:szCs w:val="24"/>
          <w:highlight w:val="none"/>
          <w:lang w:val="en-US" w:eastAsia="zh-CN" w:bidi="ar-SA"/>
        </w:rPr>
        <w:t>一、工程概况</w:t>
      </w:r>
    </w:p>
    <w:p w14:paraId="66300A36">
      <w:pPr>
        <w:widowControl w:val="0"/>
        <w:spacing w:after="0" w:line="520" w:lineRule="exact"/>
        <w:ind w:firstLine="480" w:firstLineChars="200"/>
        <w:jc w:val="both"/>
        <w:rPr>
          <w:rFonts w:ascii="Times New Roman" w:hAnsi="Times New Roman" w:eastAsiaTheme="minorEastAsia" w:cstheme="minorBidi"/>
          <w:color w:val="auto"/>
          <w:kern w:val="2"/>
          <w:sz w:val="24"/>
          <w:szCs w:val="24"/>
          <w:highlight w:val="none"/>
          <w:lang w:val="en-US" w:eastAsia="zh-CN" w:bidi="ar-SA"/>
        </w:rPr>
      </w:pPr>
      <w:r>
        <w:rPr>
          <w:rFonts w:hint="eastAsia" w:eastAsiaTheme="minorEastAsia" w:cstheme="minorBidi"/>
          <w:color w:val="auto"/>
          <w:kern w:val="2"/>
          <w:sz w:val="24"/>
          <w:szCs w:val="24"/>
          <w:highlight w:val="none"/>
          <w:lang w:val="en-US" w:eastAsia="zh-CN" w:bidi="ar-SA"/>
        </w:rPr>
        <w:t>本工程为六安市老年公寓1号、4号楼更换及整修电路，工程位置位于六安市，主要内容包括配线，配管，开关插座，照明器具安装及乳胶漆恢复等，具体详见工程量清单</w:t>
      </w:r>
      <w:r>
        <w:rPr>
          <w:rFonts w:hint="eastAsia" w:ascii="Times New Roman" w:hAnsi="Times New Roman" w:eastAsiaTheme="minorEastAsia" w:cstheme="minorBidi"/>
          <w:color w:val="auto"/>
          <w:kern w:val="2"/>
          <w:sz w:val="24"/>
          <w:szCs w:val="24"/>
          <w:highlight w:val="none"/>
          <w:lang w:val="en-US" w:eastAsia="zh-CN" w:bidi="ar-SA"/>
        </w:rPr>
        <w:t>。</w:t>
      </w:r>
    </w:p>
    <w:p w14:paraId="1BA4E3AE">
      <w:pPr>
        <w:widowControl w:val="0"/>
        <w:spacing w:after="0" w:line="520" w:lineRule="exact"/>
        <w:jc w:val="both"/>
        <w:rPr>
          <w:rFonts w:hint="eastAsia" w:ascii="Times New Roman" w:hAnsi="Times New Roman" w:eastAsiaTheme="minorEastAsia" w:cstheme="minorBidi"/>
          <w:b/>
          <w:bCs/>
          <w:color w:val="auto"/>
          <w:kern w:val="2"/>
          <w:sz w:val="24"/>
          <w:szCs w:val="24"/>
          <w:highlight w:val="none"/>
          <w:lang w:val="en-US" w:eastAsia="zh-CN" w:bidi="ar-SA"/>
        </w:rPr>
      </w:pPr>
      <w:r>
        <w:rPr>
          <w:rFonts w:hint="eastAsia" w:ascii="Times New Roman" w:hAnsi="Times New Roman" w:eastAsiaTheme="minorEastAsia" w:cstheme="minorBidi"/>
          <w:b/>
          <w:bCs/>
          <w:color w:val="auto"/>
          <w:kern w:val="2"/>
          <w:sz w:val="24"/>
          <w:szCs w:val="24"/>
          <w:highlight w:val="none"/>
          <w:lang w:val="en-US" w:eastAsia="zh-CN" w:bidi="ar-SA"/>
        </w:rPr>
        <w:t>二、人员配置要求</w:t>
      </w:r>
    </w:p>
    <w:p w14:paraId="35F30F90">
      <w:pPr>
        <w:widowControl w:val="0"/>
        <w:spacing w:after="0" w:line="520" w:lineRule="exact"/>
        <w:ind w:firstLine="480" w:firstLineChars="200"/>
        <w:jc w:val="both"/>
        <w:rPr>
          <w:rFonts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eastAsiaTheme="minorEastAsia" w:cstheme="minorBidi"/>
          <w:color w:val="auto"/>
          <w:kern w:val="2"/>
          <w:sz w:val="24"/>
          <w:szCs w:val="24"/>
          <w:highlight w:val="none"/>
          <w:lang w:val="en-US" w:eastAsia="zh-CN" w:bidi="ar-SA"/>
        </w:rPr>
        <w:t>1、项目经理（1 名），供应商需承诺项目经理(建造师)目前未在其他项目上任职</w:t>
      </w:r>
    </w:p>
    <w:p w14:paraId="1507AC5A">
      <w:pPr>
        <w:widowControl w:val="0"/>
        <w:spacing w:after="0" w:line="520" w:lineRule="exact"/>
        <w:jc w:val="both"/>
        <w:rPr>
          <w:rFonts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eastAsiaTheme="minorEastAsia" w:cstheme="minorBidi"/>
          <w:color w:val="auto"/>
          <w:kern w:val="2"/>
          <w:sz w:val="24"/>
          <w:szCs w:val="24"/>
          <w:highlight w:val="none"/>
          <w:lang w:val="en-US" w:eastAsia="zh-CN" w:bidi="ar-SA"/>
        </w:rPr>
        <w:t>(含已中标/成交的待建工程)，响应文件中提供承诺函，格式自拟。</w:t>
      </w:r>
    </w:p>
    <w:p w14:paraId="25C12E25">
      <w:pPr>
        <w:widowControl w:val="0"/>
        <w:spacing w:after="0" w:line="520" w:lineRule="exact"/>
        <w:ind w:firstLine="480" w:firstLineChars="200"/>
        <w:jc w:val="both"/>
        <w:rPr>
          <w:rFonts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eastAsiaTheme="minorEastAsia" w:cstheme="minorBidi"/>
          <w:color w:val="auto"/>
          <w:kern w:val="2"/>
          <w:sz w:val="24"/>
          <w:szCs w:val="24"/>
          <w:highlight w:val="none"/>
          <w:lang w:val="en-US" w:eastAsia="zh-CN" w:bidi="ar-SA"/>
        </w:rPr>
        <w:t>2、技术负责人（1 名）；</w:t>
      </w:r>
    </w:p>
    <w:p w14:paraId="1843A1BB">
      <w:pPr>
        <w:widowControl w:val="0"/>
        <w:spacing w:after="0" w:line="520" w:lineRule="exact"/>
        <w:ind w:firstLine="480" w:firstLineChars="200"/>
        <w:jc w:val="both"/>
        <w:rPr>
          <w:rFonts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eastAsiaTheme="minorEastAsia" w:cstheme="minorBidi"/>
          <w:color w:val="auto"/>
          <w:kern w:val="2"/>
          <w:sz w:val="24"/>
          <w:szCs w:val="24"/>
          <w:highlight w:val="none"/>
          <w:lang w:val="en-US" w:eastAsia="zh-CN" w:bidi="ar-SA"/>
        </w:rPr>
        <w:t>3、其他人员 3 名（施工员（1 名）、质量员（1 名）、安全员（1 名）。</w:t>
      </w:r>
    </w:p>
    <w:p w14:paraId="34CC4B4C">
      <w:pPr>
        <w:widowControl w:val="0"/>
        <w:spacing w:after="0" w:line="520" w:lineRule="exact"/>
        <w:ind w:firstLine="480" w:firstLineChars="200"/>
        <w:jc w:val="both"/>
        <w:rPr>
          <w:rFonts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eastAsiaTheme="minorEastAsia" w:cstheme="minorBidi"/>
          <w:color w:val="auto"/>
          <w:kern w:val="2"/>
          <w:sz w:val="24"/>
          <w:szCs w:val="24"/>
          <w:highlight w:val="none"/>
          <w:lang w:val="en-US" w:eastAsia="zh-CN" w:bidi="ar-SA"/>
        </w:rPr>
        <w:t>注：以上人员须是本单位人员。</w:t>
      </w:r>
    </w:p>
    <w:p w14:paraId="312D069F">
      <w:pPr>
        <w:widowControl w:val="0"/>
        <w:spacing w:after="0" w:line="520" w:lineRule="exact"/>
        <w:jc w:val="both"/>
        <w:rPr>
          <w:rFonts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eastAsiaTheme="minorEastAsia" w:cstheme="minorBidi"/>
          <w:b/>
          <w:bCs/>
          <w:color w:val="auto"/>
          <w:kern w:val="2"/>
          <w:sz w:val="24"/>
          <w:szCs w:val="24"/>
          <w:highlight w:val="none"/>
          <w:lang w:val="en-US" w:eastAsia="zh-CN" w:bidi="ar-SA"/>
        </w:rPr>
        <w:t>三、工程质量要求：</w:t>
      </w:r>
      <w:r>
        <w:rPr>
          <w:rFonts w:hint="eastAsia" w:ascii="Times New Roman" w:hAnsi="Times New Roman" w:eastAsiaTheme="minorEastAsia" w:cstheme="minorBidi"/>
          <w:color w:val="auto"/>
          <w:kern w:val="2"/>
          <w:sz w:val="24"/>
          <w:szCs w:val="24"/>
          <w:highlight w:val="none"/>
          <w:lang w:val="en-US" w:eastAsia="zh-CN" w:bidi="ar-SA"/>
        </w:rPr>
        <w:t xml:space="preserve">合格，供应商须严格按照图纸标准要求施工，工程缺陷责任期为 </w:t>
      </w:r>
    </w:p>
    <w:p w14:paraId="2C1DE6FA">
      <w:pPr>
        <w:widowControl w:val="0"/>
        <w:spacing w:after="0" w:line="520" w:lineRule="exact"/>
        <w:jc w:val="both"/>
        <w:rPr>
          <w:rFonts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eastAsiaTheme="minorEastAsia" w:cstheme="minorBidi"/>
          <w:color w:val="auto"/>
          <w:kern w:val="2"/>
          <w:sz w:val="24"/>
          <w:szCs w:val="24"/>
          <w:highlight w:val="none"/>
          <w:lang w:val="en-US" w:eastAsia="zh-CN" w:bidi="ar-SA"/>
        </w:rPr>
        <w:t>24 个月，供应商在工程缺陷责任期内，须按照有关法律、法规、规章的管理规定和双方约定，承担本项目质量保修责任，工程缺陷责任期内免费维修。</w:t>
      </w:r>
    </w:p>
    <w:p w14:paraId="75D8BE48">
      <w:pPr>
        <w:widowControl w:val="0"/>
        <w:spacing w:after="0" w:line="520" w:lineRule="exact"/>
        <w:jc w:val="both"/>
        <w:rPr>
          <w:rFonts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eastAsiaTheme="minorEastAsia" w:cstheme="minorBidi"/>
          <w:b/>
          <w:bCs/>
          <w:color w:val="auto"/>
          <w:kern w:val="2"/>
          <w:sz w:val="24"/>
          <w:szCs w:val="24"/>
          <w:highlight w:val="none"/>
          <w:lang w:val="en-US" w:eastAsia="zh-CN" w:bidi="ar-SA"/>
        </w:rPr>
        <w:t>四、产品质量要求：</w:t>
      </w:r>
      <w:r>
        <w:rPr>
          <w:rFonts w:hint="eastAsia" w:ascii="Times New Roman" w:hAnsi="Times New Roman" w:eastAsiaTheme="minorEastAsia" w:cstheme="minorBidi"/>
          <w:color w:val="auto"/>
          <w:kern w:val="2"/>
          <w:sz w:val="24"/>
          <w:szCs w:val="24"/>
          <w:highlight w:val="none"/>
          <w:lang w:val="en-US" w:eastAsia="zh-CN" w:bidi="ar-SA"/>
        </w:rPr>
        <w:t xml:space="preserve">供应商采购的材料应满足设计和规范要求的质量等级，工程施工 </w:t>
      </w:r>
    </w:p>
    <w:p w14:paraId="3BFD5DDB">
      <w:pPr>
        <w:widowControl w:val="0"/>
        <w:spacing w:after="0" w:line="520" w:lineRule="exact"/>
        <w:jc w:val="both"/>
        <w:rPr>
          <w:rFonts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eastAsiaTheme="minorEastAsia" w:cstheme="minorBidi"/>
          <w:color w:val="auto"/>
          <w:kern w:val="2"/>
          <w:sz w:val="24"/>
          <w:szCs w:val="24"/>
          <w:highlight w:val="none"/>
          <w:lang w:val="en-US" w:eastAsia="zh-CN" w:bidi="ar-SA"/>
        </w:rPr>
        <w:t>过程中，供应商采购的材料需通过采购人同意后方可采购。</w:t>
      </w:r>
    </w:p>
    <w:p w14:paraId="5C1E4D7C">
      <w:pPr>
        <w:widowControl w:val="0"/>
        <w:spacing w:after="0" w:line="520" w:lineRule="exact"/>
        <w:jc w:val="both"/>
        <w:rPr>
          <w:rFonts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eastAsiaTheme="minorEastAsia" w:cstheme="minorBidi"/>
          <w:b/>
          <w:bCs/>
          <w:color w:val="auto"/>
          <w:kern w:val="2"/>
          <w:sz w:val="24"/>
          <w:szCs w:val="24"/>
          <w:highlight w:val="none"/>
          <w:lang w:val="en-US" w:eastAsia="zh-CN" w:bidi="ar-SA"/>
        </w:rPr>
        <w:t>五、工期延误：</w:t>
      </w:r>
      <w:r>
        <w:rPr>
          <w:rFonts w:hint="eastAsia" w:ascii="Times New Roman" w:hAnsi="Times New Roman" w:eastAsiaTheme="minorEastAsia" w:cstheme="minorBidi"/>
          <w:color w:val="auto"/>
          <w:kern w:val="2"/>
          <w:sz w:val="24"/>
          <w:szCs w:val="24"/>
          <w:highlight w:val="none"/>
          <w:lang w:val="en-US" w:eastAsia="zh-CN" w:bidi="ar-SA"/>
        </w:rPr>
        <w:t xml:space="preserve">工期 </w:t>
      </w:r>
      <w:r>
        <w:rPr>
          <w:rFonts w:hint="eastAsia" w:eastAsiaTheme="minorEastAsia" w:cstheme="minorBidi"/>
          <w:color w:val="auto"/>
          <w:kern w:val="2"/>
          <w:sz w:val="24"/>
          <w:szCs w:val="24"/>
          <w:highlight w:val="none"/>
          <w:lang w:val="en-US" w:eastAsia="zh-CN" w:bidi="ar-SA"/>
        </w:rPr>
        <w:t>90</w:t>
      </w:r>
      <w:r>
        <w:rPr>
          <w:rFonts w:hint="eastAsia" w:ascii="Times New Roman" w:hAnsi="Times New Roman" w:eastAsiaTheme="minorEastAsia" w:cstheme="minorBidi"/>
          <w:color w:val="auto"/>
          <w:kern w:val="2"/>
          <w:sz w:val="24"/>
          <w:szCs w:val="24"/>
          <w:highlight w:val="none"/>
          <w:lang w:val="en-US" w:eastAsia="zh-CN" w:bidi="ar-SA"/>
        </w:rPr>
        <w:t xml:space="preserve">日历天，成交供应商每延期一天，采购人从成交供应商结算 </w:t>
      </w:r>
    </w:p>
    <w:p w14:paraId="031F7B7E">
      <w:pPr>
        <w:widowControl w:val="0"/>
        <w:spacing w:after="0" w:line="520" w:lineRule="exact"/>
        <w:jc w:val="both"/>
        <w:rPr>
          <w:rFonts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eastAsiaTheme="minorEastAsia" w:cstheme="minorBidi"/>
          <w:color w:val="auto"/>
          <w:kern w:val="2"/>
          <w:sz w:val="24"/>
          <w:szCs w:val="24"/>
          <w:highlight w:val="none"/>
          <w:lang w:val="en-US" w:eastAsia="zh-CN" w:bidi="ar-SA"/>
        </w:rPr>
        <w:t>工程款中扣除 2000 元人民币/每天。</w:t>
      </w:r>
    </w:p>
    <w:p w14:paraId="7D7755AD">
      <w:pPr>
        <w:widowControl w:val="0"/>
        <w:spacing w:after="0" w:line="520" w:lineRule="exact"/>
        <w:jc w:val="both"/>
        <w:rPr>
          <w:rFonts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eastAsiaTheme="minorEastAsia" w:cstheme="minorBidi"/>
          <w:b/>
          <w:bCs/>
          <w:color w:val="auto"/>
          <w:kern w:val="2"/>
          <w:sz w:val="24"/>
          <w:szCs w:val="24"/>
          <w:highlight w:val="none"/>
          <w:lang w:val="en-US" w:eastAsia="zh-CN" w:bidi="ar-SA"/>
        </w:rPr>
        <w:t>六、其他要求：</w:t>
      </w:r>
      <w:r>
        <w:rPr>
          <w:rFonts w:hint="eastAsia" w:ascii="Times New Roman" w:hAnsi="Times New Roman" w:eastAsiaTheme="minorEastAsia" w:cstheme="minorBidi"/>
          <w:color w:val="auto"/>
          <w:kern w:val="2"/>
          <w:sz w:val="24"/>
          <w:szCs w:val="24"/>
          <w:highlight w:val="none"/>
          <w:lang w:val="en-US" w:eastAsia="zh-CN" w:bidi="ar-SA"/>
        </w:rPr>
        <w:t xml:space="preserve">供应商投标时应提供施工组织设计，对主要施工方法及技术方案、拟 </w:t>
      </w:r>
    </w:p>
    <w:p w14:paraId="43CB1EE0">
      <w:pPr>
        <w:widowControl w:val="0"/>
        <w:spacing w:after="0" w:line="520" w:lineRule="exact"/>
        <w:jc w:val="both"/>
        <w:rPr>
          <w:rFonts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eastAsiaTheme="minorEastAsia" w:cstheme="minorBidi"/>
          <w:color w:val="auto"/>
          <w:kern w:val="2"/>
          <w:sz w:val="24"/>
          <w:szCs w:val="24"/>
          <w:highlight w:val="none"/>
          <w:lang w:val="en-US" w:eastAsia="zh-CN" w:bidi="ar-SA"/>
        </w:rPr>
        <w:t xml:space="preserve">投入的主要物资计划、主要施工机械设备计划、劳动力安排计划、确保工程质量的技 </w:t>
      </w:r>
    </w:p>
    <w:p w14:paraId="37E44ECE">
      <w:pPr>
        <w:widowControl w:val="0"/>
        <w:spacing w:after="0" w:line="520" w:lineRule="exact"/>
        <w:jc w:val="both"/>
        <w:rPr>
          <w:rFonts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eastAsiaTheme="minorEastAsia" w:cstheme="minorBidi"/>
          <w:color w:val="auto"/>
          <w:kern w:val="2"/>
          <w:sz w:val="24"/>
          <w:szCs w:val="24"/>
          <w:highlight w:val="none"/>
          <w:lang w:val="en-US" w:eastAsia="zh-CN" w:bidi="ar-SA"/>
        </w:rPr>
        <w:t xml:space="preserve">术组织措施、确保安全生产的技术组织措施、确保工期的技术组织措施、确保文明施 </w:t>
      </w:r>
    </w:p>
    <w:p w14:paraId="5B0CCBE3">
      <w:pPr>
        <w:widowControl w:val="0"/>
        <w:spacing w:after="0" w:line="520" w:lineRule="exact"/>
        <w:jc w:val="both"/>
        <w:rPr>
          <w:rFonts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eastAsiaTheme="minorEastAsia" w:cstheme="minorBidi"/>
          <w:color w:val="auto"/>
          <w:kern w:val="2"/>
          <w:sz w:val="24"/>
          <w:szCs w:val="24"/>
          <w:highlight w:val="none"/>
          <w:lang w:val="en-US" w:eastAsia="zh-CN" w:bidi="ar-SA"/>
        </w:rPr>
        <w:t>工的技术组织措施进行介绍。</w:t>
      </w:r>
    </w:p>
    <w:p w14:paraId="67B0D0CF">
      <w:pPr>
        <w:widowControl w:val="0"/>
        <w:spacing w:after="0" w:line="520" w:lineRule="exact"/>
        <w:jc w:val="both"/>
        <w:rPr>
          <w:rFonts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eastAsiaTheme="minorEastAsia" w:cstheme="minorBidi"/>
          <w:b/>
          <w:bCs/>
          <w:color w:val="auto"/>
          <w:kern w:val="2"/>
          <w:sz w:val="24"/>
          <w:szCs w:val="24"/>
          <w:highlight w:val="none"/>
          <w:lang w:val="en-US" w:eastAsia="zh-CN" w:bidi="ar-SA"/>
        </w:rPr>
        <w:t>七、工程量清单：</w:t>
      </w:r>
      <w:r>
        <w:rPr>
          <w:rFonts w:hint="eastAsia" w:ascii="Times New Roman" w:hAnsi="Times New Roman" w:eastAsiaTheme="minorEastAsia" w:cstheme="minorBidi"/>
          <w:color w:val="auto"/>
          <w:kern w:val="2"/>
          <w:sz w:val="24"/>
          <w:szCs w:val="24"/>
          <w:highlight w:val="none"/>
          <w:lang w:val="en-US" w:eastAsia="zh-CN" w:bidi="ar-SA"/>
        </w:rPr>
        <w:t>清单另附。</w:t>
      </w:r>
    </w:p>
    <w:p w14:paraId="662E67CB">
      <w:pPr>
        <w:widowControl w:val="0"/>
        <w:spacing w:after="0" w:line="520" w:lineRule="exact"/>
        <w:jc w:val="both"/>
        <w:rPr>
          <w:rFonts w:hint="eastAsia"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eastAsiaTheme="minorEastAsia" w:cstheme="minorBidi"/>
          <w:b/>
          <w:bCs/>
          <w:color w:val="auto"/>
          <w:kern w:val="2"/>
          <w:sz w:val="24"/>
          <w:szCs w:val="24"/>
          <w:highlight w:val="none"/>
          <w:lang w:val="en-US" w:eastAsia="zh-CN" w:bidi="ar-SA"/>
        </w:rPr>
        <w:t>八、图纸：</w:t>
      </w:r>
      <w:r>
        <w:rPr>
          <w:rFonts w:hint="eastAsia" w:ascii="Times New Roman" w:hAnsi="Times New Roman" w:eastAsiaTheme="minorEastAsia" w:cstheme="minorBidi"/>
          <w:color w:val="auto"/>
          <w:kern w:val="2"/>
          <w:sz w:val="24"/>
          <w:szCs w:val="24"/>
          <w:highlight w:val="none"/>
          <w:lang w:val="en-US" w:eastAsia="zh-CN" w:bidi="ar-SA"/>
        </w:rPr>
        <w:t>图纸另附。</w:t>
      </w:r>
    </w:p>
    <w:p w14:paraId="074F0A8D">
      <w:pPr>
        <w:rPr>
          <w:rFonts w:hint="eastAsia" w:ascii="Times New Roman" w:hAnsi="Times New Roman" w:eastAsiaTheme="minorEastAsia" w:cstheme="minorBidi"/>
          <w:color w:val="auto"/>
          <w:kern w:val="2"/>
          <w:sz w:val="24"/>
          <w:szCs w:val="24"/>
          <w:highlight w:val="none"/>
          <w:lang w:val="en-US" w:eastAsia="zh-CN" w:bidi="ar-SA"/>
        </w:rPr>
      </w:pPr>
      <w:r>
        <w:rPr>
          <w:rFonts w:hint="eastAsia" w:ascii="Times New Roman" w:hAnsi="Times New Roman" w:eastAsiaTheme="minorEastAsia" w:cstheme="minorBidi"/>
          <w:color w:val="auto"/>
          <w:kern w:val="2"/>
          <w:sz w:val="24"/>
          <w:szCs w:val="24"/>
          <w:highlight w:val="none"/>
          <w:lang w:val="en-US" w:eastAsia="zh-CN" w:bidi="ar-SA"/>
        </w:rPr>
        <w:br w:type="page"/>
      </w:r>
    </w:p>
    <w:p w14:paraId="6B9CB59A">
      <w:pPr>
        <w:widowControl/>
        <w:spacing w:after="0" w:line="600" w:lineRule="exact"/>
        <w:jc w:val="center"/>
        <w:rPr>
          <w:rFonts w:hint="eastAsia" w:ascii="Calibri" w:hAnsi="Calibri"/>
          <w:b/>
          <w:color w:val="auto"/>
          <w:kern w:val="0"/>
          <w:sz w:val="44"/>
          <w:szCs w:val="44"/>
          <w:highlight w:val="none"/>
        </w:rPr>
      </w:pPr>
      <w:r>
        <w:rPr>
          <w:rFonts w:hint="eastAsia" w:ascii="Calibri" w:hAnsi="Calibri"/>
          <w:b/>
          <w:color w:val="auto"/>
          <w:kern w:val="0"/>
          <w:sz w:val="44"/>
          <w:szCs w:val="44"/>
          <w:highlight w:val="none"/>
        </w:rPr>
        <w:t>编 制 说 明</w:t>
      </w:r>
    </w:p>
    <w:p w14:paraId="287ABAC0">
      <w:pPr>
        <w:widowControl/>
        <w:spacing w:after="0" w:line="600" w:lineRule="exact"/>
        <w:jc w:val="center"/>
        <w:rPr>
          <w:rFonts w:hint="eastAsia" w:ascii="Calibri" w:hAnsi="Calibri"/>
          <w:b/>
          <w:color w:val="auto"/>
          <w:kern w:val="0"/>
          <w:sz w:val="36"/>
          <w:szCs w:val="36"/>
          <w:highlight w:val="none"/>
        </w:rPr>
      </w:pPr>
    </w:p>
    <w:p w14:paraId="770DDD49">
      <w:pPr>
        <w:widowControl/>
        <w:spacing w:after="0" w:line="600" w:lineRule="exact"/>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一、工程概况：</w:t>
      </w:r>
    </w:p>
    <w:p w14:paraId="665353A3">
      <w:pPr>
        <w:keepNext w:val="0"/>
        <w:keepLines w:val="0"/>
        <w:widowControl/>
        <w:suppressLineNumbers w:val="0"/>
        <w:spacing w:before="0" w:beforeAutospacing="0" w:after="0" w:afterAutospacing="0" w:line="240" w:lineRule="auto"/>
        <w:ind w:left="0" w:right="0"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本工程为六安市老年公寓1号、4号楼更换及整修电路，工程位置位于六安市，主要内容包括配线，配管，开关插座，照明器具安装及乳胶漆恢复等，具体详见工程量清单。</w:t>
      </w:r>
    </w:p>
    <w:p w14:paraId="2DDB046B">
      <w:pPr>
        <w:widowControl/>
        <w:numPr>
          <w:ilvl w:val="0"/>
          <w:numId w:val="4"/>
        </w:numPr>
        <w:spacing w:after="0" w:line="600" w:lineRule="exact"/>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编制依据：</w:t>
      </w:r>
    </w:p>
    <w:p w14:paraId="2DA60B22">
      <w:pPr>
        <w:widowControl/>
        <w:spacing w:after="0" w:line="600" w:lineRule="exact"/>
        <w:ind w:firstLine="560" w:firstLineChars="200"/>
        <w:jc w:val="lef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1、由</w:t>
      </w:r>
      <w:r>
        <w:rPr>
          <w:rFonts w:hint="eastAsia" w:ascii="仿宋" w:hAnsi="仿宋" w:eastAsia="仿宋" w:cs="仿宋"/>
          <w:color w:val="auto"/>
          <w:kern w:val="0"/>
          <w:sz w:val="28"/>
          <w:szCs w:val="28"/>
          <w:highlight w:val="none"/>
        </w:rPr>
        <w:t>顺风建筑规划设计有限公司</w:t>
      </w:r>
      <w:r>
        <w:rPr>
          <w:rFonts w:hint="eastAsia" w:ascii="仿宋" w:hAnsi="仿宋" w:eastAsia="仿宋" w:cs="仿宋"/>
          <w:color w:val="auto"/>
          <w:kern w:val="0"/>
          <w:sz w:val="28"/>
          <w:szCs w:val="28"/>
          <w:highlight w:val="none"/>
          <w:lang w:val="en-US" w:eastAsia="zh-CN"/>
        </w:rPr>
        <w:t>提供的设计图纸</w:t>
      </w:r>
    </w:p>
    <w:p w14:paraId="3A56E384">
      <w:pPr>
        <w:widowControl/>
        <w:spacing w:after="0" w:line="600" w:lineRule="exact"/>
        <w:ind w:firstLine="420" w:firstLineChars="15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2018版安徽省建设工程计价依据：《安徽省建设工程工程量清单计价办法》、《安徽省建设工程计价定额（共用册）》、《安徽省建筑工程计价定额》、《安徽省装饰装修工程计价定额》、《安徽省安装工程计价定额》、《安徽省绿化工程计价定额》；《安徽省市政工程计价定额》；</w:t>
      </w:r>
    </w:p>
    <w:p w14:paraId="60EAE4B8">
      <w:pPr>
        <w:widowControl/>
        <w:adjustRightInd w:val="0"/>
        <w:spacing w:after="0" w:line="60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、材料价格执行202</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年第</w:t>
      </w: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期六安城区</w:t>
      </w:r>
      <w:r>
        <w:rPr>
          <w:rFonts w:hint="eastAsia" w:ascii="仿宋" w:hAnsi="仿宋" w:eastAsia="仿宋" w:cs="仿宋"/>
          <w:color w:val="auto"/>
          <w:kern w:val="0"/>
          <w:sz w:val="28"/>
          <w:szCs w:val="28"/>
          <w:highlight w:val="none"/>
          <w:lang w:val="en-US" w:eastAsia="zh-CN"/>
        </w:rPr>
        <w:t>及霍邱县区</w:t>
      </w:r>
      <w:r>
        <w:rPr>
          <w:rFonts w:hint="eastAsia" w:ascii="仿宋" w:hAnsi="仿宋" w:eastAsia="仿宋" w:cs="仿宋"/>
          <w:color w:val="auto"/>
          <w:kern w:val="0"/>
          <w:sz w:val="28"/>
          <w:szCs w:val="28"/>
          <w:highlight w:val="none"/>
        </w:rPr>
        <w:t xml:space="preserve">信息价。信息价缺项的材料参照市场价； </w:t>
      </w:r>
    </w:p>
    <w:p w14:paraId="6B286D43">
      <w:pPr>
        <w:widowControl/>
        <w:adjustRightInd w:val="0"/>
        <w:spacing w:after="0" w:line="60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、工程取费按2018版安徽省建设工程计价依据：《安徽省建设工程费用定额》相应费率标准计取；</w:t>
      </w:r>
    </w:p>
    <w:p w14:paraId="4EAD60B5">
      <w:pPr>
        <w:widowControl/>
        <w:spacing w:after="0" w:line="60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、人工费工日单价按15</w:t>
      </w:r>
      <w:r>
        <w:rPr>
          <w:rFonts w:hint="eastAsia" w:ascii="仿宋" w:hAnsi="仿宋" w:eastAsia="仿宋" w:cs="仿宋"/>
          <w:color w:val="auto"/>
          <w:kern w:val="0"/>
          <w:sz w:val="28"/>
          <w:szCs w:val="28"/>
          <w:highlight w:val="none"/>
          <w:lang w:val="en-US" w:eastAsia="zh-CN"/>
        </w:rPr>
        <w:t>6.00</w:t>
      </w:r>
      <w:r>
        <w:rPr>
          <w:rFonts w:hint="eastAsia" w:ascii="仿宋" w:hAnsi="仿宋" w:eastAsia="仿宋" w:cs="仿宋"/>
          <w:color w:val="auto"/>
          <w:kern w:val="0"/>
          <w:sz w:val="28"/>
          <w:szCs w:val="28"/>
          <w:highlight w:val="none"/>
        </w:rPr>
        <w:t>元/工日计取；</w:t>
      </w:r>
    </w:p>
    <w:p w14:paraId="3A479F94">
      <w:pPr>
        <w:widowControl/>
        <w:spacing w:after="0" w:line="60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、税金：按税前造价的9%计取；</w:t>
      </w:r>
    </w:p>
    <w:p w14:paraId="49E644A2">
      <w:pPr>
        <w:widowControl/>
        <w:spacing w:after="0" w:line="600" w:lineRule="exact"/>
        <w:jc w:val="left"/>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三、编制说明：</w:t>
      </w:r>
    </w:p>
    <w:p w14:paraId="55D86545">
      <w:pPr>
        <w:widowControl/>
        <w:spacing w:after="0" w:line="600" w:lineRule="exact"/>
        <w:ind w:right="-107" w:rightChars="-51"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1、工程量清单列出的每个细目已包括涉及与该细目有关的全部工程内容，投标人应将工程量清单与招标文件、合同通用条款、专用条款以及技术规范和图纸一起对照阅读。</w:t>
      </w:r>
    </w:p>
    <w:p w14:paraId="45B05EE8">
      <w:pPr>
        <w:widowControl/>
        <w:spacing w:after="0" w:line="600" w:lineRule="exact"/>
        <w:ind w:right="-107" w:rightChars="-51"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2、除非合同另有规定，工程量清单中每一项单价均应已包括完成相应该项目的工程内容所需的所有人工、设备、材料和其他伴随服务所发生的所有费用。</w:t>
      </w:r>
    </w:p>
    <w:p w14:paraId="47D28F04">
      <w:pPr>
        <w:widowControl/>
        <w:spacing w:after="0" w:line="600" w:lineRule="exact"/>
        <w:ind w:right="-107" w:rightChars="-51"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3、投标人应填写工程量清单中所有工程细目的价格，凡技术规范和图纸中注明的工程内容，如在清单中未列项，均应视为包含在其它相关项目中。</w:t>
      </w:r>
    </w:p>
    <w:p w14:paraId="4C288164">
      <w:pPr>
        <w:widowControl/>
        <w:spacing w:after="0" w:line="600" w:lineRule="exact"/>
        <w:ind w:right="-107" w:rightChars="-51"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4、清单描述不明确的，以施工图设计文件和相关施工验收规范、图集为准；清单与图纸技术标准不一致的，以较优的技术标准为准。</w:t>
      </w:r>
    </w:p>
    <w:p w14:paraId="09CD7AA5">
      <w:pPr>
        <w:widowControl/>
        <w:spacing w:after="0" w:line="600" w:lineRule="exact"/>
        <w:ind w:right="-107" w:rightChars="-51"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5、投标人对工程量清单有任何疑问，应于招标文件规定的疑问提交截止日前提出，否则视为投标人认可该工程量清单已包括了招标范围的全部内容。</w:t>
      </w:r>
    </w:p>
    <w:p w14:paraId="7EA61E8E">
      <w:pPr>
        <w:widowControl/>
        <w:spacing w:after="0" w:line="600" w:lineRule="exact"/>
        <w:ind w:right="-107" w:rightChars="-51"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6、本工程砼均按商品砼计算。</w:t>
      </w:r>
    </w:p>
    <w:p w14:paraId="018D3114">
      <w:pPr>
        <w:widowControl/>
        <w:spacing w:after="0" w:line="600" w:lineRule="exact"/>
        <w:ind w:right="-107" w:rightChars="-51" w:firstLine="560" w:firstLineChars="200"/>
        <w:jc w:val="left"/>
        <w:rPr>
          <w:rFonts w:hint="eastAsia" w:ascii="宋体" w:hAnsi="宋体" w:cs="宋体"/>
          <w:color w:val="auto"/>
          <w:kern w:val="0"/>
          <w:sz w:val="24"/>
          <w:szCs w:val="22"/>
          <w:highlight w:val="none"/>
        </w:rPr>
      </w:pPr>
      <w:r>
        <w:rPr>
          <w:rFonts w:hint="eastAsia" w:ascii="仿宋" w:hAnsi="仿宋" w:eastAsia="仿宋" w:cs="仿宋"/>
          <w:color w:val="auto"/>
          <w:kern w:val="0"/>
          <w:sz w:val="28"/>
          <w:szCs w:val="28"/>
          <w:highlight w:val="none"/>
        </w:rPr>
        <w:t>7、本工程未列入暂列金。</w:t>
      </w:r>
    </w:p>
    <w:p w14:paraId="05849E02">
      <w:pPr>
        <w:rPr>
          <w:color w:val="auto"/>
          <w:sz w:val="24"/>
          <w:szCs w:val="32"/>
          <w:highlight w:val="none"/>
        </w:rPr>
      </w:pPr>
    </w:p>
    <w:p w14:paraId="21065E2F">
      <w:pPr>
        <w:rPr>
          <w:rFonts w:hint="eastAsia" w:ascii="Times New Roman" w:hAnsi="Times New Roman" w:eastAsiaTheme="minorEastAsia" w:cstheme="minorBidi"/>
          <w:b/>
          <w:bCs/>
          <w:color w:val="auto"/>
          <w:kern w:val="2"/>
          <w:sz w:val="24"/>
          <w:szCs w:val="24"/>
          <w:highlight w:val="none"/>
          <w:lang w:val="en-US" w:eastAsia="zh-CN" w:bidi="ar-SA"/>
        </w:rPr>
      </w:pPr>
      <w:r>
        <w:rPr>
          <w:rFonts w:hint="eastAsia" w:ascii="Times New Roman" w:hAnsi="Times New Roman" w:eastAsiaTheme="minorEastAsia" w:cstheme="minorBidi"/>
          <w:b/>
          <w:bCs/>
          <w:color w:val="auto"/>
          <w:kern w:val="2"/>
          <w:sz w:val="24"/>
          <w:szCs w:val="24"/>
          <w:highlight w:val="none"/>
          <w:lang w:val="en-US" w:eastAsia="zh-CN" w:bidi="ar-SA"/>
        </w:rPr>
        <w:br w:type="page"/>
      </w:r>
    </w:p>
    <w:p w14:paraId="5EC330C4">
      <w:pPr>
        <w:pStyle w:val="2"/>
        <w:ind w:left="0" w:leftChars="0" w:firstLine="0" w:firstLineChars="0"/>
        <w:jc w:val="center"/>
        <w:rPr>
          <w:rFonts w:hint="eastAsia" w:ascii="Times New Roman" w:hAnsi="Times New Roman" w:eastAsiaTheme="minorEastAsia" w:cstheme="minorBidi"/>
          <w:b/>
          <w:bCs/>
          <w:color w:val="auto"/>
          <w:kern w:val="2"/>
          <w:sz w:val="24"/>
          <w:szCs w:val="24"/>
          <w:highlight w:val="none"/>
          <w:lang w:val="en-US" w:eastAsia="zh-CN" w:bidi="ar-SA"/>
        </w:rPr>
      </w:pPr>
      <w:r>
        <w:rPr>
          <w:rFonts w:hint="eastAsia" w:ascii="Times New Roman" w:hAnsi="Times New Roman" w:eastAsiaTheme="minorEastAsia" w:cstheme="minorBidi"/>
          <w:b/>
          <w:bCs/>
          <w:color w:val="auto"/>
          <w:kern w:val="2"/>
          <w:sz w:val="24"/>
          <w:szCs w:val="24"/>
          <w:highlight w:val="none"/>
          <w:lang w:val="en-US" w:eastAsia="zh-CN" w:bidi="ar-SA"/>
        </w:rPr>
        <w:t>工程量清单</w:t>
      </w:r>
    </w:p>
    <w:tbl>
      <w:tblPr>
        <w:tblStyle w:val="3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4"/>
        <w:gridCol w:w="2907"/>
        <w:gridCol w:w="3088"/>
        <w:gridCol w:w="734"/>
        <w:gridCol w:w="726"/>
        <w:gridCol w:w="1100"/>
      </w:tblGrid>
      <w:tr w14:paraId="6C8D5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6"/>
            <w:tcBorders>
              <w:top w:val="nil"/>
              <w:left w:val="nil"/>
              <w:bottom w:val="nil"/>
              <w:right w:val="nil"/>
            </w:tcBorders>
            <w:shd w:val="clear" w:color="auto" w:fill="auto"/>
            <w:noWrap/>
            <w:vAlign w:val="center"/>
          </w:tcPr>
          <w:p w14:paraId="7C474B00">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E.1 分部分项工程量清单计价表</w:t>
            </w:r>
          </w:p>
        </w:tc>
      </w:tr>
      <w:tr w14:paraId="723D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408" w:type="pct"/>
            <w:gridSpan w:val="5"/>
            <w:tcBorders>
              <w:top w:val="nil"/>
              <w:left w:val="nil"/>
              <w:bottom w:val="single" w:color="000000" w:sz="8" w:space="0"/>
              <w:right w:val="nil"/>
            </w:tcBorders>
            <w:shd w:val="clear" w:color="auto" w:fill="auto"/>
            <w:vAlign w:val="center"/>
          </w:tcPr>
          <w:p w14:paraId="534955FF">
            <w:pPr>
              <w:keepNext w:val="0"/>
              <w:keepLines w:val="0"/>
              <w:widowControl/>
              <w:suppressLineNumbers w:val="0"/>
              <w:jc w:val="left"/>
              <w:textAlignment w:val="center"/>
              <w:rPr>
                <w:rFonts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工程名称：六安市老年公寓1号、4号楼更换及整修电路</w:t>
            </w:r>
          </w:p>
        </w:tc>
        <w:tc>
          <w:tcPr>
            <w:tcW w:w="591" w:type="pct"/>
            <w:tcBorders>
              <w:top w:val="nil"/>
              <w:left w:val="nil"/>
              <w:bottom w:val="single" w:color="000000" w:sz="8" w:space="0"/>
              <w:right w:val="nil"/>
            </w:tcBorders>
            <w:shd w:val="clear" w:color="auto" w:fill="auto"/>
            <w:vAlign w:val="center"/>
          </w:tcPr>
          <w:p w14:paraId="4C177929">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标段：</w:t>
            </w:r>
          </w:p>
        </w:tc>
      </w:tr>
      <w:tr w14:paraId="584E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395"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0293803">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序号</w:t>
            </w:r>
          </w:p>
        </w:tc>
        <w:tc>
          <w:tcPr>
            <w:tcW w:w="156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DCD7845">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项目编码</w:t>
            </w:r>
          </w:p>
        </w:tc>
        <w:tc>
          <w:tcPr>
            <w:tcW w:w="166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7291A5B">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项目名称</w:t>
            </w:r>
          </w:p>
        </w:tc>
        <w:tc>
          <w:tcPr>
            <w:tcW w:w="39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084B9C8">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计量</w:t>
            </w:r>
            <w:r>
              <w:rPr>
                <w:rFonts w:hint="eastAsia" w:ascii="黑体" w:hAnsi="宋体" w:eastAsia="黑体" w:cs="黑体"/>
                <w:i w:val="0"/>
                <w:iCs w:val="0"/>
                <w:color w:val="auto"/>
                <w:kern w:val="0"/>
                <w:sz w:val="21"/>
                <w:szCs w:val="21"/>
                <w:highlight w:val="none"/>
                <w:u w:val="none"/>
                <w:lang w:val="en-US" w:eastAsia="zh-CN" w:bidi="ar"/>
              </w:rPr>
              <w:br w:type="textWrapping"/>
            </w:r>
            <w:r>
              <w:rPr>
                <w:rFonts w:hint="eastAsia" w:ascii="黑体" w:hAnsi="宋体" w:eastAsia="黑体" w:cs="黑体"/>
                <w:i w:val="0"/>
                <w:iCs w:val="0"/>
                <w:color w:val="auto"/>
                <w:kern w:val="0"/>
                <w:sz w:val="21"/>
                <w:szCs w:val="21"/>
                <w:highlight w:val="none"/>
                <w:u w:val="none"/>
                <w:lang w:val="en-US" w:eastAsia="zh-CN" w:bidi="ar"/>
              </w:rPr>
              <w:t>单位</w:t>
            </w:r>
          </w:p>
        </w:tc>
        <w:tc>
          <w:tcPr>
            <w:tcW w:w="98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5A2D9C0">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工程量</w:t>
            </w:r>
          </w:p>
        </w:tc>
      </w:tr>
      <w:tr w14:paraId="0096F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9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B8A83C0">
            <w:pPr>
              <w:jc w:val="center"/>
              <w:rPr>
                <w:rFonts w:hint="eastAsia" w:ascii="黑体" w:hAnsi="宋体" w:eastAsia="黑体" w:cs="黑体"/>
                <w:i w:val="0"/>
                <w:iCs w:val="0"/>
                <w:color w:val="auto"/>
                <w:sz w:val="21"/>
                <w:szCs w:val="21"/>
                <w:highlight w:val="none"/>
                <w:u w:val="none"/>
              </w:rPr>
            </w:pPr>
          </w:p>
        </w:tc>
        <w:tc>
          <w:tcPr>
            <w:tcW w:w="156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A03BD63">
            <w:pPr>
              <w:jc w:val="center"/>
              <w:rPr>
                <w:rFonts w:hint="eastAsia" w:ascii="黑体" w:hAnsi="宋体" w:eastAsia="黑体" w:cs="黑体"/>
                <w:i w:val="0"/>
                <w:iCs w:val="0"/>
                <w:color w:val="auto"/>
                <w:sz w:val="21"/>
                <w:szCs w:val="21"/>
                <w:highlight w:val="none"/>
                <w:u w:val="none"/>
              </w:rPr>
            </w:pPr>
          </w:p>
        </w:tc>
        <w:tc>
          <w:tcPr>
            <w:tcW w:w="166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8756B34">
            <w:pPr>
              <w:jc w:val="center"/>
              <w:rPr>
                <w:rFonts w:hint="eastAsia" w:ascii="黑体" w:hAnsi="宋体" w:eastAsia="黑体" w:cs="黑体"/>
                <w:i w:val="0"/>
                <w:iCs w:val="0"/>
                <w:color w:val="auto"/>
                <w:sz w:val="21"/>
                <w:szCs w:val="21"/>
                <w:highlight w:val="none"/>
                <w:u w:val="none"/>
              </w:rPr>
            </w:pPr>
          </w:p>
        </w:tc>
        <w:tc>
          <w:tcPr>
            <w:tcW w:w="39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AD396FC">
            <w:pPr>
              <w:jc w:val="center"/>
              <w:rPr>
                <w:rFonts w:hint="eastAsia" w:ascii="黑体" w:hAnsi="宋体" w:eastAsia="黑体" w:cs="黑体"/>
                <w:i w:val="0"/>
                <w:iCs w:val="0"/>
                <w:color w:val="auto"/>
                <w:sz w:val="21"/>
                <w:szCs w:val="21"/>
                <w:highlight w:val="none"/>
                <w:u w:val="none"/>
              </w:rPr>
            </w:pPr>
          </w:p>
        </w:tc>
        <w:tc>
          <w:tcPr>
            <w:tcW w:w="98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C749579">
            <w:pPr>
              <w:jc w:val="center"/>
              <w:rPr>
                <w:rFonts w:hint="eastAsia" w:ascii="黑体" w:hAnsi="宋体" w:eastAsia="黑体" w:cs="黑体"/>
                <w:i w:val="0"/>
                <w:iCs w:val="0"/>
                <w:color w:val="auto"/>
                <w:sz w:val="21"/>
                <w:szCs w:val="21"/>
                <w:highlight w:val="none"/>
                <w:u w:val="none"/>
              </w:rPr>
            </w:pPr>
          </w:p>
        </w:tc>
      </w:tr>
      <w:tr w14:paraId="24E5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24DB70A">
            <w:pPr>
              <w:jc w:val="center"/>
              <w:rPr>
                <w:rFonts w:hint="eastAsia" w:ascii="黑体" w:hAnsi="宋体" w:eastAsia="黑体" w:cs="黑体"/>
                <w:i w:val="0"/>
                <w:iCs w:val="0"/>
                <w:color w:val="auto"/>
                <w:sz w:val="21"/>
                <w:szCs w:val="21"/>
                <w:highlight w:val="none"/>
                <w:u w:val="none"/>
              </w:rPr>
            </w:pPr>
          </w:p>
        </w:tc>
        <w:tc>
          <w:tcPr>
            <w:tcW w:w="156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C0A044E">
            <w:pPr>
              <w:jc w:val="center"/>
              <w:rPr>
                <w:rFonts w:hint="eastAsia" w:ascii="黑体" w:hAnsi="宋体" w:eastAsia="黑体" w:cs="黑体"/>
                <w:i w:val="0"/>
                <w:iCs w:val="0"/>
                <w:color w:val="auto"/>
                <w:sz w:val="21"/>
                <w:szCs w:val="21"/>
                <w:highlight w:val="none"/>
                <w:u w:val="none"/>
              </w:rPr>
            </w:pPr>
          </w:p>
        </w:tc>
        <w:tc>
          <w:tcPr>
            <w:tcW w:w="166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38CAC23">
            <w:pPr>
              <w:jc w:val="center"/>
              <w:rPr>
                <w:rFonts w:hint="eastAsia" w:ascii="黑体" w:hAnsi="宋体" w:eastAsia="黑体" w:cs="黑体"/>
                <w:i w:val="0"/>
                <w:iCs w:val="0"/>
                <w:color w:val="auto"/>
                <w:sz w:val="21"/>
                <w:szCs w:val="21"/>
                <w:highlight w:val="none"/>
                <w:u w:val="none"/>
              </w:rPr>
            </w:pPr>
          </w:p>
        </w:tc>
        <w:tc>
          <w:tcPr>
            <w:tcW w:w="39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8839E05">
            <w:pPr>
              <w:jc w:val="center"/>
              <w:rPr>
                <w:rFonts w:hint="eastAsia" w:ascii="黑体" w:hAnsi="宋体" w:eastAsia="黑体" w:cs="黑体"/>
                <w:i w:val="0"/>
                <w:iCs w:val="0"/>
                <w:color w:val="auto"/>
                <w:sz w:val="21"/>
                <w:szCs w:val="21"/>
                <w:highlight w:val="none"/>
                <w:u w:val="none"/>
              </w:rPr>
            </w:pPr>
          </w:p>
        </w:tc>
        <w:tc>
          <w:tcPr>
            <w:tcW w:w="98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6914D5">
            <w:pPr>
              <w:jc w:val="center"/>
              <w:rPr>
                <w:rFonts w:hint="eastAsia" w:ascii="黑体" w:hAnsi="宋体" w:eastAsia="黑体" w:cs="黑体"/>
                <w:i w:val="0"/>
                <w:iCs w:val="0"/>
                <w:color w:val="auto"/>
                <w:sz w:val="21"/>
                <w:szCs w:val="21"/>
                <w:highlight w:val="none"/>
                <w:u w:val="none"/>
              </w:rPr>
            </w:pPr>
          </w:p>
        </w:tc>
      </w:tr>
      <w:tr w14:paraId="6FF68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C80170B">
            <w:pPr>
              <w:jc w:val="center"/>
              <w:rPr>
                <w:rFonts w:hint="eastAsia" w:ascii="宋体" w:hAnsi="宋体" w:eastAsia="宋体" w:cs="宋体"/>
                <w:i w:val="0"/>
                <w:iCs w:val="0"/>
                <w:color w:val="auto"/>
                <w:sz w:val="21"/>
                <w:szCs w:val="21"/>
                <w:highlight w:val="none"/>
                <w:u w:val="none"/>
              </w:rPr>
            </w:pP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2C77">
            <w:pPr>
              <w:jc w:val="center"/>
              <w:rPr>
                <w:rFonts w:hint="eastAsia" w:ascii="宋体" w:hAnsi="宋体" w:eastAsia="宋体" w:cs="宋体"/>
                <w:i w:val="0"/>
                <w:iCs w:val="0"/>
                <w:color w:val="auto"/>
                <w:sz w:val="21"/>
                <w:szCs w:val="21"/>
                <w:highlight w:val="none"/>
                <w:u w:val="none"/>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6A4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4B3F">
            <w:pPr>
              <w:jc w:val="center"/>
              <w:rPr>
                <w:rFonts w:hint="eastAsia" w:ascii="宋体" w:hAnsi="宋体" w:eastAsia="宋体" w:cs="宋体"/>
                <w:i w:val="0"/>
                <w:iCs w:val="0"/>
                <w:color w:val="auto"/>
                <w:sz w:val="21"/>
                <w:szCs w:val="21"/>
                <w:highlight w:val="none"/>
                <w:u w:val="none"/>
              </w:rPr>
            </w:pP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7B6D5">
            <w:pPr>
              <w:jc w:val="right"/>
              <w:rPr>
                <w:rFonts w:hint="eastAsia" w:ascii="宋体" w:hAnsi="宋体" w:eastAsia="宋体" w:cs="宋体"/>
                <w:b/>
                <w:bCs/>
                <w:i w:val="0"/>
                <w:iCs w:val="0"/>
                <w:color w:val="auto"/>
                <w:sz w:val="21"/>
                <w:szCs w:val="21"/>
                <w:highlight w:val="none"/>
                <w:u w:val="none"/>
              </w:rPr>
            </w:pPr>
          </w:p>
        </w:tc>
      </w:tr>
      <w:tr w14:paraId="2D6A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492FB65">
            <w:pPr>
              <w:jc w:val="center"/>
              <w:rPr>
                <w:rFonts w:hint="eastAsia" w:ascii="宋体" w:hAnsi="宋体" w:eastAsia="宋体" w:cs="宋体"/>
                <w:i w:val="0"/>
                <w:iCs w:val="0"/>
                <w:color w:val="auto"/>
                <w:sz w:val="21"/>
                <w:szCs w:val="21"/>
                <w:highlight w:val="none"/>
                <w:u w:val="none"/>
              </w:rPr>
            </w:pP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8FE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354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电气部分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4E89">
            <w:pPr>
              <w:jc w:val="center"/>
              <w:rPr>
                <w:rFonts w:hint="eastAsia" w:ascii="宋体" w:hAnsi="宋体" w:eastAsia="宋体" w:cs="宋体"/>
                <w:i w:val="0"/>
                <w:iCs w:val="0"/>
                <w:color w:val="auto"/>
                <w:sz w:val="21"/>
                <w:szCs w:val="21"/>
                <w:highlight w:val="none"/>
                <w:u w:val="none"/>
              </w:rPr>
            </w:pP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1B39A">
            <w:pPr>
              <w:jc w:val="right"/>
              <w:rPr>
                <w:rFonts w:hint="eastAsia" w:ascii="宋体" w:hAnsi="宋体" w:eastAsia="宋体" w:cs="宋体"/>
                <w:b/>
                <w:bCs/>
                <w:i w:val="0"/>
                <w:iCs w:val="0"/>
                <w:color w:val="auto"/>
                <w:sz w:val="21"/>
                <w:szCs w:val="21"/>
                <w:highlight w:val="none"/>
                <w:u w:val="none"/>
              </w:rPr>
            </w:pPr>
          </w:p>
        </w:tc>
      </w:tr>
      <w:tr w14:paraId="771C7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EE5A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2D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14C7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配管PC20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2C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1698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390.750</w:t>
            </w:r>
          </w:p>
        </w:tc>
      </w:tr>
      <w:tr w14:paraId="3AAB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4D4D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57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FB2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配管PC20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CF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EDC5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778.050</w:t>
            </w:r>
          </w:p>
        </w:tc>
      </w:tr>
      <w:tr w14:paraId="22F4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383D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786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E5E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配管SC20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B89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2D85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11.050</w:t>
            </w:r>
          </w:p>
        </w:tc>
      </w:tr>
      <w:tr w14:paraId="0D09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C513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21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D92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配管SC20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8E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F598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36.040</w:t>
            </w:r>
          </w:p>
        </w:tc>
      </w:tr>
      <w:tr w14:paraId="1D16B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CFED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07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D3A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配线WDZN-BYJ-2.5mm2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22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BC0E5">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3537.210</w:t>
            </w:r>
          </w:p>
        </w:tc>
      </w:tr>
      <w:tr w14:paraId="6BAE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FA78A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99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030411004002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402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配线BV-4mm2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BB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82286">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683.460</w:t>
            </w:r>
          </w:p>
        </w:tc>
      </w:tr>
      <w:tr w14:paraId="5BB7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6399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B5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030412001001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5B5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LED吸顶灯</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1B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83DB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r w14:paraId="2869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0928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39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030412005001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05D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LED平板灯600*600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BA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F2192">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83.000</w:t>
            </w:r>
          </w:p>
        </w:tc>
      </w:tr>
      <w:tr w14:paraId="03C58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8CA7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0BD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030404036001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4CA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风暖照明一体机</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4D5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54920">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r>
      <w:tr w14:paraId="39299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F98C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BB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030404034001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B101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暗装单联开关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5E3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86216">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15.000</w:t>
            </w:r>
          </w:p>
        </w:tc>
      </w:tr>
      <w:tr w14:paraId="2E935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F0C12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3E2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030404034002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5F6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暗装双联开关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73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03106">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15.000</w:t>
            </w:r>
          </w:p>
        </w:tc>
      </w:tr>
      <w:tr w14:paraId="1ED8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A95A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5C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030404034003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0C6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单联双控暗开关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E4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C44E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2D2A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3193C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D9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030404035001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AEEF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暗装普通插座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D7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D3A3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34.000</w:t>
            </w:r>
          </w:p>
        </w:tc>
      </w:tr>
      <w:tr w14:paraId="0007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43D11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1F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030404035002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402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三孔壁挂空调插座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57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1970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w:t>
            </w:r>
          </w:p>
        </w:tc>
      </w:tr>
      <w:tr w14:paraId="6B31D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54B8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A8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030404035003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8C0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三孔柜式空调插座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41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4A01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11.000</w:t>
            </w:r>
          </w:p>
        </w:tc>
      </w:tr>
      <w:tr w14:paraId="0CF1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C5B00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61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030404035004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B5F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防水防溅型三相开水器插座(三相5极)</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4C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CA750">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19EC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BF3F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36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030404035005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C82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五孔防水防溅插座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7C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49F0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w:t>
            </w:r>
          </w:p>
        </w:tc>
      </w:tr>
      <w:tr w14:paraId="57E6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B1C2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61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030404035006</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40F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五孔洗衣机插座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FD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528B2">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7B7F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80EF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37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030404035007</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6FA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五孔滑动式插座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D4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CD08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27.000</w:t>
            </w:r>
          </w:p>
        </w:tc>
      </w:tr>
      <w:tr w14:paraId="572B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FD3E7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3A2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030404035008</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3BE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五孔电视插座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49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915A6">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11.000</w:t>
            </w:r>
          </w:p>
        </w:tc>
      </w:tr>
      <w:tr w14:paraId="7DA9A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22FD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E6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030404019001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C5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风扇开关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58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FD20A">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9.000</w:t>
            </w:r>
          </w:p>
        </w:tc>
      </w:tr>
      <w:tr w14:paraId="7FC9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1A2B7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491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030404033001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7B9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风扇</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C16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5D9B5">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11.000</w:t>
            </w:r>
          </w:p>
        </w:tc>
      </w:tr>
      <w:tr w14:paraId="68CF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11DEB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ADE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030411006001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FB5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接线盒</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D6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EEF6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139.000</w:t>
            </w:r>
          </w:p>
        </w:tc>
      </w:tr>
      <w:tr w14:paraId="56F9B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37EDE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19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030411006002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453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接线盒</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B33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C8D8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102.000</w:t>
            </w:r>
          </w:p>
        </w:tc>
      </w:tr>
      <w:tr w14:paraId="5E9C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3E06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27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WB031002009001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DB8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凿槽、刨沟</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729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4D3B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401.800</w:t>
            </w:r>
          </w:p>
        </w:tc>
      </w:tr>
      <w:tr w14:paraId="0AA1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96A1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20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WB031002010001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1BF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沟槽恢复</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10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7130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401.800</w:t>
            </w:r>
          </w:p>
        </w:tc>
      </w:tr>
      <w:tr w14:paraId="7F121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D9C6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ECA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031008013001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6F4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医疗设备带</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F6B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CC813">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69.960</w:t>
            </w:r>
          </w:p>
        </w:tc>
      </w:tr>
      <w:tr w14:paraId="23AA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6C9E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C7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030414002001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073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送配电装置系统</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3E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DFA7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2756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6118C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24C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391525001001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BC0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拆除以及拆除恢复</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ED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85F6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1070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70F6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C6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391517001001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574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配电箱移位及管道预留</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F0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C8E80">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0651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8" w:space="0"/>
              <w:right w:val="single" w:color="000000" w:sz="4" w:space="0"/>
            </w:tcBorders>
            <w:shd w:val="clear" w:color="auto" w:fill="auto"/>
            <w:vAlign w:val="center"/>
          </w:tcPr>
          <w:p w14:paraId="5F26DA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56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01B6E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030404017001</w:t>
            </w:r>
          </w:p>
        </w:tc>
        <w:tc>
          <w:tcPr>
            <w:tcW w:w="166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C5A79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配电箱</w:t>
            </w:r>
          </w:p>
        </w:tc>
        <w:tc>
          <w:tcPr>
            <w:tcW w:w="39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61383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1"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9D4206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18D7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616F4B">
            <w:pPr>
              <w:jc w:val="center"/>
              <w:rPr>
                <w:rFonts w:hint="eastAsia" w:ascii="宋体" w:hAnsi="宋体" w:eastAsia="宋体" w:cs="宋体"/>
                <w:i w:val="0"/>
                <w:iCs w:val="0"/>
                <w:color w:val="auto"/>
                <w:sz w:val="21"/>
                <w:szCs w:val="21"/>
                <w:highlight w:val="none"/>
                <w:u w:val="none"/>
              </w:rPr>
            </w:pP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DE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149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排水部分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ED47C">
            <w:pPr>
              <w:jc w:val="center"/>
              <w:rPr>
                <w:rFonts w:hint="eastAsia" w:ascii="宋体" w:hAnsi="宋体" w:eastAsia="宋体" w:cs="宋体"/>
                <w:i w:val="0"/>
                <w:iCs w:val="0"/>
                <w:color w:val="auto"/>
                <w:sz w:val="21"/>
                <w:szCs w:val="21"/>
                <w:highlight w:val="none"/>
                <w:u w:val="none"/>
              </w:rPr>
            </w:pP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340D7">
            <w:pPr>
              <w:jc w:val="right"/>
              <w:rPr>
                <w:rFonts w:hint="eastAsia" w:ascii="宋体" w:hAnsi="宋体" w:eastAsia="宋体" w:cs="宋体"/>
                <w:b/>
                <w:bCs/>
                <w:i w:val="0"/>
                <w:iCs w:val="0"/>
                <w:color w:val="auto"/>
                <w:sz w:val="21"/>
                <w:szCs w:val="21"/>
                <w:highlight w:val="none"/>
                <w:u w:val="none"/>
              </w:rPr>
            </w:pPr>
          </w:p>
        </w:tc>
      </w:tr>
      <w:tr w14:paraId="1EA69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4CAA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E0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031001006001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AF48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塑料管PVC-75</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F3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E44B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60.000</w:t>
            </w:r>
          </w:p>
        </w:tc>
      </w:tr>
      <w:tr w14:paraId="2C2E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1C06447">
            <w:pPr>
              <w:jc w:val="center"/>
              <w:rPr>
                <w:rFonts w:hint="eastAsia" w:ascii="宋体" w:hAnsi="宋体" w:eastAsia="宋体" w:cs="宋体"/>
                <w:i w:val="0"/>
                <w:iCs w:val="0"/>
                <w:color w:val="auto"/>
                <w:sz w:val="21"/>
                <w:szCs w:val="21"/>
                <w:highlight w:val="none"/>
                <w:u w:val="none"/>
              </w:rPr>
            </w:pP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A95E">
            <w:pPr>
              <w:jc w:val="center"/>
              <w:rPr>
                <w:rFonts w:hint="eastAsia" w:ascii="宋体" w:hAnsi="宋体" w:eastAsia="宋体" w:cs="宋体"/>
                <w:i w:val="0"/>
                <w:iCs w:val="0"/>
                <w:color w:val="auto"/>
                <w:sz w:val="21"/>
                <w:szCs w:val="21"/>
                <w:highlight w:val="none"/>
                <w:u w:val="none"/>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722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CFAD">
            <w:pPr>
              <w:jc w:val="center"/>
              <w:rPr>
                <w:rFonts w:hint="eastAsia" w:ascii="宋体" w:hAnsi="宋体" w:eastAsia="宋体" w:cs="宋体"/>
                <w:i w:val="0"/>
                <w:iCs w:val="0"/>
                <w:color w:val="auto"/>
                <w:sz w:val="21"/>
                <w:szCs w:val="21"/>
                <w:highlight w:val="none"/>
                <w:u w:val="none"/>
              </w:rPr>
            </w:pP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0859B">
            <w:pPr>
              <w:jc w:val="right"/>
              <w:rPr>
                <w:rFonts w:hint="eastAsia" w:ascii="宋体" w:hAnsi="宋体" w:eastAsia="宋体" w:cs="宋体"/>
                <w:b/>
                <w:bCs/>
                <w:i w:val="0"/>
                <w:iCs w:val="0"/>
                <w:color w:val="auto"/>
                <w:sz w:val="21"/>
                <w:szCs w:val="21"/>
                <w:highlight w:val="none"/>
                <w:u w:val="none"/>
              </w:rPr>
            </w:pPr>
          </w:p>
        </w:tc>
      </w:tr>
      <w:tr w14:paraId="0F08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46A7A78">
            <w:pPr>
              <w:jc w:val="center"/>
              <w:rPr>
                <w:rFonts w:hint="eastAsia" w:ascii="宋体" w:hAnsi="宋体" w:eastAsia="宋体" w:cs="宋体"/>
                <w:i w:val="0"/>
                <w:iCs w:val="0"/>
                <w:color w:val="auto"/>
                <w:sz w:val="21"/>
                <w:szCs w:val="21"/>
                <w:highlight w:val="none"/>
                <w:u w:val="none"/>
              </w:rPr>
            </w:pP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51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426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电气部分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D0F4">
            <w:pPr>
              <w:jc w:val="center"/>
              <w:rPr>
                <w:rFonts w:hint="eastAsia" w:ascii="宋体" w:hAnsi="宋体" w:eastAsia="宋体" w:cs="宋体"/>
                <w:i w:val="0"/>
                <w:iCs w:val="0"/>
                <w:color w:val="auto"/>
                <w:sz w:val="21"/>
                <w:szCs w:val="21"/>
                <w:highlight w:val="none"/>
                <w:u w:val="none"/>
              </w:rPr>
            </w:pP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B8FD0">
            <w:pPr>
              <w:jc w:val="right"/>
              <w:rPr>
                <w:rFonts w:hint="eastAsia" w:ascii="宋体" w:hAnsi="宋体" w:eastAsia="宋体" w:cs="宋体"/>
                <w:b/>
                <w:bCs/>
                <w:i w:val="0"/>
                <w:iCs w:val="0"/>
                <w:color w:val="auto"/>
                <w:sz w:val="21"/>
                <w:szCs w:val="21"/>
                <w:highlight w:val="none"/>
                <w:u w:val="none"/>
              </w:rPr>
            </w:pPr>
          </w:p>
        </w:tc>
      </w:tr>
      <w:tr w14:paraId="7369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6C906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42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476C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配管PC20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D0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7E04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468.400</w:t>
            </w:r>
          </w:p>
        </w:tc>
      </w:tr>
      <w:tr w14:paraId="04DD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324C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56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030411001006</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3A6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配管PC20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29D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9EF2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584.810</w:t>
            </w:r>
          </w:p>
        </w:tc>
      </w:tr>
      <w:tr w14:paraId="36DA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8005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D51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030411001007</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F41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配管SC20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88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390FA">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11.700</w:t>
            </w:r>
          </w:p>
        </w:tc>
      </w:tr>
      <w:tr w14:paraId="3E5AE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F149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1E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030411001008</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9B2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配管SC20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F6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E5655">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28.060</w:t>
            </w:r>
          </w:p>
        </w:tc>
      </w:tr>
      <w:tr w14:paraId="5FEC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7ABC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34F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030411004004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7D3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配线WDZN-BYJ-2.5mm2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17C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39F3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3179.170</w:t>
            </w:r>
          </w:p>
        </w:tc>
      </w:tr>
      <w:tr w14:paraId="699A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EB239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2A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030411004005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D60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配线BV-4mm2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E6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29B0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623.170</w:t>
            </w:r>
          </w:p>
        </w:tc>
      </w:tr>
      <w:tr w14:paraId="6B1A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380E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63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030411004003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CD4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配线WDZN-BYJ-4mm2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3FF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52DD4">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99.230</w:t>
            </w:r>
          </w:p>
        </w:tc>
      </w:tr>
      <w:tr w14:paraId="3321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D07E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31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030412001002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618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LED吸顶灯</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0C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C9E2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r>
      <w:tr w14:paraId="158C0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82CB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85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030412005002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3C1C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LED平板灯600*600</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2B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5BA04">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51.000</w:t>
            </w:r>
          </w:p>
        </w:tc>
      </w:tr>
      <w:tr w14:paraId="72BC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60A4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799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030404036002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5B4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风暖照明一体机</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24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8FAB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14.000</w:t>
            </w:r>
          </w:p>
        </w:tc>
      </w:tr>
      <w:tr w14:paraId="094D2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1B6A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65F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030404034006</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4B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暗装单联开关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38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4D49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17.000</w:t>
            </w:r>
          </w:p>
        </w:tc>
      </w:tr>
      <w:tr w14:paraId="5E4F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96DE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64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030404034007</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737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暗装双联开关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4A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2DC0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16.000</w:t>
            </w:r>
          </w:p>
        </w:tc>
      </w:tr>
      <w:tr w14:paraId="5B696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72A32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A5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030404034008</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7426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暗装三联开关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1A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C09B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3039A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4CDF9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B75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030404034004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BDAD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暗装四联开关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248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C27C2">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6E4EC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C7F6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9BE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030404034005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FC3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单联双控暗开关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F3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C148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0EB6A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9D8C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8E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030404035009</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0746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暗装普通插座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D2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480D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67.000</w:t>
            </w:r>
          </w:p>
        </w:tc>
      </w:tr>
      <w:tr w14:paraId="08898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34F2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69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030404035010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7508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三孔壁挂空调插座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D6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49F1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17.000</w:t>
            </w:r>
          </w:p>
        </w:tc>
      </w:tr>
      <w:tr w14:paraId="4C24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CC8BD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31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030404035011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9B79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三孔柜式空调插座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0D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B735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6C5DC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65B0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2D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030404035012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588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防水防溅型三相开水器插座(三相5极)</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F6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063D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7A37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E3DC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8DC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030404035013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0B38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五孔防水防溅插座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C47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A7C28">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14.000</w:t>
            </w:r>
          </w:p>
        </w:tc>
      </w:tr>
      <w:tr w14:paraId="53E3B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6809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F2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030404035014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610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五孔洗衣机插座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E9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EFFB2">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0454D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4BB5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BE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030404035015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FD1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五孔电视插座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BB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E9A15">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14.000</w:t>
            </w:r>
          </w:p>
        </w:tc>
      </w:tr>
      <w:tr w14:paraId="3EE6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0612D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6F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030404019002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2603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风扇开关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DA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A185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14.000</w:t>
            </w:r>
          </w:p>
        </w:tc>
      </w:tr>
      <w:tr w14:paraId="56DCA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C3D5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BA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030404033002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F45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风扇</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1C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537A3">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14.000</w:t>
            </w:r>
          </w:p>
        </w:tc>
      </w:tr>
      <w:tr w14:paraId="1959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6703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40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030411006003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786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接线盒</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F1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BE3F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139.000</w:t>
            </w:r>
          </w:p>
        </w:tc>
      </w:tr>
      <w:tr w14:paraId="37A4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21E2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E9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030411006004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098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接线盒</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F8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233D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102.000</w:t>
            </w:r>
          </w:p>
        </w:tc>
      </w:tr>
      <w:tr w14:paraId="1D41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33C56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06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WB031002009002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A26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凿槽、刨沟</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F1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FDF7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480.100</w:t>
            </w:r>
          </w:p>
        </w:tc>
      </w:tr>
      <w:tr w14:paraId="58C9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8" w:space="0"/>
              <w:right w:val="single" w:color="000000" w:sz="4" w:space="0"/>
            </w:tcBorders>
            <w:shd w:val="clear" w:color="auto" w:fill="auto"/>
            <w:vAlign w:val="center"/>
          </w:tcPr>
          <w:p w14:paraId="5E33A2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56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7BC9C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WB031002010002</w:t>
            </w:r>
          </w:p>
        </w:tc>
        <w:tc>
          <w:tcPr>
            <w:tcW w:w="166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B4CD64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沟槽恢复</w:t>
            </w:r>
          </w:p>
        </w:tc>
        <w:tc>
          <w:tcPr>
            <w:tcW w:w="39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9B5CE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81"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D004844">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480.100</w:t>
            </w:r>
          </w:p>
        </w:tc>
      </w:tr>
      <w:tr w14:paraId="4E01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098E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A28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030414002002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602C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送配电装置系统</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44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系统</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DD576">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2873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8CEA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BE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391525001002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BB9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拆除以及拆除恢复</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42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FC9C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0549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6D6C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AA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391517001002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C37D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配电箱移位及管道预留</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67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5AA6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02C28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2B4B9C">
            <w:pPr>
              <w:jc w:val="center"/>
              <w:rPr>
                <w:rFonts w:hint="eastAsia" w:ascii="宋体" w:hAnsi="宋体" w:eastAsia="宋体" w:cs="宋体"/>
                <w:i w:val="0"/>
                <w:iCs w:val="0"/>
                <w:color w:val="auto"/>
                <w:sz w:val="21"/>
                <w:szCs w:val="21"/>
                <w:highlight w:val="none"/>
                <w:u w:val="none"/>
              </w:rPr>
            </w:pP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6F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A3F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排水部分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0C001">
            <w:pPr>
              <w:jc w:val="center"/>
              <w:rPr>
                <w:rFonts w:hint="eastAsia" w:ascii="宋体" w:hAnsi="宋体" w:eastAsia="宋体" w:cs="宋体"/>
                <w:i w:val="0"/>
                <w:iCs w:val="0"/>
                <w:color w:val="auto"/>
                <w:sz w:val="21"/>
                <w:szCs w:val="21"/>
                <w:highlight w:val="none"/>
                <w:u w:val="none"/>
              </w:rPr>
            </w:pP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BE366">
            <w:pPr>
              <w:jc w:val="right"/>
              <w:rPr>
                <w:rFonts w:hint="eastAsia" w:ascii="宋体" w:hAnsi="宋体" w:eastAsia="宋体" w:cs="宋体"/>
                <w:b/>
                <w:bCs/>
                <w:i w:val="0"/>
                <w:iCs w:val="0"/>
                <w:color w:val="auto"/>
                <w:sz w:val="21"/>
                <w:szCs w:val="21"/>
                <w:highlight w:val="none"/>
                <w:u w:val="none"/>
              </w:rPr>
            </w:pPr>
          </w:p>
        </w:tc>
      </w:tr>
      <w:tr w14:paraId="6A5B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EAE4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EE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031001006002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61B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塑料管PVC-75</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BF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6A6C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70.000</w:t>
            </w:r>
          </w:p>
        </w:tc>
      </w:tr>
      <w:tr w14:paraId="4DDA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0BD0B2">
            <w:pPr>
              <w:jc w:val="center"/>
              <w:rPr>
                <w:rFonts w:hint="eastAsia" w:ascii="宋体" w:hAnsi="宋体" w:eastAsia="宋体" w:cs="宋体"/>
                <w:i w:val="0"/>
                <w:iCs w:val="0"/>
                <w:color w:val="auto"/>
                <w:sz w:val="21"/>
                <w:szCs w:val="21"/>
                <w:highlight w:val="none"/>
                <w:u w:val="none"/>
              </w:rPr>
            </w:pP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B0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4E2D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其他</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CDA8">
            <w:pPr>
              <w:jc w:val="center"/>
              <w:rPr>
                <w:rFonts w:hint="eastAsia" w:ascii="宋体" w:hAnsi="宋体" w:eastAsia="宋体" w:cs="宋体"/>
                <w:i w:val="0"/>
                <w:iCs w:val="0"/>
                <w:color w:val="auto"/>
                <w:sz w:val="21"/>
                <w:szCs w:val="21"/>
                <w:highlight w:val="none"/>
                <w:u w:val="none"/>
              </w:rPr>
            </w:pP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83088">
            <w:pPr>
              <w:jc w:val="right"/>
              <w:rPr>
                <w:rFonts w:hint="eastAsia" w:ascii="宋体" w:hAnsi="宋体" w:eastAsia="宋体" w:cs="宋体"/>
                <w:b/>
                <w:bCs/>
                <w:i w:val="0"/>
                <w:iCs w:val="0"/>
                <w:color w:val="auto"/>
                <w:sz w:val="21"/>
                <w:szCs w:val="21"/>
                <w:highlight w:val="none"/>
                <w:u w:val="none"/>
              </w:rPr>
            </w:pPr>
          </w:p>
        </w:tc>
      </w:tr>
      <w:tr w14:paraId="16B4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1183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2A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WB031301002001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06F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脚手架</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17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F1523">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736A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8C0FADB">
            <w:pPr>
              <w:jc w:val="center"/>
              <w:rPr>
                <w:rFonts w:hint="eastAsia" w:ascii="宋体" w:hAnsi="宋体" w:eastAsia="宋体" w:cs="宋体"/>
                <w:i w:val="0"/>
                <w:iCs w:val="0"/>
                <w:color w:val="auto"/>
                <w:sz w:val="21"/>
                <w:szCs w:val="21"/>
                <w:highlight w:val="none"/>
                <w:u w:val="none"/>
              </w:rPr>
            </w:pP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07D4">
            <w:pPr>
              <w:jc w:val="center"/>
              <w:rPr>
                <w:rFonts w:hint="eastAsia" w:ascii="宋体" w:hAnsi="宋体" w:eastAsia="宋体" w:cs="宋体"/>
                <w:i w:val="0"/>
                <w:iCs w:val="0"/>
                <w:color w:val="auto"/>
                <w:sz w:val="21"/>
                <w:szCs w:val="21"/>
                <w:highlight w:val="none"/>
                <w:u w:val="none"/>
              </w:rPr>
            </w:pP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276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乳胶漆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44993">
            <w:pPr>
              <w:jc w:val="center"/>
              <w:rPr>
                <w:rFonts w:hint="eastAsia" w:ascii="宋体" w:hAnsi="宋体" w:eastAsia="宋体" w:cs="宋体"/>
                <w:i w:val="0"/>
                <w:iCs w:val="0"/>
                <w:color w:val="auto"/>
                <w:sz w:val="21"/>
                <w:szCs w:val="21"/>
                <w:highlight w:val="none"/>
                <w:u w:val="none"/>
              </w:rPr>
            </w:pP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51313">
            <w:pPr>
              <w:jc w:val="right"/>
              <w:rPr>
                <w:rFonts w:hint="eastAsia" w:ascii="宋体" w:hAnsi="宋体" w:eastAsia="宋体" w:cs="宋体"/>
                <w:b/>
                <w:bCs/>
                <w:i w:val="0"/>
                <w:iCs w:val="0"/>
                <w:color w:val="auto"/>
                <w:sz w:val="21"/>
                <w:szCs w:val="21"/>
                <w:highlight w:val="none"/>
                <w:u w:val="none"/>
              </w:rPr>
            </w:pPr>
          </w:p>
        </w:tc>
      </w:tr>
      <w:tr w14:paraId="7D27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5D85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4A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011608002001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3BBF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铲除涂料</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17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97BA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3600.000</w:t>
            </w:r>
          </w:p>
        </w:tc>
      </w:tr>
      <w:tr w14:paraId="1C5F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D4CE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48C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011406003001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ED5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满刮腻子</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57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2693D">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3600.000</w:t>
            </w:r>
          </w:p>
        </w:tc>
      </w:tr>
      <w:tr w14:paraId="61521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9E9F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C6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011406001001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046C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乳胶漆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9D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A6050">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3600.000</w:t>
            </w:r>
          </w:p>
        </w:tc>
      </w:tr>
      <w:tr w14:paraId="38D3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3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EE9E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95E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WB011701009001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6AA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工具式脚手架</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21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5381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3600.000</w:t>
            </w:r>
          </w:p>
        </w:tc>
      </w:tr>
    </w:tbl>
    <w:p w14:paraId="35894E98">
      <w:pPr>
        <w:widowControl w:val="0"/>
        <w:spacing w:after="120"/>
        <w:ind w:left="0" w:leftChars="0" w:firstLine="0" w:firstLineChars="0"/>
        <w:jc w:val="both"/>
        <w:rPr>
          <w:rFonts w:ascii="Times New Roman" w:hAnsi="Times New Roman" w:eastAsia="宋体" w:cs="Times New Roman"/>
          <w:color w:val="auto"/>
          <w:kern w:val="2"/>
          <w:sz w:val="21"/>
          <w:szCs w:val="24"/>
          <w:highlight w:val="none"/>
          <w:lang w:val="en-US" w:eastAsia="zh-CN" w:bidi="ar-SA"/>
        </w:rPr>
      </w:pPr>
    </w:p>
    <w:tbl>
      <w:tblPr>
        <w:tblStyle w:val="3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1796"/>
        <w:gridCol w:w="1687"/>
        <w:gridCol w:w="647"/>
        <w:gridCol w:w="1568"/>
        <w:gridCol w:w="489"/>
        <w:gridCol w:w="760"/>
        <w:gridCol w:w="1566"/>
      </w:tblGrid>
      <w:tr w14:paraId="253EB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8"/>
            <w:tcBorders>
              <w:top w:val="nil"/>
              <w:left w:val="nil"/>
              <w:bottom w:val="nil"/>
              <w:right w:val="nil"/>
            </w:tcBorders>
            <w:shd w:val="clear" w:color="auto" w:fill="auto"/>
            <w:noWrap/>
            <w:vAlign w:val="center"/>
          </w:tcPr>
          <w:p w14:paraId="765D24C8">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附录F 措施项目清单与计价表</w:t>
            </w:r>
          </w:p>
        </w:tc>
      </w:tr>
      <w:tr w14:paraId="77CE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93" w:type="pct"/>
            <w:gridSpan w:val="3"/>
            <w:tcBorders>
              <w:top w:val="nil"/>
              <w:left w:val="nil"/>
              <w:bottom w:val="single" w:color="000000" w:sz="8" w:space="0"/>
              <w:right w:val="nil"/>
            </w:tcBorders>
            <w:shd w:val="clear" w:color="auto" w:fill="auto"/>
            <w:vAlign w:val="center"/>
          </w:tcPr>
          <w:p w14:paraId="1773A10B">
            <w:pPr>
              <w:keepNext w:val="0"/>
              <w:keepLines w:val="0"/>
              <w:widowControl/>
              <w:suppressLineNumbers w:val="0"/>
              <w:jc w:val="left"/>
              <w:textAlignment w:val="center"/>
              <w:rPr>
                <w:rFonts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工程名称：六安市老年公寓1号、4号楼更换及整修电路</w:t>
            </w:r>
          </w:p>
        </w:tc>
        <w:tc>
          <w:tcPr>
            <w:tcW w:w="1455" w:type="pct"/>
            <w:gridSpan w:val="3"/>
            <w:tcBorders>
              <w:top w:val="nil"/>
              <w:left w:val="nil"/>
              <w:bottom w:val="single" w:color="000000" w:sz="8" w:space="0"/>
              <w:right w:val="nil"/>
            </w:tcBorders>
            <w:shd w:val="clear" w:color="auto" w:fill="auto"/>
            <w:vAlign w:val="center"/>
          </w:tcPr>
          <w:p w14:paraId="50A111AB">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标段：</w:t>
            </w:r>
          </w:p>
        </w:tc>
        <w:tc>
          <w:tcPr>
            <w:tcW w:w="1250" w:type="pct"/>
            <w:gridSpan w:val="2"/>
            <w:tcBorders>
              <w:top w:val="nil"/>
              <w:left w:val="nil"/>
              <w:bottom w:val="single" w:color="000000" w:sz="8" w:space="0"/>
              <w:right w:val="nil"/>
            </w:tcBorders>
            <w:shd w:val="clear" w:color="auto" w:fill="auto"/>
            <w:noWrap/>
            <w:vAlign w:val="center"/>
          </w:tcPr>
          <w:p w14:paraId="7392B326">
            <w:pPr>
              <w:keepNext w:val="0"/>
              <w:keepLines w:val="0"/>
              <w:widowControl/>
              <w:suppressLineNumbers w:val="0"/>
              <w:jc w:val="righ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第1页 共1页</w:t>
            </w:r>
          </w:p>
        </w:tc>
      </w:tr>
      <w:tr w14:paraId="7E7DA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418"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66F4A2F0">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序号</w:t>
            </w:r>
          </w:p>
        </w:tc>
        <w:tc>
          <w:tcPr>
            <w:tcW w:w="967"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044CE67E">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项目编码</w:t>
            </w:r>
          </w:p>
        </w:tc>
        <w:tc>
          <w:tcPr>
            <w:tcW w:w="125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944AF71">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项目名称</w:t>
            </w:r>
          </w:p>
        </w:tc>
        <w:tc>
          <w:tcPr>
            <w:tcW w:w="844"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56C7A27E">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计算基础</w:t>
            </w:r>
          </w:p>
        </w:tc>
        <w:tc>
          <w:tcPr>
            <w:tcW w:w="67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036622F">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费率（%）</w:t>
            </w:r>
          </w:p>
        </w:tc>
        <w:tc>
          <w:tcPr>
            <w:tcW w:w="839" w:type="pct"/>
            <w:tcBorders>
              <w:top w:val="single" w:color="000000" w:sz="8" w:space="0"/>
              <w:left w:val="single" w:color="000000" w:sz="4" w:space="0"/>
              <w:bottom w:val="single" w:color="000000" w:sz="4" w:space="0"/>
              <w:right w:val="single" w:color="000000" w:sz="8" w:space="0"/>
            </w:tcBorders>
            <w:shd w:val="clear" w:color="FFFFFF" w:fill="FFFFFF"/>
            <w:vAlign w:val="center"/>
          </w:tcPr>
          <w:p w14:paraId="58EFD56F">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金额（元）</w:t>
            </w:r>
          </w:p>
        </w:tc>
      </w:tr>
      <w:tr w14:paraId="61E30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1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E13C1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F8E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JC-01</w:t>
            </w:r>
          </w:p>
        </w:tc>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8145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夜间施工增加费</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B03A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23D9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0.500</w:t>
            </w:r>
          </w:p>
        </w:tc>
        <w:tc>
          <w:tcPr>
            <w:tcW w:w="83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0843B1E">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14:paraId="5FE44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1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A1DA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80B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JC-02</w:t>
            </w:r>
          </w:p>
        </w:tc>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E99A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二次搬运费</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673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7C9A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83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0B2ED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14:paraId="77EAA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1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7813B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72CE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JC-03</w:t>
            </w:r>
          </w:p>
        </w:tc>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AF11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冬雨季施工增加费</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97C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203D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0.800</w:t>
            </w:r>
          </w:p>
        </w:tc>
        <w:tc>
          <w:tcPr>
            <w:tcW w:w="83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50BB6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14:paraId="1449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1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885F1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B0E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JC-04</w:t>
            </w:r>
          </w:p>
        </w:tc>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3915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已完工程及设备保护费</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06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E052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0.100</w:t>
            </w:r>
          </w:p>
        </w:tc>
        <w:tc>
          <w:tcPr>
            <w:tcW w:w="83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AAF3E4">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14:paraId="7BDF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1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39F67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6842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JC-05</w:t>
            </w:r>
          </w:p>
        </w:tc>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90DE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工程定位复测费</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11C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34E5D">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83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0EF3AA">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14:paraId="2078D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1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D0D0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D8C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JC-06</w:t>
            </w:r>
          </w:p>
        </w:tc>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266B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非夜间施工照明费</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854F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24E76">
            <w:pPr>
              <w:jc w:val="right"/>
              <w:rPr>
                <w:rFonts w:hint="eastAsia" w:ascii="宋体" w:hAnsi="宋体" w:eastAsia="宋体" w:cs="宋体"/>
                <w:i w:val="0"/>
                <w:iCs w:val="0"/>
                <w:color w:val="auto"/>
                <w:sz w:val="21"/>
                <w:szCs w:val="21"/>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0CF46F8">
            <w:pPr>
              <w:jc w:val="right"/>
              <w:rPr>
                <w:rFonts w:hint="eastAsia" w:ascii="宋体" w:hAnsi="宋体" w:eastAsia="宋体" w:cs="宋体"/>
                <w:i w:val="0"/>
                <w:iCs w:val="0"/>
                <w:color w:val="auto"/>
                <w:sz w:val="21"/>
                <w:szCs w:val="21"/>
                <w:highlight w:val="none"/>
                <w:u w:val="none"/>
              </w:rPr>
            </w:pPr>
          </w:p>
        </w:tc>
      </w:tr>
      <w:tr w14:paraId="5654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1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CFF5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6F5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JC-07</w:t>
            </w:r>
          </w:p>
        </w:tc>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9E69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临时保护设施费</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1A8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873C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0.200</w:t>
            </w:r>
          </w:p>
        </w:tc>
        <w:tc>
          <w:tcPr>
            <w:tcW w:w="83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720B3AD">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14:paraId="2B08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1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5550E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8A0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JC-08</w:t>
            </w:r>
          </w:p>
        </w:tc>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E0C5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赶工措施费</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F5E4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1A691">
            <w:pPr>
              <w:jc w:val="right"/>
              <w:rPr>
                <w:rFonts w:hint="eastAsia" w:ascii="宋体" w:hAnsi="宋体" w:eastAsia="宋体" w:cs="宋体"/>
                <w:i w:val="0"/>
                <w:iCs w:val="0"/>
                <w:color w:val="auto"/>
                <w:sz w:val="21"/>
                <w:szCs w:val="21"/>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6DE2CE">
            <w:pPr>
              <w:jc w:val="right"/>
              <w:rPr>
                <w:rFonts w:hint="eastAsia" w:ascii="宋体" w:hAnsi="宋体" w:eastAsia="宋体" w:cs="宋体"/>
                <w:i w:val="0"/>
                <w:iCs w:val="0"/>
                <w:color w:val="auto"/>
                <w:sz w:val="21"/>
                <w:szCs w:val="21"/>
                <w:highlight w:val="none"/>
                <w:u w:val="none"/>
              </w:rPr>
            </w:pPr>
          </w:p>
        </w:tc>
      </w:tr>
    </w:tbl>
    <w:p w14:paraId="174AB5FB">
      <w:pPr>
        <w:pStyle w:val="102"/>
        <w:ind w:left="0" w:leftChars="0" w:firstLine="0" w:firstLineChars="0"/>
        <w:rPr>
          <w:color w:val="auto"/>
          <w:highlight w:val="none"/>
        </w:rPr>
      </w:pPr>
    </w:p>
    <w:p w14:paraId="7ED08725">
      <w:pPr>
        <w:rPr>
          <w:color w:val="auto"/>
          <w:sz w:val="24"/>
          <w:szCs w:val="32"/>
          <w:highlight w:val="none"/>
        </w:rPr>
      </w:pPr>
    </w:p>
    <w:p w14:paraId="517FC6B5">
      <w:pPr>
        <w:rPr>
          <w:color w:val="auto"/>
          <w:highlight w:val="none"/>
        </w:rPr>
      </w:pPr>
    </w:p>
    <w:p w14:paraId="26B0FD64">
      <w:pPr>
        <w:pStyle w:val="2"/>
        <w:ind w:left="0" w:leftChars="0" w:firstLine="0" w:firstLineChars="0"/>
        <w:rPr>
          <w:color w:val="auto"/>
          <w:highlight w:val="none"/>
        </w:rPr>
      </w:pPr>
    </w:p>
    <w:p w14:paraId="243896E7">
      <w:pP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br w:type="page"/>
      </w:r>
    </w:p>
    <w:tbl>
      <w:tblPr>
        <w:tblStyle w:val="3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1796"/>
        <w:gridCol w:w="1687"/>
        <w:gridCol w:w="647"/>
        <w:gridCol w:w="1568"/>
        <w:gridCol w:w="489"/>
        <w:gridCol w:w="760"/>
        <w:gridCol w:w="1566"/>
      </w:tblGrid>
      <w:tr w14:paraId="4F5D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8"/>
            <w:tcBorders>
              <w:top w:val="nil"/>
              <w:left w:val="nil"/>
              <w:bottom w:val="nil"/>
              <w:right w:val="nil"/>
            </w:tcBorders>
            <w:shd w:val="clear" w:color="auto" w:fill="auto"/>
            <w:noWrap/>
            <w:vAlign w:val="center"/>
          </w:tcPr>
          <w:p w14:paraId="219A3BC1">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附录G 不可竞争项目清单与计价表</w:t>
            </w:r>
          </w:p>
        </w:tc>
      </w:tr>
      <w:tr w14:paraId="1FA6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93" w:type="pct"/>
            <w:gridSpan w:val="3"/>
            <w:tcBorders>
              <w:top w:val="nil"/>
              <w:left w:val="nil"/>
              <w:bottom w:val="single" w:color="000000" w:sz="8" w:space="0"/>
              <w:right w:val="nil"/>
            </w:tcBorders>
            <w:shd w:val="clear" w:color="auto" w:fill="auto"/>
            <w:vAlign w:val="center"/>
          </w:tcPr>
          <w:p w14:paraId="53C28894">
            <w:pPr>
              <w:keepNext w:val="0"/>
              <w:keepLines w:val="0"/>
              <w:widowControl/>
              <w:suppressLineNumbers w:val="0"/>
              <w:jc w:val="left"/>
              <w:textAlignment w:val="center"/>
              <w:rPr>
                <w:rFonts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工程名称：六安市老年公寓1号、4号楼更换及整修电路</w:t>
            </w:r>
          </w:p>
        </w:tc>
        <w:tc>
          <w:tcPr>
            <w:tcW w:w="1455" w:type="pct"/>
            <w:gridSpan w:val="3"/>
            <w:tcBorders>
              <w:top w:val="nil"/>
              <w:left w:val="nil"/>
              <w:bottom w:val="single" w:color="000000" w:sz="8" w:space="0"/>
              <w:right w:val="nil"/>
            </w:tcBorders>
            <w:shd w:val="clear" w:color="auto" w:fill="auto"/>
            <w:vAlign w:val="center"/>
          </w:tcPr>
          <w:p w14:paraId="615BCD90">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标段：</w:t>
            </w:r>
          </w:p>
        </w:tc>
        <w:tc>
          <w:tcPr>
            <w:tcW w:w="1250" w:type="pct"/>
            <w:gridSpan w:val="2"/>
            <w:tcBorders>
              <w:top w:val="nil"/>
              <w:left w:val="nil"/>
              <w:bottom w:val="single" w:color="000000" w:sz="8" w:space="0"/>
              <w:right w:val="nil"/>
            </w:tcBorders>
            <w:shd w:val="clear" w:color="auto" w:fill="auto"/>
            <w:noWrap/>
            <w:vAlign w:val="center"/>
          </w:tcPr>
          <w:p w14:paraId="421E142B">
            <w:pPr>
              <w:keepNext w:val="0"/>
              <w:keepLines w:val="0"/>
              <w:widowControl/>
              <w:suppressLineNumbers w:val="0"/>
              <w:jc w:val="righ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第1页 共1页</w:t>
            </w:r>
          </w:p>
        </w:tc>
      </w:tr>
      <w:tr w14:paraId="6548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418"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67641554">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序号</w:t>
            </w:r>
          </w:p>
        </w:tc>
        <w:tc>
          <w:tcPr>
            <w:tcW w:w="967"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2A5717F4">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项目编码</w:t>
            </w:r>
          </w:p>
        </w:tc>
        <w:tc>
          <w:tcPr>
            <w:tcW w:w="125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026663E">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项目名称</w:t>
            </w:r>
          </w:p>
        </w:tc>
        <w:tc>
          <w:tcPr>
            <w:tcW w:w="844"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53AD6B7">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计算基数</w:t>
            </w:r>
          </w:p>
        </w:tc>
        <w:tc>
          <w:tcPr>
            <w:tcW w:w="67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3BF2038">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费率（%）</w:t>
            </w:r>
          </w:p>
        </w:tc>
        <w:tc>
          <w:tcPr>
            <w:tcW w:w="839" w:type="pct"/>
            <w:tcBorders>
              <w:top w:val="single" w:color="000000" w:sz="8" w:space="0"/>
              <w:left w:val="single" w:color="000000" w:sz="4" w:space="0"/>
              <w:bottom w:val="single" w:color="000000" w:sz="4" w:space="0"/>
              <w:right w:val="single" w:color="000000" w:sz="8" w:space="0"/>
            </w:tcBorders>
            <w:shd w:val="clear" w:color="FFFFFF" w:fill="FFFFFF"/>
            <w:vAlign w:val="center"/>
          </w:tcPr>
          <w:p w14:paraId="4F72BF13">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金额（元）</w:t>
            </w:r>
          </w:p>
        </w:tc>
      </w:tr>
      <w:tr w14:paraId="4046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1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F0F43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FA1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JF-01</w:t>
            </w:r>
          </w:p>
        </w:tc>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2E10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环境保护费</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D5D2">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01CD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3.280</w:t>
            </w:r>
          </w:p>
        </w:tc>
        <w:tc>
          <w:tcPr>
            <w:tcW w:w="83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914582">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14:paraId="5076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1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4A5D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C0F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JF-02</w:t>
            </w:r>
          </w:p>
        </w:tc>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1A8E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文明施工费</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195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475CF">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5.120</w:t>
            </w:r>
          </w:p>
        </w:tc>
        <w:tc>
          <w:tcPr>
            <w:tcW w:w="83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9FC16D">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14:paraId="6C00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1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4548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F5A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JF-03</w:t>
            </w:r>
          </w:p>
        </w:tc>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6768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安全施工费</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4CF5">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97726">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4.130</w:t>
            </w:r>
          </w:p>
        </w:tc>
        <w:tc>
          <w:tcPr>
            <w:tcW w:w="83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1831DD9">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14:paraId="7F93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1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4CAFC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74A2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JF-04</w:t>
            </w:r>
          </w:p>
        </w:tc>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F843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临时设施费</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A47D">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A073C">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8.100</w:t>
            </w:r>
          </w:p>
        </w:tc>
        <w:tc>
          <w:tcPr>
            <w:tcW w:w="83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B8B1D7">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r w14:paraId="03C7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1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9A10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5DC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JF-05</w:t>
            </w:r>
          </w:p>
        </w:tc>
        <w:tc>
          <w:tcPr>
            <w:tcW w:w="12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ED7E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环境保护税</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E512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76D4B">
            <w:pPr>
              <w:jc w:val="right"/>
              <w:rPr>
                <w:rFonts w:hint="eastAsia" w:ascii="宋体" w:hAnsi="宋体" w:eastAsia="宋体" w:cs="宋体"/>
                <w:i w:val="0"/>
                <w:iCs w:val="0"/>
                <w:color w:val="auto"/>
                <w:sz w:val="21"/>
                <w:szCs w:val="21"/>
                <w:highlight w:val="none"/>
                <w:u w:val="none"/>
              </w:rPr>
            </w:pPr>
          </w:p>
        </w:tc>
        <w:tc>
          <w:tcPr>
            <w:tcW w:w="83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7714709">
            <w:pPr>
              <w:jc w:val="right"/>
              <w:rPr>
                <w:rFonts w:hint="eastAsia" w:ascii="宋体" w:hAnsi="宋体" w:eastAsia="宋体" w:cs="宋体"/>
                <w:i w:val="0"/>
                <w:iCs w:val="0"/>
                <w:color w:val="auto"/>
                <w:sz w:val="21"/>
                <w:szCs w:val="21"/>
                <w:highlight w:val="none"/>
                <w:u w:val="none"/>
              </w:rPr>
            </w:pPr>
          </w:p>
        </w:tc>
      </w:tr>
    </w:tbl>
    <w:p w14:paraId="6186016A">
      <w:pPr>
        <w:rPr>
          <w:rFonts w:hint="eastAsia" w:ascii="宋体" w:hAnsi="宋体" w:eastAsia="宋体" w:cs="宋体"/>
          <w:b/>
          <w:color w:val="auto"/>
          <w:kern w:val="0"/>
          <w:sz w:val="28"/>
          <w:szCs w:val="28"/>
          <w:highlight w:val="none"/>
          <w:lang w:val="en-US" w:eastAsia="zh-CN" w:bidi="ar-SA"/>
        </w:rPr>
      </w:pPr>
    </w:p>
    <w:tbl>
      <w:tblPr>
        <w:tblStyle w:val="3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2079"/>
        <w:gridCol w:w="1444"/>
        <w:gridCol w:w="1527"/>
        <w:gridCol w:w="1176"/>
        <w:gridCol w:w="316"/>
        <w:gridCol w:w="955"/>
        <w:gridCol w:w="1055"/>
      </w:tblGrid>
      <w:tr w14:paraId="47CC0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5000" w:type="pct"/>
            <w:gridSpan w:val="8"/>
            <w:tcBorders>
              <w:top w:val="nil"/>
              <w:left w:val="nil"/>
              <w:bottom w:val="nil"/>
              <w:right w:val="nil"/>
            </w:tcBorders>
            <w:shd w:val="clear" w:color="auto" w:fill="auto"/>
            <w:noWrap/>
            <w:vAlign w:val="center"/>
          </w:tcPr>
          <w:p w14:paraId="5D64EEEF">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附录I 税金计价表</w:t>
            </w:r>
          </w:p>
        </w:tc>
      </w:tr>
      <w:tr w14:paraId="23260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93" w:type="pct"/>
            <w:gridSpan w:val="3"/>
            <w:tcBorders>
              <w:top w:val="nil"/>
              <w:left w:val="nil"/>
              <w:bottom w:val="single" w:color="000000" w:sz="8" w:space="0"/>
              <w:right w:val="nil"/>
            </w:tcBorders>
            <w:shd w:val="clear" w:color="auto" w:fill="auto"/>
            <w:vAlign w:val="center"/>
          </w:tcPr>
          <w:p w14:paraId="2FF79A73">
            <w:pPr>
              <w:keepNext w:val="0"/>
              <w:keepLines w:val="0"/>
              <w:widowControl/>
              <w:suppressLineNumbers w:val="0"/>
              <w:jc w:val="left"/>
              <w:textAlignment w:val="center"/>
              <w:rPr>
                <w:rFonts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工程名称：六安市老年公寓1号、4号楼更换及整修电路</w:t>
            </w:r>
          </w:p>
        </w:tc>
        <w:tc>
          <w:tcPr>
            <w:tcW w:w="1455" w:type="pct"/>
            <w:gridSpan w:val="2"/>
            <w:tcBorders>
              <w:top w:val="nil"/>
              <w:left w:val="nil"/>
              <w:bottom w:val="single" w:color="000000" w:sz="8" w:space="0"/>
              <w:right w:val="nil"/>
            </w:tcBorders>
            <w:shd w:val="clear" w:color="auto" w:fill="auto"/>
            <w:vAlign w:val="center"/>
          </w:tcPr>
          <w:p w14:paraId="00C91DA9">
            <w:pPr>
              <w:keepNext w:val="0"/>
              <w:keepLines w:val="0"/>
              <w:widowControl/>
              <w:suppressLineNumbers w:val="0"/>
              <w:jc w:val="lef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标段：</w:t>
            </w:r>
          </w:p>
        </w:tc>
        <w:tc>
          <w:tcPr>
            <w:tcW w:w="1250" w:type="pct"/>
            <w:gridSpan w:val="3"/>
            <w:tcBorders>
              <w:top w:val="nil"/>
              <w:left w:val="nil"/>
              <w:bottom w:val="single" w:color="000000" w:sz="8" w:space="0"/>
              <w:right w:val="nil"/>
            </w:tcBorders>
            <w:shd w:val="clear" w:color="auto" w:fill="auto"/>
            <w:noWrap/>
            <w:vAlign w:val="center"/>
          </w:tcPr>
          <w:p w14:paraId="4A48F43A">
            <w:pPr>
              <w:keepNext w:val="0"/>
              <w:keepLines w:val="0"/>
              <w:widowControl/>
              <w:suppressLineNumbers w:val="0"/>
              <w:jc w:val="right"/>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第1页 共1页</w:t>
            </w:r>
          </w:p>
        </w:tc>
      </w:tr>
      <w:tr w14:paraId="06016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397"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3F36B6DD">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序号</w:t>
            </w:r>
          </w:p>
        </w:tc>
        <w:tc>
          <w:tcPr>
            <w:tcW w:w="1119"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2B8FE7B3">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项目名称</w:t>
            </w:r>
          </w:p>
        </w:tc>
        <w:tc>
          <w:tcPr>
            <w:tcW w:w="1599"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4BC22D3">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计算基础</w:t>
            </w:r>
          </w:p>
        </w:tc>
        <w:tc>
          <w:tcPr>
            <w:tcW w:w="80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226FA22">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计算基数</w:t>
            </w:r>
          </w:p>
        </w:tc>
        <w:tc>
          <w:tcPr>
            <w:tcW w:w="514"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3DBE586A">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费率(％)</w:t>
            </w:r>
          </w:p>
        </w:tc>
        <w:tc>
          <w:tcPr>
            <w:tcW w:w="564" w:type="pct"/>
            <w:tcBorders>
              <w:top w:val="single" w:color="000000" w:sz="8" w:space="0"/>
              <w:left w:val="single" w:color="000000" w:sz="4" w:space="0"/>
              <w:bottom w:val="single" w:color="000000" w:sz="4" w:space="0"/>
              <w:right w:val="single" w:color="000000" w:sz="8" w:space="0"/>
            </w:tcBorders>
            <w:shd w:val="clear" w:color="FFFFFF" w:fill="FFFFFF"/>
            <w:vAlign w:val="center"/>
          </w:tcPr>
          <w:p w14:paraId="3026E049">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金额(元)</w:t>
            </w:r>
          </w:p>
        </w:tc>
      </w:tr>
      <w:tr w14:paraId="1350B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AB9C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00A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增值税</w:t>
            </w:r>
          </w:p>
        </w:tc>
        <w:tc>
          <w:tcPr>
            <w:tcW w:w="15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7FDD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分部分项工程费+措施项目费+不可竞争费+其他项目费</w:t>
            </w:r>
          </w:p>
        </w:tc>
        <w:tc>
          <w:tcPr>
            <w:tcW w:w="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398D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0AFBB">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9.000</w:t>
            </w:r>
          </w:p>
        </w:tc>
        <w:tc>
          <w:tcPr>
            <w:tcW w:w="56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166DD0">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p>
        </w:tc>
      </w:tr>
    </w:tbl>
    <w:p w14:paraId="40B0463B">
      <w:pPr>
        <w:pStyle w:val="3"/>
        <w:spacing w:after="0" w:line="520" w:lineRule="exact"/>
        <w:rPr>
          <w:rFonts w:eastAsiaTheme="minorEastAsia" w:cstheme="minorBidi"/>
          <w:color w:val="auto"/>
          <w:sz w:val="24"/>
          <w:highlight w:val="none"/>
        </w:rPr>
      </w:pPr>
    </w:p>
    <w:p w14:paraId="7DE794E7">
      <w:pPr>
        <w:pStyle w:val="58"/>
        <w:spacing w:before="0" w:after="0" w:line="510" w:lineRule="exact"/>
        <w:rPr>
          <w:color w:val="auto"/>
          <w:sz w:val="28"/>
          <w:szCs w:val="28"/>
          <w:highlight w:val="none"/>
        </w:rPr>
      </w:pPr>
    </w:p>
    <w:p w14:paraId="2432F9EA">
      <w:pPr>
        <w:rPr>
          <w:rFonts w:ascii="宋体" w:hAnsi="宋体" w:cs="宋体"/>
          <w:color w:val="auto"/>
          <w:sz w:val="28"/>
          <w:szCs w:val="28"/>
          <w:highlight w:val="none"/>
        </w:rPr>
      </w:pPr>
      <w:r>
        <w:rPr>
          <w:rFonts w:hint="eastAsia" w:ascii="宋体" w:hAnsi="宋体" w:cs="宋体"/>
          <w:color w:val="auto"/>
          <w:sz w:val="28"/>
          <w:szCs w:val="28"/>
          <w:highlight w:val="none"/>
        </w:rPr>
        <w:br w:type="page"/>
      </w:r>
    </w:p>
    <w:bookmarkEnd w:id="101"/>
    <w:p w14:paraId="1573FB0B">
      <w:pPr>
        <w:pStyle w:val="9"/>
        <w:spacing w:before="0" w:after="156" w:afterLines="50" w:line="580" w:lineRule="exact"/>
        <w:jc w:val="center"/>
        <w:rPr>
          <w:rFonts w:ascii="宋体" w:hAnsi="宋体" w:eastAsia="宋体" w:cs="宋体"/>
          <w:color w:val="auto"/>
          <w:highlight w:val="none"/>
        </w:rPr>
      </w:pPr>
      <w:bookmarkStart w:id="103" w:name="_Toc21831"/>
      <w:bookmarkStart w:id="104" w:name="_Toc25911"/>
      <w:bookmarkStart w:id="105" w:name="_Toc3033"/>
      <w:r>
        <w:rPr>
          <w:rFonts w:hint="eastAsia" w:ascii="宋体" w:hAnsi="宋体" w:eastAsia="宋体" w:cs="宋体"/>
          <w:color w:val="auto"/>
          <w:sz w:val="28"/>
          <w:szCs w:val="28"/>
          <w:highlight w:val="none"/>
        </w:rPr>
        <w:t>四、</w:t>
      </w:r>
      <w:bookmarkEnd w:id="103"/>
      <w:bookmarkEnd w:id="104"/>
      <w:r>
        <w:rPr>
          <w:rFonts w:hint="eastAsia" w:ascii="宋体" w:hAnsi="宋体" w:eastAsia="宋体" w:cs="宋体"/>
          <w:color w:val="auto"/>
          <w:sz w:val="28"/>
          <w:szCs w:val="28"/>
          <w:highlight w:val="none"/>
          <w:lang w:val="en-US" w:eastAsia="zh-CN"/>
        </w:rPr>
        <w:t>评审方法和标准</w:t>
      </w:r>
      <w:bookmarkEnd w:id="105"/>
    </w:p>
    <w:p w14:paraId="3491718B">
      <w:pPr>
        <w:keepNext w:val="0"/>
        <w:keepLines w:val="0"/>
        <w:pageBreakBefore w:val="0"/>
        <w:widowControl w:val="0"/>
        <w:kinsoku/>
        <w:overflowPunct/>
        <w:topLinePunct w:val="0"/>
        <w:autoSpaceDE/>
        <w:autoSpaceDN/>
        <w:bidi w:val="0"/>
        <w:adjustRightInd/>
        <w:snapToGrid/>
        <w:spacing w:line="520" w:lineRule="exact"/>
        <w:ind w:firstLine="474" w:firstLineChars="200"/>
        <w:textAlignment w:val="auto"/>
        <w:outlineLvl w:val="0"/>
        <w:rPr>
          <w:rFonts w:hint="eastAsia" w:ascii="宋体" w:hAnsi="宋体" w:eastAsia="宋体" w:cs="宋体"/>
          <w:b/>
          <w:bCs/>
          <w:color w:val="auto"/>
          <w:sz w:val="24"/>
          <w:szCs w:val="24"/>
          <w:highlight w:val="none"/>
          <w:u w:val="none"/>
        </w:rPr>
      </w:pPr>
      <w:r>
        <w:rPr>
          <w:rFonts w:hint="eastAsia" w:ascii="宋体" w:hAnsi="宋体" w:eastAsia="宋体" w:cs="宋体"/>
          <w:b/>
          <w:bCs/>
          <w:color w:val="auto"/>
          <w:spacing w:val="-2"/>
          <w:sz w:val="24"/>
          <w:szCs w:val="24"/>
          <w:highlight w:val="none"/>
          <w:u w:val="none"/>
          <w:lang w:eastAsia="zh-CN"/>
        </w:rPr>
        <w:t>（一）</w:t>
      </w:r>
      <w:r>
        <w:rPr>
          <w:rFonts w:hint="eastAsia" w:ascii="宋体" w:hAnsi="宋体" w:eastAsia="宋体" w:cs="宋体"/>
          <w:b/>
          <w:bCs/>
          <w:color w:val="auto"/>
          <w:spacing w:val="-2"/>
          <w:sz w:val="24"/>
          <w:szCs w:val="24"/>
          <w:highlight w:val="none"/>
          <w:u w:val="none"/>
        </w:rPr>
        <w:t>资格审查</w:t>
      </w:r>
    </w:p>
    <w:p w14:paraId="3BB972BA">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宋体" w:hAnsi="宋体" w:eastAsia="宋体" w:cs="宋体"/>
          <w:color w:val="auto"/>
          <w:spacing w:val="0"/>
          <w:w w:val="100"/>
          <w:position w:val="0"/>
          <w:sz w:val="24"/>
          <w:szCs w:val="24"/>
          <w:highlight w:val="none"/>
          <w:u w:val="none"/>
          <w:lang w:val="en-US" w:eastAsia="zh-CN"/>
        </w:rPr>
      </w:pPr>
      <w:r>
        <w:rPr>
          <w:rFonts w:hint="eastAsia" w:ascii="宋体" w:hAnsi="宋体" w:eastAsia="宋体" w:cs="宋体"/>
          <w:color w:val="auto"/>
          <w:spacing w:val="0"/>
          <w:w w:val="100"/>
          <w:position w:val="0"/>
          <w:sz w:val="24"/>
          <w:szCs w:val="24"/>
          <w:highlight w:val="none"/>
          <w:u w:val="none"/>
          <w:lang w:val="en-US" w:eastAsia="zh-CN"/>
        </w:rPr>
        <w:t>采购人或代理机构对供应商的资格进行审查，审查响应文件是否响应了磋商文件的资格要求。</w:t>
      </w:r>
      <w:r>
        <w:rPr>
          <w:rFonts w:hint="eastAsia" w:ascii="宋体" w:hAnsi="宋体" w:eastAsia="宋体" w:cs="宋体"/>
          <w:i w:val="0"/>
          <w:iCs w:val="0"/>
          <w:color w:val="auto"/>
          <w:spacing w:val="0"/>
          <w:w w:val="100"/>
          <w:position w:val="0"/>
          <w:sz w:val="24"/>
          <w:szCs w:val="24"/>
          <w:highlight w:val="none"/>
          <w:u w:val="none"/>
          <w:lang w:val="en-US" w:eastAsia="zh-CN"/>
        </w:rPr>
        <w:t>当发现供应商或其响应文件存在下列情况之一时，将判定供应商的资格不符合要求，资格审查不通过。</w:t>
      </w:r>
    </w:p>
    <w:p w14:paraId="58EAB348">
      <w:pPr>
        <w:spacing w:line="192" w:lineRule="exact"/>
        <w:rPr>
          <w:rFonts w:hint="eastAsia" w:ascii="宋体" w:hAnsi="宋体" w:eastAsia="宋体" w:cs="宋体"/>
          <w:color w:val="auto"/>
          <w:sz w:val="24"/>
          <w:szCs w:val="24"/>
          <w:highlight w:val="none"/>
          <w:u w:val="none"/>
        </w:rPr>
      </w:pPr>
    </w:p>
    <w:tbl>
      <w:tblPr>
        <w:tblStyle w:val="100"/>
        <w:tblW w:w="88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929"/>
        <w:gridCol w:w="1441"/>
        <w:gridCol w:w="6489"/>
      </w:tblGrid>
      <w:tr w14:paraId="0229B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370" w:type="dxa"/>
            <w:gridSpan w:val="2"/>
            <w:noWrap w:val="0"/>
            <w:vAlign w:val="center"/>
          </w:tcPr>
          <w:p w14:paraId="3C7CCF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6489" w:type="dxa"/>
            <w:noWrap w:val="0"/>
            <w:vAlign w:val="center"/>
          </w:tcPr>
          <w:p w14:paraId="476976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审查标准</w:t>
            </w:r>
          </w:p>
        </w:tc>
      </w:tr>
      <w:tr w14:paraId="23C9B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29" w:type="dxa"/>
            <w:vMerge w:val="restart"/>
            <w:tcBorders>
              <w:bottom w:val="nil"/>
            </w:tcBorders>
            <w:noWrap w:val="0"/>
            <w:vAlign w:val="center"/>
          </w:tcPr>
          <w:p w14:paraId="5E35C5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p>
          <w:p w14:paraId="21ABF86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w:t>
            </w:r>
          </w:p>
        </w:tc>
        <w:tc>
          <w:tcPr>
            <w:tcW w:w="1441" w:type="dxa"/>
            <w:noWrap w:val="0"/>
            <w:vAlign w:val="center"/>
          </w:tcPr>
          <w:p w14:paraId="192959C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489" w:type="dxa"/>
            <w:noWrap w:val="0"/>
            <w:vAlign w:val="center"/>
          </w:tcPr>
          <w:p w14:paraId="5D8038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未提供营业执照</w:t>
            </w:r>
          </w:p>
        </w:tc>
      </w:tr>
      <w:tr w14:paraId="16901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29" w:type="dxa"/>
            <w:vMerge w:val="continue"/>
            <w:tcBorders>
              <w:top w:val="nil"/>
              <w:bottom w:val="nil"/>
            </w:tcBorders>
            <w:noWrap w:val="0"/>
            <w:vAlign w:val="center"/>
          </w:tcPr>
          <w:p w14:paraId="272A825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441" w:type="dxa"/>
            <w:noWrap w:val="0"/>
            <w:vAlign w:val="center"/>
          </w:tcPr>
          <w:p w14:paraId="0684926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资格条件</w:t>
            </w:r>
          </w:p>
        </w:tc>
        <w:tc>
          <w:tcPr>
            <w:tcW w:w="6489" w:type="dxa"/>
            <w:noWrap w:val="0"/>
            <w:vAlign w:val="center"/>
          </w:tcPr>
          <w:p w14:paraId="2FE346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r>
      <w:tr w14:paraId="7DB71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29" w:type="dxa"/>
            <w:vMerge w:val="continue"/>
            <w:tcBorders>
              <w:top w:val="nil"/>
              <w:bottom w:val="nil"/>
            </w:tcBorders>
            <w:noWrap w:val="0"/>
            <w:vAlign w:val="center"/>
          </w:tcPr>
          <w:p w14:paraId="1253549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441" w:type="dxa"/>
            <w:noWrap w:val="0"/>
            <w:vAlign w:val="center"/>
          </w:tcPr>
          <w:p w14:paraId="0DCD0E8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信用要求</w:t>
            </w:r>
          </w:p>
        </w:tc>
        <w:tc>
          <w:tcPr>
            <w:tcW w:w="6489" w:type="dxa"/>
            <w:noWrap w:val="0"/>
            <w:vAlign w:val="center"/>
          </w:tcPr>
          <w:p w14:paraId="372BBA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p w14:paraId="0D17AD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 ：</w:t>
            </w:r>
          </w:p>
          <w:p w14:paraId="4BB181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1.信用记录查询渠道：</w:t>
            </w:r>
          </w:p>
          <w:p w14:paraId="0B08F3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(1)被人民法院列入失信被执行人名单的(以</w:t>
            </w:r>
          </w:p>
          <w:p w14:paraId="3CAF10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www.creditchina.gov.cn查询为准)</w:t>
            </w:r>
          </w:p>
          <w:p w14:paraId="582570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(2)被税务机关列入重大税收违法失信主体名单的(以ww w.creditchina.gov.cn查询为准)</w:t>
            </w:r>
          </w:p>
          <w:p w14:paraId="4E322B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(3)被财政部门列入政府采购严重违法失信行为记录名单的 (以www.ccgp.gov.cn/查询为准)</w:t>
            </w:r>
          </w:p>
          <w:p w14:paraId="1FFD9F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(4)被市场监督管理部门列入严重违法失信名单的(以 www.gsxt.gov.cn查询为准)</w:t>
            </w:r>
          </w:p>
          <w:p w14:paraId="11B70C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文件中无需提供证明材料，由采购人或者采 购代理机构查询供应商的信用记录，信用记录以投标截止时间 的记录信息为准。</w:t>
            </w:r>
          </w:p>
          <w:p w14:paraId="53F4D9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3.信用信息记录方式：采购人或采购代理机构工作人员将查 询网页截图随其他采购资料一同存档备查。</w:t>
            </w:r>
          </w:p>
          <w:p w14:paraId="7773FC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4.在上述规定的查询时间之外，网站信息发生的任何变更均 不作为资格审查依据。</w:t>
            </w:r>
          </w:p>
        </w:tc>
      </w:tr>
      <w:tr w14:paraId="0D468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929" w:type="dxa"/>
            <w:vMerge w:val="continue"/>
            <w:tcBorders>
              <w:top w:val="nil"/>
            </w:tcBorders>
            <w:noWrap w:val="0"/>
            <w:vAlign w:val="center"/>
          </w:tcPr>
          <w:p w14:paraId="5D3E261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441" w:type="dxa"/>
            <w:noWrap w:val="0"/>
            <w:vAlign w:val="center"/>
          </w:tcPr>
          <w:p w14:paraId="1F631C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489" w:type="dxa"/>
            <w:noWrap w:val="0"/>
            <w:vAlign w:val="center"/>
          </w:tcPr>
          <w:p w14:paraId="2F73B7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供应商被行政监督部门作出禁止</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处罚且在有效期内的，或其他违反法律法规和</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文件规定的应该按无效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处理的情形</w:t>
            </w:r>
          </w:p>
        </w:tc>
      </w:tr>
    </w:tbl>
    <w:p w14:paraId="02B92A7D">
      <w:pPr>
        <w:keepNext w:val="0"/>
        <w:keepLines w:val="0"/>
        <w:pageBreakBefore w:val="0"/>
        <w:widowControl w:val="0"/>
        <w:kinsoku/>
        <w:wordWrap/>
        <w:overflowPunct/>
        <w:topLinePunct w:val="0"/>
        <w:autoSpaceDE/>
        <w:autoSpaceDN/>
        <w:bidi w:val="0"/>
        <w:adjustRightInd/>
        <w:snapToGrid/>
        <w:spacing w:line="520" w:lineRule="exact"/>
        <w:ind w:left="0" w:firstLine="474" w:firstLineChars="200"/>
        <w:textAlignment w:val="auto"/>
        <w:outlineLvl w:val="0"/>
        <w:rPr>
          <w:rFonts w:hint="eastAsia" w:ascii="宋体" w:hAnsi="宋体" w:eastAsia="宋体" w:cs="宋体"/>
          <w:b/>
          <w:bCs/>
          <w:color w:val="auto"/>
          <w:spacing w:val="-2"/>
          <w:sz w:val="24"/>
          <w:szCs w:val="24"/>
          <w:highlight w:val="none"/>
          <w:u w:val="none"/>
          <w:lang w:val="en-US" w:eastAsia="zh-CN"/>
        </w:rPr>
      </w:pPr>
      <w:r>
        <w:rPr>
          <w:rFonts w:hint="eastAsia" w:ascii="宋体" w:hAnsi="宋体" w:eastAsia="宋体" w:cs="宋体"/>
          <w:b/>
          <w:bCs/>
          <w:color w:val="auto"/>
          <w:spacing w:val="-2"/>
          <w:sz w:val="24"/>
          <w:szCs w:val="24"/>
          <w:highlight w:val="none"/>
          <w:u w:val="none"/>
          <w:lang w:val="en-US" w:eastAsia="zh-CN"/>
        </w:rPr>
        <w:t>（二）综合评审</w:t>
      </w:r>
    </w:p>
    <w:p w14:paraId="38338F47">
      <w:pPr>
        <w:keepNext w:val="0"/>
        <w:keepLines w:val="0"/>
        <w:pageBreakBefore w:val="0"/>
        <w:widowControl w:val="0"/>
        <w:kinsoku/>
        <w:wordWrap/>
        <w:overflowPunct/>
        <w:topLinePunct w:val="0"/>
        <w:autoSpaceDE/>
        <w:autoSpaceDN/>
        <w:bidi w:val="0"/>
        <w:adjustRightInd/>
        <w:snapToGrid/>
        <w:spacing w:line="520" w:lineRule="exact"/>
        <w:ind w:firstLine="472"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2"/>
          <w:sz w:val="24"/>
          <w:szCs w:val="24"/>
          <w:highlight w:val="none"/>
          <w:u w:val="none"/>
          <w:lang w:val="en-US" w:eastAsia="zh-CN"/>
        </w:rPr>
        <w:t>由磋商小组根据磋商文件规定的评审程序、评审方法和评审标准进行评审。</w:t>
      </w:r>
    </w:p>
    <w:p w14:paraId="7675D7C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本次磋商采用百分制评分法，商务（报价）权重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%，经评审满足磋商文件要求且最后报价最低的供应商的价格为磋商基准价，其价格为满分，得</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分。其他供应商的价格分统一按照下列公式计算：</w:t>
      </w:r>
    </w:p>
    <w:p w14:paraId="2A58DF3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磋商报价得分=（磋商基准价/最后磋商报价）×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%×100。</w:t>
      </w:r>
    </w:p>
    <w:p w14:paraId="17585E0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注：超过最高限价的最后磋商报价为无效报价，按废标处理。</w:t>
      </w:r>
    </w:p>
    <w:p w14:paraId="2D88A6C6">
      <w:pPr>
        <w:pStyle w:val="6"/>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具体评分细则如下：</w:t>
      </w:r>
    </w:p>
    <w:tbl>
      <w:tblPr>
        <w:tblStyle w:val="37"/>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653"/>
      </w:tblGrid>
      <w:tr w14:paraId="091C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1183" w:type="dxa"/>
            <w:tcBorders>
              <w:top w:val="single" w:color="auto" w:sz="4" w:space="0"/>
              <w:left w:val="single" w:color="auto" w:sz="4" w:space="0"/>
              <w:bottom w:val="single" w:color="auto" w:sz="4" w:space="0"/>
              <w:right w:val="single" w:color="auto" w:sz="4" w:space="0"/>
            </w:tcBorders>
            <w:vAlign w:val="center"/>
          </w:tcPr>
          <w:p w14:paraId="3C65EFB1">
            <w:pPr>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类别</w:t>
            </w:r>
          </w:p>
        </w:tc>
        <w:tc>
          <w:tcPr>
            <w:tcW w:w="1074" w:type="dxa"/>
            <w:tcBorders>
              <w:top w:val="single" w:color="auto" w:sz="4" w:space="0"/>
              <w:left w:val="single" w:color="auto" w:sz="4" w:space="0"/>
              <w:bottom w:val="single" w:color="auto" w:sz="4" w:space="0"/>
              <w:right w:val="single" w:color="auto" w:sz="4" w:space="0"/>
            </w:tcBorders>
            <w:vAlign w:val="center"/>
          </w:tcPr>
          <w:p w14:paraId="79302ED1">
            <w:pPr>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评分内容</w:t>
            </w:r>
          </w:p>
        </w:tc>
        <w:tc>
          <w:tcPr>
            <w:tcW w:w="6369" w:type="dxa"/>
            <w:tcBorders>
              <w:top w:val="single" w:color="auto" w:sz="4" w:space="0"/>
              <w:left w:val="single" w:color="auto" w:sz="4" w:space="0"/>
              <w:bottom w:val="single" w:color="auto" w:sz="4" w:space="0"/>
              <w:right w:val="single" w:color="auto" w:sz="4" w:space="0"/>
            </w:tcBorders>
            <w:vAlign w:val="center"/>
          </w:tcPr>
          <w:p w14:paraId="0928210E">
            <w:pPr>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评分标准</w:t>
            </w:r>
          </w:p>
        </w:tc>
        <w:tc>
          <w:tcPr>
            <w:tcW w:w="653" w:type="dxa"/>
            <w:tcBorders>
              <w:top w:val="single" w:color="auto" w:sz="4" w:space="0"/>
              <w:left w:val="single" w:color="auto" w:sz="4" w:space="0"/>
              <w:bottom w:val="single" w:color="auto" w:sz="4" w:space="0"/>
              <w:right w:val="single" w:color="auto" w:sz="4" w:space="0"/>
            </w:tcBorders>
            <w:vAlign w:val="center"/>
          </w:tcPr>
          <w:p w14:paraId="4F95AB14">
            <w:pPr>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分值范围</w:t>
            </w:r>
          </w:p>
        </w:tc>
      </w:tr>
      <w:tr w14:paraId="3D26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restart"/>
            <w:tcBorders>
              <w:top w:val="single" w:color="auto" w:sz="4" w:space="0"/>
              <w:left w:val="single" w:color="auto" w:sz="4" w:space="0"/>
              <w:right w:val="single" w:color="auto" w:sz="4" w:space="0"/>
            </w:tcBorders>
            <w:vAlign w:val="center"/>
          </w:tcPr>
          <w:p w14:paraId="31A89CC7">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技术标分</w:t>
            </w:r>
          </w:p>
          <w:p w14:paraId="2CC1DAC9">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tc>
        <w:tc>
          <w:tcPr>
            <w:tcW w:w="1074" w:type="dxa"/>
            <w:tcBorders>
              <w:top w:val="single" w:color="auto" w:sz="4" w:space="0"/>
              <w:left w:val="single" w:color="auto" w:sz="4" w:space="0"/>
              <w:right w:val="single" w:color="auto" w:sz="4" w:space="0"/>
            </w:tcBorders>
            <w:vAlign w:val="center"/>
          </w:tcPr>
          <w:p w14:paraId="75500E86">
            <w:pPr>
              <w:widowControl/>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主要施工 </w:t>
            </w:r>
          </w:p>
          <w:p w14:paraId="08F84053">
            <w:pPr>
              <w:widowControl/>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方案与技 </w:t>
            </w:r>
          </w:p>
          <w:p w14:paraId="590A264F">
            <w:pPr>
              <w:widowControl/>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术措施</w:t>
            </w:r>
          </w:p>
        </w:tc>
        <w:tc>
          <w:tcPr>
            <w:tcW w:w="6369" w:type="dxa"/>
            <w:tcBorders>
              <w:top w:val="single" w:color="auto" w:sz="4" w:space="0"/>
              <w:left w:val="single" w:color="auto" w:sz="4" w:space="0"/>
              <w:right w:val="single" w:color="auto" w:sz="4" w:space="0"/>
            </w:tcBorders>
            <w:vAlign w:val="center"/>
          </w:tcPr>
          <w:p w14:paraId="434B3FFE">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供应商提供的针对本项目主要施工方案与技术措施至少包含 </w:t>
            </w:r>
          </w:p>
          <w:p w14:paraId="6B5C58A4">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下列内容：</w:t>
            </w:r>
          </w:p>
          <w:p w14:paraId="3E9A326F">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①对采购需求的理解程度；</w:t>
            </w:r>
          </w:p>
          <w:p w14:paraId="0C94FE2B">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②施工场地环境的熟悉程度；</w:t>
            </w:r>
          </w:p>
          <w:p w14:paraId="144D282B">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③各分部分项工程的主要施工方案；</w:t>
            </w:r>
          </w:p>
          <w:p w14:paraId="7F91A862">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④各分部分项工程的技术措施。</w:t>
            </w:r>
          </w:p>
          <w:p w14:paraId="4AC41DA8">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根据供应商提供的方案中针对上述内容的体现情况，由磋商 </w:t>
            </w:r>
          </w:p>
          <w:p w14:paraId="6EB4C76A">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小组进行综合评审：</w:t>
            </w:r>
          </w:p>
          <w:p w14:paraId="271CD5F6">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(1)对本项目特点和难点理解准确，主要施工方案与技术措施 </w:t>
            </w:r>
          </w:p>
          <w:p w14:paraId="1E9D6AAE">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优于本项目采购需求，完整详细，可行性、实用性、针对性 </w:t>
            </w:r>
          </w:p>
          <w:p w14:paraId="026FBEE8">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强，得 3 分；</w:t>
            </w:r>
          </w:p>
          <w:p w14:paraId="2EBA9209">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(2)对本项目特点和难点理解基本准确，主要施工方案与技术 </w:t>
            </w:r>
          </w:p>
          <w:p w14:paraId="318DBE86">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措施适合本项目采购需求，完整详细，具有可行性、实用性 </w:t>
            </w:r>
          </w:p>
          <w:p w14:paraId="13946D70">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和针对性，得 2 分；</w:t>
            </w:r>
          </w:p>
          <w:p w14:paraId="118CB921">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(3)对本项目特点和难点理解有待提升，主要施工方案与技术 </w:t>
            </w:r>
          </w:p>
          <w:p w14:paraId="40E3553A">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措施基本适合本项目采购需求，可行性、实用性、针对性有 </w:t>
            </w:r>
          </w:p>
          <w:p w14:paraId="2C5177F1">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待改善，得 1 分；</w:t>
            </w:r>
          </w:p>
          <w:p w14:paraId="47A5FB43">
            <w:pPr>
              <w:widowControl/>
              <w:adjustRightInd w:val="0"/>
              <w:snapToGrid w:val="0"/>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(4)主要施工方案与技术措施不可行或者未提供得 0 分。</w:t>
            </w:r>
          </w:p>
        </w:tc>
        <w:tc>
          <w:tcPr>
            <w:tcW w:w="653" w:type="dxa"/>
            <w:tcBorders>
              <w:top w:val="single" w:color="auto" w:sz="4" w:space="0"/>
              <w:left w:val="single" w:color="auto" w:sz="4" w:space="0"/>
              <w:right w:val="single" w:color="auto" w:sz="4" w:space="0"/>
            </w:tcBorders>
            <w:vAlign w:val="center"/>
          </w:tcPr>
          <w:p w14:paraId="539D535F">
            <w:pPr>
              <w:adjustRightInd w:val="0"/>
              <w:snapToGrid w:val="0"/>
              <w:spacing w:line="400" w:lineRule="exact"/>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0-3</w:t>
            </w:r>
          </w:p>
        </w:tc>
      </w:tr>
      <w:tr w14:paraId="7E0C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continue"/>
            <w:tcBorders>
              <w:left w:val="single" w:color="auto" w:sz="4" w:space="0"/>
              <w:right w:val="single" w:color="auto" w:sz="4" w:space="0"/>
            </w:tcBorders>
            <w:vAlign w:val="center"/>
          </w:tcPr>
          <w:p w14:paraId="1E654068">
            <w:pPr>
              <w:spacing w:line="400" w:lineRule="exact"/>
              <w:jc w:val="center"/>
              <w:rPr>
                <w:rFonts w:ascii="宋体" w:hAnsi="宋体" w:cs="宋体"/>
                <w:color w:val="auto"/>
                <w:sz w:val="24"/>
                <w:szCs w:val="24"/>
                <w:highlight w:val="none"/>
              </w:rPr>
            </w:pPr>
          </w:p>
        </w:tc>
        <w:tc>
          <w:tcPr>
            <w:tcW w:w="1074" w:type="dxa"/>
            <w:tcBorders>
              <w:left w:val="single" w:color="auto" w:sz="4" w:space="0"/>
              <w:right w:val="single" w:color="auto" w:sz="4" w:space="0"/>
            </w:tcBorders>
            <w:vAlign w:val="center"/>
          </w:tcPr>
          <w:p w14:paraId="20DBECE8">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主要物资 </w:t>
            </w:r>
          </w:p>
          <w:p w14:paraId="3B699447">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供应计划</w:t>
            </w:r>
          </w:p>
        </w:tc>
        <w:tc>
          <w:tcPr>
            <w:tcW w:w="6369" w:type="dxa"/>
            <w:tcBorders>
              <w:top w:val="single" w:color="auto" w:sz="4" w:space="0"/>
              <w:left w:val="single" w:color="auto" w:sz="4" w:space="0"/>
              <w:bottom w:val="single" w:color="auto" w:sz="4" w:space="0"/>
              <w:right w:val="single" w:color="auto" w:sz="4" w:space="0"/>
            </w:tcBorders>
            <w:vAlign w:val="center"/>
          </w:tcPr>
          <w:p w14:paraId="4C170BE3">
            <w:pPr>
              <w:spacing w:line="400" w:lineRule="exact"/>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 xml:space="preserve">供应商提供的针对本项目主要物资供应计划至少包含下列内 </w:t>
            </w:r>
          </w:p>
          <w:p w14:paraId="53CDF3EB">
            <w:pPr>
              <w:spacing w:line="400" w:lineRule="exact"/>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容：</w:t>
            </w:r>
          </w:p>
          <w:p w14:paraId="58A59097">
            <w:pPr>
              <w:spacing w:line="400" w:lineRule="exact"/>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①主要施工材料有进场计划；</w:t>
            </w:r>
          </w:p>
          <w:p w14:paraId="13DDC73C">
            <w:pPr>
              <w:spacing w:line="400" w:lineRule="exact"/>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②主要施工材料数量、选型配套、进场数量情况；</w:t>
            </w:r>
          </w:p>
          <w:p w14:paraId="508ACDD6">
            <w:pPr>
              <w:spacing w:line="400" w:lineRule="exact"/>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③主要施工材料进场时间安排。</w:t>
            </w:r>
          </w:p>
          <w:p w14:paraId="2246B28E">
            <w:pPr>
              <w:spacing w:line="400" w:lineRule="exact"/>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 xml:space="preserve">根据供应商提供的方案中针对上述各小项内容的体现情况， </w:t>
            </w:r>
          </w:p>
          <w:p w14:paraId="4B8C6CBE">
            <w:pPr>
              <w:spacing w:line="400" w:lineRule="exact"/>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由磋商小组按顺序分别进行评审：</w:t>
            </w:r>
          </w:p>
          <w:p w14:paraId="5057793C">
            <w:pPr>
              <w:spacing w:line="400" w:lineRule="exact"/>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 xml:space="preserve">(1)对本项目特点和难点理解准确，主要物资供应计划优于本 </w:t>
            </w:r>
          </w:p>
          <w:p w14:paraId="1624368C">
            <w:pPr>
              <w:spacing w:line="400" w:lineRule="exact"/>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 xml:space="preserve">项目采购需求，完整详细，可行性、实用性、针对性强，得 </w:t>
            </w:r>
          </w:p>
          <w:p w14:paraId="15B3951E">
            <w:pPr>
              <w:spacing w:line="400" w:lineRule="exact"/>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3 分；</w:t>
            </w:r>
          </w:p>
          <w:p w14:paraId="428B3E1C">
            <w:pPr>
              <w:spacing w:line="400" w:lineRule="exact"/>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(2)对本项目特点和难点理解基本准确，主要物资供应计划适</w:t>
            </w:r>
          </w:p>
          <w:p w14:paraId="343D022C">
            <w:pPr>
              <w:spacing w:line="400" w:lineRule="exact"/>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 xml:space="preserve">合本项目采购需求，完整详细，具有可行性、实用性和针对 </w:t>
            </w:r>
          </w:p>
          <w:p w14:paraId="13902D4F">
            <w:pPr>
              <w:spacing w:line="400" w:lineRule="exact"/>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性，得 2 分；</w:t>
            </w:r>
          </w:p>
          <w:p w14:paraId="2639E0E6">
            <w:pPr>
              <w:spacing w:line="400" w:lineRule="exact"/>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 xml:space="preserve">(3)对本项目特点和难点理解有待提升，主要物资供应计划基 </w:t>
            </w:r>
          </w:p>
          <w:p w14:paraId="2540C96A">
            <w:pPr>
              <w:spacing w:line="400" w:lineRule="exact"/>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 xml:space="preserve">本适合本项目采购需求，可行性、实用性、针对性有待改善， </w:t>
            </w:r>
          </w:p>
          <w:p w14:paraId="571783C0">
            <w:pPr>
              <w:spacing w:line="400" w:lineRule="exact"/>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得 1 分；</w:t>
            </w:r>
          </w:p>
          <w:p w14:paraId="2ACE1282">
            <w:pPr>
              <w:spacing w:line="400" w:lineRule="exact"/>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(4)主要物资供应计划不可行或者未提供得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294ADAE3">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0-3</w:t>
            </w:r>
          </w:p>
        </w:tc>
      </w:tr>
      <w:tr w14:paraId="27AC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2F8BE5E3">
            <w:pPr>
              <w:spacing w:line="400" w:lineRule="exact"/>
              <w:jc w:val="center"/>
              <w:rPr>
                <w:rFonts w:ascii="宋体" w:hAnsi="宋体" w:cs="宋体"/>
                <w:color w:val="auto"/>
                <w:sz w:val="24"/>
                <w:szCs w:val="24"/>
                <w:highlight w:val="none"/>
              </w:rPr>
            </w:pPr>
          </w:p>
        </w:tc>
        <w:tc>
          <w:tcPr>
            <w:tcW w:w="1074" w:type="dxa"/>
            <w:tcBorders>
              <w:left w:val="single" w:color="auto" w:sz="4" w:space="0"/>
              <w:bottom w:val="single" w:color="auto" w:sz="4" w:space="0"/>
              <w:right w:val="single" w:color="auto" w:sz="4" w:space="0"/>
            </w:tcBorders>
            <w:vAlign w:val="center"/>
          </w:tcPr>
          <w:p w14:paraId="6A548A4A">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主要施工 </w:t>
            </w:r>
          </w:p>
          <w:p w14:paraId="168EB076">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机械、设 </w:t>
            </w:r>
          </w:p>
          <w:p w14:paraId="58AA13CF">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备进场计 </w:t>
            </w:r>
          </w:p>
          <w:p w14:paraId="3EF0FC4F">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划</w:t>
            </w:r>
          </w:p>
        </w:tc>
        <w:tc>
          <w:tcPr>
            <w:tcW w:w="6369" w:type="dxa"/>
            <w:tcBorders>
              <w:top w:val="single" w:color="auto" w:sz="4" w:space="0"/>
              <w:left w:val="single" w:color="auto" w:sz="4" w:space="0"/>
              <w:bottom w:val="single" w:color="auto" w:sz="4" w:space="0"/>
              <w:right w:val="single" w:color="auto" w:sz="4" w:space="0"/>
            </w:tcBorders>
            <w:vAlign w:val="center"/>
          </w:tcPr>
          <w:p w14:paraId="1DE13E2D">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供应商提供的针对本项目主要施工机械、设备进场计划至少 </w:t>
            </w:r>
          </w:p>
          <w:p w14:paraId="153E9DCC">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包含下列内容：</w:t>
            </w:r>
          </w:p>
          <w:p w14:paraId="48F42CC1">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①投入的施工机械、设备、机具有进场计划；</w:t>
            </w:r>
          </w:p>
          <w:p w14:paraId="2BCCCD36">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②投入的施工机械、设备、机具的设备数量、选型配套、进 </w:t>
            </w:r>
          </w:p>
          <w:p w14:paraId="35BD6071">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场数量情况；</w:t>
            </w:r>
          </w:p>
          <w:p w14:paraId="5566DB7F">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③投入的施工机械、设备、机具的进场时间安排。</w:t>
            </w:r>
          </w:p>
          <w:p w14:paraId="0E1A1F5F">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根据供应商提供的方案中针对上述内容的体现情况，由磋商 </w:t>
            </w:r>
          </w:p>
          <w:p w14:paraId="3CC9F520">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小组进行综合评审：</w:t>
            </w:r>
          </w:p>
          <w:p w14:paraId="0089D3F3">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(1)对本项目特点和难点理解准确，主要施工机械、设备进场 </w:t>
            </w:r>
          </w:p>
          <w:p w14:paraId="2216F2BA">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计划优于本项目采购需求，完整详细，可行性、实用性、针 </w:t>
            </w:r>
          </w:p>
          <w:p w14:paraId="7E2ED31C">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对性强，得 3 分；</w:t>
            </w:r>
          </w:p>
          <w:p w14:paraId="2B05D203">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(2)对本项目特点和难点理解基本准确，主要施工机械、设备 </w:t>
            </w:r>
          </w:p>
          <w:p w14:paraId="5F5B87C7">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进场计划适合本项目采购需求，完整详细，具有可行性、实 </w:t>
            </w:r>
          </w:p>
          <w:p w14:paraId="12E97A7A">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用性和针对性，得 2 分；</w:t>
            </w:r>
          </w:p>
          <w:p w14:paraId="08BC939E">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(3)对本项目特点和难点理解有待提升，主要施工机械、设备 </w:t>
            </w:r>
          </w:p>
          <w:p w14:paraId="4744CCED">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进场计划基本适合本项目采购需求，可行性、实用性、针对 </w:t>
            </w:r>
          </w:p>
          <w:p w14:paraId="4484BB19">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性有待改善，得 1 分；</w:t>
            </w:r>
          </w:p>
          <w:p w14:paraId="5EBBC49D">
            <w:pPr>
              <w:adjustRightInd w:val="0"/>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(4)主要施工机械、设备进场计划不可行或者未提供得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43EBAB47">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0-3</w:t>
            </w:r>
          </w:p>
        </w:tc>
      </w:tr>
      <w:tr w14:paraId="19E9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387853FA">
            <w:pPr>
              <w:spacing w:line="400" w:lineRule="exact"/>
              <w:jc w:val="center"/>
              <w:rPr>
                <w:rFonts w:ascii="宋体" w:hAnsi="宋体" w:cs="宋体"/>
                <w:color w:val="auto"/>
                <w:sz w:val="24"/>
                <w:szCs w:val="24"/>
                <w:highlight w:val="none"/>
              </w:rPr>
            </w:pPr>
          </w:p>
        </w:tc>
        <w:tc>
          <w:tcPr>
            <w:tcW w:w="1074" w:type="dxa"/>
            <w:tcBorders>
              <w:left w:val="single" w:color="auto" w:sz="4" w:space="0"/>
              <w:bottom w:val="single" w:color="auto" w:sz="4" w:space="0"/>
              <w:right w:val="single" w:color="auto" w:sz="4" w:space="0"/>
            </w:tcBorders>
            <w:vAlign w:val="center"/>
          </w:tcPr>
          <w:p w14:paraId="060AEE64">
            <w:pPr>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劳动力安 </w:t>
            </w:r>
          </w:p>
          <w:p w14:paraId="2DEC5426">
            <w:pPr>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排计划</w:t>
            </w:r>
          </w:p>
        </w:tc>
        <w:tc>
          <w:tcPr>
            <w:tcW w:w="6369" w:type="dxa"/>
            <w:tcBorders>
              <w:top w:val="single" w:color="auto" w:sz="4" w:space="0"/>
              <w:left w:val="single" w:color="auto" w:sz="4" w:space="0"/>
              <w:bottom w:val="single" w:color="auto" w:sz="4" w:space="0"/>
              <w:right w:val="single" w:color="auto" w:sz="4" w:space="0"/>
            </w:tcBorders>
            <w:vAlign w:val="center"/>
          </w:tcPr>
          <w:p w14:paraId="558E288E">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供应商提供的针对本项目劳动力安排计划至少包含下列内 </w:t>
            </w:r>
          </w:p>
          <w:p w14:paraId="1C1B19F5">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容：</w:t>
            </w:r>
          </w:p>
          <w:p w14:paraId="446CFE77">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①各主要施工工序有劳动力安排计划；</w:t>
            </w:r>
          </w:p>
          <w:p w14:paraId="7E216D6A">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②各工种劳动力安排计划是否符合实际；</w:t>
            </w:r>
          </w:p>
          <w:p w14:paraId="42966C1F">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③劳动力投入经济是否符合实际。</w:t>
            </w:r>
          </w:p>
          <w:p w14:paraId="7DB6E832">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根据供应商提供的方案中针对上述内容的体现情况，由磋商 </w:t>
            </w:r>
          </w:p>
          <w:p w14:paraId="0EE72328">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小组进行综合评审：</w:t>
            </w:r>
          </w:p>
          <w:p w14:paraId="39251F9F">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(1)对本项目特点和难点理解准确，劳动力安排计划优于本项 </w:t>
            </w:r>
          </w:p>
          <w:p w14:paraId="35BEE69F">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目采购需求，完整详细，可行性、实用性、针对性强，得3 </w:t>
            </w:r>
          </w:p>
          <w:p w14:paraId="5AF53D76">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w:t>
            </w:r>
          </w:p>
          <w:p w14:paraId="44DA307D">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(2)对本项目特点和难点理解基本准确，劳动力安排计划适合 </w:t>
            </w:r>
          </w:p>
          <w:p w14:paraId="7B0F4454">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本项目采购需求，完整详细，具有可行性、实用性和针对性， </w:t>
            </w:r>
          </w:p>
          <w:p w14:paraId="3BB1BE64">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得 2 分；</w:t>
            </w:r>
          </w:p>
          <w:p w14:paraId="51B7A028">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(3)对本项目特点和难点理解有待提升，劳动力安排计划基本 </w:t>
            </w:r>
          </w:p>
          <w:p w14:paraId="73018DDD">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适合本项目采购需求，可行性、实用性、针对性有待改善， </w:t>
            </w:r>
          </w:p>
          <w:p w14:paraId="78BF751E">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得 1 分；</w:t>
            </w:r>
          </w:p>
          <w:p w14:paraId="69FD58A3">
            <w:pPr>
              <w:adjustRightInd w:val="0"/>
              <w:snapToGrid w:val="0"/>
              <w:spacing w:line="400" w:lineRule="exact"/>
              <w:jc w:val="left"/>
              <w:rPr>
                <w:rFonts w:ascii="宋体" w:hAnsi="宋体" w:cs="宋体"/>
                <w:b/>
                <w:bCs/>
                <w:color w:val="auto"/>
                <w:sz w:val="24"/>
                <w:szCs w:val="24"/>
                <w:highlight w:val="none"/>
              </w:rPr>
            </w:pPr>
            <w:r>
              <w:rPr>
                <w:rFonts w:hint="eastAsia" w:ascii="宋体" w:hAnsi="宋体" w:eastAsia="宋体" w:cs="宋体"/>
                <w:color w:val="auto"/>
                <w:sz w:val="24"/>
                <w:szCs w:val="24"/>
                <w:highlight w:val="none"/>
                <w:lang w:val="en-US" w:eastAsia="zh-CN"/>
              </w:rPr>
              <w:t>(4)劳动力安排计划不可行或者未提供得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5C0A4DED">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0-3</w:t>
            </w:r>
          </w:p>
        </w:tc>
      </w:tr>
      <w:tr w14:paraId="5950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62980A5E">
            <w:pPr>
              <w:spacing w:line="400" w:lineRule="exact"/>
              <w:jc w:val="center"/>
              <w:rPr>
                <w:rFonts w:ascii="宋体" w:hAnsi="宋体" w:cs="宋体"/>
                <w:color w:val="auto"/>
                <w:sz w:val="24"/>
                <w:szCs w:val="24"/>
                <w:highlight w:val="none"/>
              </w:rPr>
            </w:pPr>
          </w:p>
        </w:tc>
        <w:tc>
          <w:tcPr>
            <w:tcW w:w="1074" w:type="dxa"/>
            <w:tcBorders>
              <w:left w:val="single" w:color="auto" w:sz="4" w:space="0"/>
              <w:bottom w:val="single" w:color="auto" w:sz="4" w:space="0"/>
              <w:right w:val="single" w:color="auto" w:sz="4" w:space="0"/>
            </w:tcBorders>
            <w:vAlign w:val="center"/>
          </w:tcPr>
          <w:p w14:paraId="6FC2D045">
            <w:pPr>
              <w:widowControl/>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确保工程 </w:t>
            </w:r>
          </w:p>
          <w:p w14:paraId="16A9EDC8">
            <w:pPr>
              <w:widowControl/>
              <w:spacing w:line="40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质量的管理体系与 </w:t>
            </w:r>
          </w:p>
          <w:p w14:paraId="0341645D">
            <w:pPr>
              <w:widowControl/>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措施</w:t>
            </w:r>
          </w:p>
        </w:tc>
        <w:tc>
          <w:tcPr>
            <w:tcW w:w="6369" w:type="dxa"/>
            <w:tcBorders>
              <w:top w:val="single" w:color="auto" w:sz="4" w:space="0"/>
              <w:left w:val="single" w:color="auto" w:sz="4" w:space="0"/>
              <w:bottom w:val="single" w:color="auto" w:sz="4" w:space="0"/>
              <w:right w:val="single" w:color="auto" w:sz="4" w:space="0"/>
            </w:tcBorders>
            <w:vAlign w:val="center"/>
          </w:tcPr>
          <w:p w14:paraId="29F20669">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供应商提供的针对本项目确保工程质量的管理体系与措施至 </w:t>
            </w:r>
          </w:p>
          <w:p w14:paraId="43381470">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少包含下列内容；</w:t>
            </w:r>
          </w:p>
          <w:p w14:paraId="0A197012">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①质量技术管理班子和制度是否完善、健全；</w:t>
            </w:r>
          </w:p>
          <w:p w14:paraId="58024DE7">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②主要工序是否具有质量技术保证措施和手段；</w:t>
            </w:r>
          </w:p>
          <w:p w14:paraId="7D9891B0">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③自控体系是否完整。</w:t>
            </w:r>
          </w:p>
          <w:p w14:paraId="1D9D7F33">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根据供应商提供的方案中针对上述内容的体现情况，由磋商 </w:t>
            </w:r>
          </w:p>
          <w:p w14:paraId="4FCDACED">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小组进行综合评审：</w:t>
            </w:r>
          </w:p>
          <w:p w14:paraId="3E726BFD">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(1)对本项目特点和难点理解准确，确保工程质量的管理体系 </w:t>
            </w:r>
          </w:p>
          <w:p w14:paraId="61372295">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与措施优于本项目采购需求，完整详细，可行性、实用性、 </w:t>
            </w:r>
          </w:p>
          <w:p w14:paraId="3529E1A5">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针对性强，得 3 分；</w:t>
            </w:r>
          </w:p>
          <w:p w14:paraId="53DF1BD9">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(2)对本项目特点和难点理解基本准确，确保工程质量的管理 </w:t>
            </w:r>
          </w:p>
          <w:p w14:paraId="575C87D9">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体系与措施适合本项目采购需求，完整详细，具有可行性、 </w:t>
            </w:r>
          </w:p>
          <w:p w14:paraId="33DDD4B4">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实用性和针对性，得 2 分；</w:t>
            </w:r>
          </w:p>
          <w:p w14:paraId="6D1BF797">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(3)对本项目特点和难点理解有待提升，确保工程质量的管理 </w:t>
            </w:r>
          </w:p>
          <w:p w14:paraId="7916F7F4">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体系与措施基本适合本项目采购需求，可行性、实用性、针 </w:t>
            </w:r>
          </w:p>
          <w:p w14:paraId="0BF1D392">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对性有待改善，得 1 分；</w:t>
            </w:r>
          </w:p>
          <w:p w14:paraId="2E45ECAE">
            <w:pPr>
              <w:adjustRightInd w:val="0"/>
              <w:snapToGrid w:val="0"/>
              <w:spacing w:line="400" w:lineRule="exact"/>
              <w:jc w:val="left"/>
              <w:rPr>
                <w:rFonts w:ascii="宋体" w:hAnsi="宋体" w:cs="宋体"/>
                <w:b/>
                <w:color w:val="auto"/>
                <w:sz w:val="24"/>
                <w:szCs w:val="24"/>
                <w:highlight w:val="none"/>
              </w:rPr>
            </w:pPr>
            <w:r>
              <w:rPr>
                <w:rFonts w:hint="eastAsia" w:ascii="宋体" w:hAnsi="宋体" w:eastAsia="宋体" w:cs="宋体"/>
                <w:color w:val="auto"/>
                <w:sz w:val="24"/>
                <w:szCs w:val="24"/>
                <w:highlight w:val="none"/>
                <w:lang w:val="en-US" w:eastAsia="zh-CN"/>
              </w:rPr>
              <w:t>(4)确保工程质量的管理体系与措施不可行或者未提供得0分。</w:t>
            </w:r>
          </w:p>
        </w:tc>
        <w:tc>
          <w:tcPr>
            <w:tcW w:w="653" w:type="dxa"/>
            <w:tcBorders>
              <w:top w:val="single" w:color="auto" w:sz="4" w:space="0"/>
              <w:left w:val="single" w:color="auto" w:sz="4" w:space="0"/>
              <w:bottom w:val="single" w:color="auto" w:sz="4" w:space="0"/>
              <w:right w:val="single" w:color="auto" w:sz="4" w:space="0"/>
            </w:tcBorders>
            <w:vAlign w:val="center"/>
          </w:tcPr>
          <w:p w14:paraId="31EC5759">
            <w:pPr>
              <w:widowControl/>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0-3</w:t>
            </w:r>
          </w:p>
        </w:tc>
      </w:tr>
      <w:tr w14:paraId="4595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77A00C0B">
            <w:pPr>
              <w:spacing w:line="400" w:lineRule="exact"/>
              <w:jc w:val="center"/>
              <w:rPr>
                <w:rFonts w:ascii="宋体" w:hAnsi="宋体" w:cs="宋体"/>
                <w:color w:val="auto"/>
                <w:sz w:val="24"/>
                <w:szCs w:val="24"/>
                <w:highlight w:val="none"/>
              </w:rPr>
            </w:pPr>
          </w:p>
        </w:tc>
        <w:tc>
          <w:tcPr>
            <w:tcW w:w="1074" w:type="dxa"/>
            <w:tcBorders>
              <w:left w:val="single" w:color="auto" w:sz="4" w:space="0"/>
              <w:bottom w:val="single" w:color="auto" w:sz="4" w:space="0"/>
              <w:right w:val="single" w:color="auto" w:sz="4" w:space="0"/>
            </w:tcBorders>
            <w:vAlign w:val="center"/>
          </w:tcPr>
          <w:p w14:paraId="2E887754">
            <w:pPr>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确保安全 </w:t>
            </w:r>
          </w:p>
          <w:p w14:paraId="5923D661">
            <w:pPr>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生产的管 </w:t>
            </w:r>
          </w:p>
          <w:p w14:paraId="496F5097">
            <w:pPr>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理体系与 </w:t>
            </w:r>
          </w:p>
          <w:p w14:paraId="2B6A423A">
            <w:pPr>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措施</w:t>
            </w:r>
          </w:p>
        </w:tc>
        <w:tc>
          <w:tcPr>
            <w:tcW w:w="6369" w:type="dxa"/>
            <w:tcBorders>
              <w:top w:val="single" w:color="auto" w:sz="4" w:space="0"/>
              <w:left w:val="single" w:color="auto" w:sz="4" w:space="0"/>
              <w:bottom w:val="single" w:color="auto" w:sz="4" w:space="0"/>
              <w:right w:val="single" w:color="auto" w:sz="4" w:space="0"/>
            </w:tcBorders>
            <w:vAlign w:val="center"/>
          </w:tcPr>
          <w:p w14:paraId="304910D7">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供应商提供的针对本项目确保安全生产的管理体系与措施至 </w:t>
            </w:r>
          </w:p>
          <w:p w14:paraId="7D230647">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少包含下列内容：</w:t>
            </w:r>
          </w:p>
          <w:p w14:paraId="4C7928F1">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①安全管理人员和制度；</w:t>
            </w:r>
          </w:p>
          <w:p w14:paraId="15BCCA96">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②各道工序安全技术措施，是否符合安全技术标准要求；</w:t>
            </w:r>
          </w:p>
          <w:p w14:paraId="7E497F5C">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 现场防火、安全防护措施。</w:t>
            </w:r>
          </w:p>
          <w:p w14:paraId="6CCA892E">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根据供应商提供的方案中针对上述内容的体现情况，由磋商 </w:t>
            </w:r>
          </w:p>
          <w:p w14:paraId="355D84F0">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小组进行综合评审：</w:t>
            </w:r>
          </w:p>
          <w:p w14:paraId="1832CD85">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(1)对本项目特点和难点理解准确，确保安全生产的管理体系 </w:t>
            </w:r>
          </w:p>
          <w:p w14:paraId="585D7569">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与措施优于本项目采购需求，完整详细，可行性、实用性、 </w:t>
            </w:r>
          </w:p>
          <w:p w14:paraId="082CB89D">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针对性强，得 3 分；</w:t>
            </w:r>
          </w:p>
          <w:p w14:paraId="370964FA">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(2)对本项目特点和难点理解基本准确，确保安全生产的管理 </w:t>
            </w:r>
          </w:p>
          <w:p w14:paraId="6A1BD115">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体系与措施适合本项目采购需求，完整详细，具有可行性、 </w:t>
            </w:r>
          </w:p>
          <w:p w14:paraId="54AC2F49">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实用性和针对性，得 2 分；</w:t>
            </w:r>
          </w:p>
          <w:p w14:paraId="5097C1F7">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(3)对本项目特点和难点理解有待提升，确保安全生产的管理 </w:t>
            </w:r>
          </w:p>
          <w:p w14:paraId="5C5B5F8C">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体系与措施基本适合本项目采购需求，可行性、实用性、针 </w:t>
            </w:r>
          </w:p>
          <w:p w14:paraId="4E43533C">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对性有待改善，得 1 分；</w:t>
            </w:r>
          </w:p>
          <w:p w14:paraId="595EBB69">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(4)确保安全生产的管理体系与措施不可行或者未提供得 0 </w:t>
            </w:r>
          </w:p>
          <w:p w14:paraId="5932ABD7">
            <w:pPr>
              <w:adjustRightInd w:val="0"/>
              <w:snapToGrid w:val="0"/>
              <w:spacing w:line="400" w:lineRule="exact"/>
              <w:jc w:val="left"/>
              <w:rPr>
                <w:rFonts w:ascii="宋体" w:hAnsi="宋体" w:cs="宋体"/>
                <w:b/>
                <w:color w:val="auto"/>
                <w:sz w:val="24"/>
                <w:szCs w:val="24"/>
                <w:highlight w:val="none"/>
              </w:rPr>
            </w:pPr>
            <w:r>
              <w:rPr>
                <w:rFonts w:hint="eastAsia" w:ascii="宋体" w:hAnsi="宋体" w:eastAsia="宋体" w:cs="宋体"/>
                <w:color w:val="auto"/>
                <w:sz w:val="24"/>
                <w:szCs w:val="24"/>
                <w:highlight w:val="none"/>
                <w:lang w:val="en-US" w:eastAsia="zh-CN"/>
              </w:rPr>
              <w:t>分。</w:t>
            </w:r>
          </w:p>
        </w:tc>
        <w:tc>
          <w:tcPr>
            <w:tcW w:w="653" w:type="dxa"/>
            <w:tcBorders>
              <w:top w:val="single" w:color="auto" w:sz="4" w:space="0"/>
              <w:left w:val="single" w:color="auto" w:sz="4" w:space="0"/>
              <w:bottom w:val="single" w:color="auto" w:sz="4" w:space="0"/>
              <w:right w:val="single" w:color="auto" w:sz="4" w:space="0"/>
            </w:tcBorders>
            <w:vAlign w:val="center"/>
          </w:tcPr>
          <w:p w14:paraId="66B6BFD9">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0-3</w:t>
            </w:r>
          </w:p>
        </w:tc>
      </w:tr>
      <w:tr w14:paraId="71A8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479377F0">
            <w:pPr>
              <w:spacing w:line="400" w:lineRule="exact"/>
              <w:jc w:val="center"/>
              <w:rPr>
                <w:rFonts w:ascii="宋体" w:hAnsi="宋体" w:cs="宋体"/>
                <w:color w:val="auto"/>
                <w:sz w:val="24"/>
                <w:szCs w:val="24"/>
                <w:highlight w:val="none"/>
              </w:rPr>
            </w:pPr>
          </w:p>
        </w:tc>
        <w:tc>
          <w:tcPr>
            <w:tcW w:w="1074" w:type="dxa"/>
            <w:tcBorders>
              <w:left w:val="single" w:color="auto" w:sz="4" w:space="0"/>
              <w:bottom w:val="single" w:color="auto" w:sz="4" w:space="0"/>
              <w:right w:val="single" w:color="auto" w:sz="4" w:space="0"/>
            </w:tcBorders>
            <w:vAlign w:val="center"/>
          </w:tcPr>
          <w:p w14:paraId="293DC6B0">
            <w:pPr>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工程进度 </w:t>
            </w:r>
          </w:p>
          <w:p w14:paraId="09CD2298">
            <w:pPr>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计划与措 </w:t>
            </w:r>
          </w:p>
          <w:p w14:paraId="7CD9288E">
            <w:pPr>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施及施工 </w:t>
            </w:r>
          </w:p>
          <w:p w14:paraId="1859155D">
            <w:pPr>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网络图</w:t>
            </w:r>
          </w:p>
        </w:tc>
        <w:tc>
          <w:tcPr>
            <w:tcW w:w="6369" w:type="dxa"/>
            <w:tcBorders>
              <w:top w:val="single" w:color="auto" w:sz="4" w:space="0"/>
              <w:left w:val="single" w:color="auto" w:sz="4" w:space="0"/>
              <w:bottom w:val="single" w:color="auto" w:sz="4" w:space="0"/>
              <w:right w:val="single" w:color="auto" w:sz="4" w:space="0"/>
            </w:tcBorders>
            <w:vAlign w:val="center"/>
          </w:tcPr>
          <w:p w14:paraId="63D8AA66">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供应商提供的针对本项目工程进度计划与措施及施工网络图 </w:t>
            </w:r>
          </w:p>
          <w:p w14:paraId="74476886">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至少包含下列内容：</w:t>
            </w:r>
          </w:p>
          <w:p w14:paraId="75FBD51C">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①在施工工艺、施工方法、材料选用、劳动力安排、机械设 </w:t>
            </w:r>
          </w:p>
          <w:p w14:paraId="52D3BBAE">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备、技术等方面有相应措施；</w:t>
            </w:r>
          </w:p>
          <w:p w14:paraId="50E9A70A">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②控制工期的施工进度计划；</w:t>
            </w:r>
          </w:p>
          <w:p w14:paraId="724E0609">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③施工总进度表或施工网络图；</w:t>
            </w:r>
          </w:p>
          <w:p w14:paraId="1018D9D7">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④各项计划图表。</w:t>
            </w:r>
          </w:p>
          <w:p w14:paraId="28F9AF69">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根据供应商提供的方案中针对上述各小项内容的体现情况， </w:t>
            </w:r>
          </w:p>
          <w:p w14:paraId="729BFF15">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由磋商小组按顺序分别进行评审：</w:t>
            </w:r>
          </w:p>
          <w:p w14:paraId="0980972B">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(1)对本项目特点和难点理解准确，工程进度计划与措施及施</w:t>
            </w:r>
          </w:p>
          <w:p w14:paraId="01CAF8FE">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工网络图优于本项目采购需求，完整详细，可行性、实用性、 </w:t>
            </w:r>
          </w:p>
          <w:p w14:paraId="69C8D893">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针对性强，得 4 分；</w:t>
            </w:r>
          </w:p>
          <w:p w14:paraId="634098B5">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(2)对本项目特点和难点理解基本准确，工程进度计划与措施 </w:t>
            </w:r>
          </w:p>
          <w:p w14:paraId="426E8429">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及施工网络图适合本项目采购需求，完整详细，具有可行性、 </w:t>
            </w:r>
          </w:p>
          <w:p w14:paraId="6694105C">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实用性和针对性，得 2 分；</w:t>
            </w:r>
          </w:p>
          <w:p w14:paraId="18ED62D3">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(3)对本项目特点和难点理解有待提升，工程进度计划与措施 </w:t>
            </w:r>
          </w:p>
          <w:p w14:paraId="551FE9FB">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及施工网络图基本适合本项目采购需求，可行性、实用性、 </w:t>
            </w:r>
          </w:p>
          <w:p w14:paraId="4FB31AE3">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针对性有待改善，得 1 分；</w:t>
            </w:r>
          </w:p>
          <w:p w14:paraId="60268DC9">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工程进度计划与措施及施工网络图不可行或者未提供得 0 </w:t>
            </w:r>
          </w:p>
          <w:p w14:paraId="1F6B94DD">
            <w:pPr>
              <w:adjustRightInd w:val="0"/>
              <w:snapToGrid w:val="0"/>
              <w:spacing w:line="400" w:lineRule="exact"/>
              <w:jc w:val="left"/>
              <w:rPr>
                <w:rFonts w:ascii="宋体" w:hAnsi="宋体" w:cs="宋体"/>
                <w:b/>
                <w:color w:val="auto"/>
                <w:sz w:val="24"/>
                <w:szCs w:val="24"/>
                <w:highlight w:val="none"/>
              </w:rPr>
            </w:pPr>
            <w:r>
              <w:rPr>
                <w:rFonts w:hint="eastAsia" w:ascii="宋体" w:hAnsi="宋体" w:eastAsia="宋体" w:cs="宋体"/>
                <w:color w:val="auto"/>
                <w:sz w:val="24"/>
                <w:szCs w:val="24"/>
                <w:highlight w:val="none"/>
                <w:lang w:val="en-US" w:eastAsia="zh-CN"/>
              </w:rPr>
              <w:t>分。</w:t>
            </w:r>
          </w:p>
        </w:tc>
        <w:tc>
          <w:tcPr>
            <w:tcW w:w="653" w:type="dxa"/>
            <w:tcBorders>
              <w:top w:val="single" w:color="auto" w:sz="4" w:space="0"/>
              <w:left w:val="single" w:color="auto" w:sz="4" w:space="0"/>
              <w:bottom w:val="single" w:color="auto" w:sz="4" w:space="0"/>
              <w:right w:val="single" w:color="auto" w:sz="4" w:space="0"/>
            </w:tcBorders>
            <w:vAlign w:val="center"/>
          </w:tcPr>
          <w:p w14:paraId="62845A8A">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0-4</w:t>
            </w:r>
          </w:p>
        </w:tc>
      </w:tr>
      <w:tr w14:paraId="15E1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2D2C2598">
            <w:pPr>
              <w:spacing w:line="400" w:lineRule="exact"/>
              <w:jc w:val="center"/>
              <w:rPr>
                <w:rFonts w:ascii="宋体" w:hAnsi="宋体" w:cs="宋体"/>
                <w:color w:val="auto"/>
                <w:sz w:val="24"/>
                <w:szCs w:val="24"/>
                <w:highlight w:val="none"/>
              </w:rPr>
            </w:pPr>
          </w:p>
        </w:tc>
        <w:tc>
          <w:tcPr>
            <w:tcW w:w="1074" w:type="dxa"/>
            <w:tcBorders>
              <w:left w:val="single" w:color="auto" w:sz="4" w:space="0"/>
              <w:bottom w:val="single" w:color="auto" w:sz="4" w:space="0"/>
              <w:right w:val="single" w:color="auto" w:sz="4" w:space="0"/>
            </w:tcBorders>
            <w:vAlign w:val="center"/>
          </w:tcPr>
          <w:p w14:paraId="64DAE982">
            <w:pPr>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工程重难 </w:t>
            </w:r>
          </w:p>
          <w:p w14:paraId="7F425719">
            <w:pPr>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点及对应 </w:t>
            </w:r>
          </w:p>
          <w:p w14:paraId="29EFA6FA">
            <w:pPr>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保证措施</w:t>
            </w:r>
          </w:p>
        </w:tc>
        <w:tc>
          <w:tcPr>
            <w:tcW w:w="6369" w:type="dxa"/>
            <w:tcBorders>
              <w:top w:val="single" w:color="auto" w:sz="4" w:space="0"/>
              <w:left w:val="single" w:color="auto" w:sz="4" w:space="0"/>
              <w:bottom w:val="single" w:color="auto" w:sz="4" w:space="0"/>
              <w:right w:val="single" w:color="auto" w:sz="4" w:space="0"/>
            </w:tcBorders>
            <w:vAlign w:val="center"/>
          </w:tcPr>
          <w:p w14:paraId="26160B12">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供应商提供的针对本项目工程重难点及对应保证措施至少包 </w:t>
            </w:r>
          </w:p>
          <w:p w14:paraId="1A795969">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含下列内容：</w:t>
            </w:r>
          </w:p>
          <w:p w14:paraId="0682176A">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①工程施工的重点和难点；</w:t>
            </w:r>
          </w:p>
          <w:p w14:paraId="3A0D05AF">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②解决方案和措施是否可行；</w:t>
            </w:r>
          </w:p>
          <w:p w14:paraId="115F75BE">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③工程净化施工能力及净化施工措施。</w:t>
            </w:r>
          </w:p>
          <w:p w14:paraId="531B0391">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根据供应商提供的方案中针对上述内容的体现情况，由磋商 </w:t>
            </w:r>
          </w:p>
          <w:p w14:paraId="035A2F67">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小组进行综合评审：</w:t>
            </w:r>
          </w:p>
          <w:p w14:paraId="07998191">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(1)对本项目特点和难点理解准确，工程重难点及对应保证措 </w:t>
            </w:r>
          </w:p>
          <w:p w14:paraId="33293C5D">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施优于本项目采购需求，完整详细，可行性、实用性、针对 </w:t>
            </w:r>
          </w:p>
          <w:p w14:paraId="6A798B0E">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性强，得 3 分；</w:t>
            </w:r>
          </w:p>
          <w:p w14:paraId="4A426DEF">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(2)对本项目特点和难点理解基本准确，工程重难点及对应保 </w:t>
            </w:r>
          </w:p>
          <w:p w14:paraId="45DE9AEA">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证措施适合本项目采购需求，完整详细，具有可行性、实用 </w:t>
            </w:r>
          </w:p>
          <w:p w14:paraId="38C24A70">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性和针对性，得 2 分；</w:t>
            </w:r>
          </w:p>
          <w:p w14:paraId="483C9F5F">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(3)对本项目特点和难点理解有待提升，工程重难点及对应保 </w:t>
            </w:r>
          </w:p>
          <w:p w14:paraId="386A1E0F">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证措施基本适合本项目采购需求，可行性、实用性、针对性 </w:t>
            </w:r>
          </w:p>
          <w:p w14:paraId="174305CE">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有待改善，得 1 分；</w:t>
            </w:r>
          </w:p>
          <w:p w14:paraId="23F45DC2">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(4)工程重难点及对应保证措施不可行或者未提供得 0 分。</w:t>
            </w:r>
          </w:p>
        </w:tc>
        <w:tc>
          <w:tcPr>
            <w:tcW w:w="653" w:type="dxa"/>
            <w:tcBorders>
              <w:top w:val="single" w:color="auto" w:sz="4" w:space="0"/>
              <w:left w:val="single" w:color="auto" w:sz="4" w:space="0"/>
              <w:bottom w:val="single" w:color="auto" w:sz="4" w:space="0"/>
              <w:right w:val="single" w:color="auto" w:sz="4" w:space="0"/>
            </w:tcBorders>
            <w:vAlign w:val="center"/>
          </w:tcPr>
          <w:p w14:paraId="725DEABF">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0-3</w:t>
            </w:r>
          </w:p>
        </w:tc>
      </w:tr>
      <w:tr w14:paraId="394A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4DB4347B">
            <w:pPr>
              <w:spacing w:line="400" w:lineRule="exact"/>
              <w:jc w:val="center"/>
              <w:rPr>
                <w:rFonts w:ascii="宋体" w:hAnsi="宋体" w:cs="宋体"/>
                <w:color w:val="auto"/>
                <w:sz w:val="24"/>
                <w:szCs w:val="24"/>
                <w:highlight w:val="none"/>
              </w:rPr>
            </w:pPr>
          </w:p>
        </w:tc>
        <w:tc>
          <w:tcPr>
            <w:tcW w:w="1074" w:type="dxa"/>
            <w:tcBorders>
              <w:left w:val="single" w:color="auto" w:sz="4" w:space="0"/>
              <w:bottom w:val="single" w:color="auto" w:sz="4" w:space="0"/>
              <w:right w:val="single" w:color="auto" w:sz="4" w:space="0"/>
            </w:tcBorders>
            <w:vAlign w:val="center"/>
          </w:tcPr>
          <w:p w14:paraId="384093A1">
            <w:pPr>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企业业绩</w:t>
            </w:r>
          </w:p>
        </w:tc>
        <w:tc>
          <w:tcPr>
            <w:tcW w:w="6369" w:type="dxa"/>
            <w:tcBorders>
              <w:top w:val="single" w:color="auto" w:sz="4" w:space="0"/>
              <w:left w:val="single" w:color="auto" w:sz="4" w:space="0"/>
              <w:bottom w:val="single" w:color="auto" w:sz="4" w:space="0"/>
              <w:right w:val="single" w:color="auto" w:sz="4" w:space="0"/>
            </w:tcBorders>
            <w:vAlign w:val="center"/>
          </w:tcPr>
          <w:p w14:paraId="335BC345">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供应商每提供一个类似业绩得 </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 xml:space="preserve"> 分，满分 </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 xml:space="preserve"> 分。</w:t>
            </w:r>
          </w:p>
          <w:p w14:paraId="086DB281">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注：响应文件中提供中施工合同和竣工验收报告（或竣工验 </w:t>
            </w:r>
          </w:p>
          <w:p w14:paraId="383125DF">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收备案表），如合同中无法体现项目类型等关键评审指标的， </w:t>
            </w:r>
          </w:p>
          <w:p w14:paraId="3421E28D">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须另附合同甲方单位盖章的证明材料，否则，该项目业绩不 </w:t>
            </w:r>
          </w:p>
          <w:p w14:paraId="3ED3DE8A">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予认可。</w:t>
            </w:r>
          </w:p>
        </w:tc>
        <w:tc>
          <w:tcPr>
            <w:tcW w:w="653" w:type="dxa"/>
            <w:tcBorders>
              <w:top w:val="single" w:color="auto" w:sz="4" w:space="0"/>
              <w:left w:val="single" w:color="auto" w:sz="4" w:space="0"/>
              <w:bottom w:val="single" w:color="auto" w:sz="4" w:space="0"/>
              <w:right w:val="single" w:color="auto" w:sz="4" w:space="0"/>
            </w:tcBorders>
            <w:vAlign w:val="center"/>
          </w:tcPr>
          <w:p w14:paraId="08BB0133">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0-18</w:t>
            </w:r>
          </w:p>
        </w:tc>
      </w:tr>
      <w:tr w14:paraId="0F61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32276852">
            <w:pPr>
              <w:spacing w:line="400" w:lineRule="exact"/>
              <w:jc w:val="center"/>
              <w:rPr>
                <w:rFonts w:ascii="宋体" w:hAnsi="宋体" w:cs="宋体"/>
                <w:color w:val="auto"/>
                <w:sz w:val="24"/>
                <w:szCs w:val="24"/>
                <w:highlight w:val="none"/>
              </w:rPr>
            </w:pPr>
          </w:p>
        </w:tc>
        <w:tc>
          <w:tcPr>
            <w:tcW w:w="1074" w:type="dxa"/>
            <w:tcBorders>
              <w:left w:val="single" w:color="auto" w:sz="4" w:space="0"/>
              <w:bottom w:val="single" w:color="auto" w:sz="4" w:space="0"/>
              <w:right w:val="single" w:color="auto" w:sz="4" w:space="0"/>
            </w:tcBorders>
            <w:vAlign w:val="center"/>
          </w:tcPr>
          <w:p w14:paraId="45101F82">
            <w:pPr>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项目经理 </w:t>
            </w:r>
          </w:p>
          <w:p w14:paraId="45EE68EB">
            <w:pPr>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业绩</w:t>
            </w:r>
          </w:p>
        </w:tc>
        <w:tc>
          <w:tcPr>
            <w:tcW w:w="6369" w:type="dxa"/>
            <w:tcBorders>
              <w:top w:val="single" w:color="auto" w:sz="4" w:space="0"/>
              <w:left w:val="single" w:color="auto" w:sz="4" w:space="0"/>
              <w:bottom w:val="single" w:color="auto" w:sz="4" w:space="0"/>
              <w:right w:val="single" w:color="auto" w:sz="4" w:space="0"/>
            </w:tcBorders>
            <w:vAlign w:val="center"/>
          </w:tcPr>
          <w:p w14:paraId="626DE4FA">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供应商拟派项目经理每具有一个类似业绩得 </w:t>
            </w:r>
            <w:r>
              <w:rPr>
                <w:rFonts w:hint="eastAsia" w:ascii="宋体" w:hAnsi="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lang w:val="en-US" w:eastAsia="zh-CN"/>
              </w:rPr>
              <w:t xml:space="preserve">分，满分 </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 xml:space="preserve"> </w:t>
            </w:r>
          </w:p>
          <w:p w14:paraId="0684B005">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w:t>
            </w:r>
          </w:p>
          <w:p w14:paraId="77775E1F">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备注：（1）响应文件中提供中施工合同和竣工验收报告（或 </w:t>
            </w:r>
          </w:p>
          <w:p w14:paraId="66F8FF0F">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竣工验收备案表），如合同中无法体现项目类型等关键评审 </w:t>
            </w:r>
          </w:p>
          <w:p w14:paraId="1650A9D8">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指标的，须另附合同甲方单位盖章的证明材料，否则，该项 </w:t>
            </w:r>
          </w:p>
          <w:p w14:paraId="6B22D4D1">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目业绩不予认可；</w:t>
            </w:r>
          </w:p>
          <w:p w14:paraId="16A0BB01">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（2）拟派施工项目经理业绩必须是在项目经理岗位上的业 </w:t>
            </w:r>
          </w:p>
          <w:p w14:paraId="2C4B030E">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绩，项目经理的名称以合同或竣工验收资料列明的为准，如 </w:t>
            </w:r>
          </w:p>
          <w:p w14:paraId="74901CCB">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名称不一致，则以有项目经理名字且时间在后的业绩证明资 </w:t>
            </w:r>
          </w:p>
          <w:p w14:paraId="4C397280">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料为准。</w:t>
            </w:r>
          </w:p>
          <w:p w14:paraId="73CE451E">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（3）拟派项目经理业绩和供应商业绩可为同一业绩。</w:t>
            </w:r>
          </w:p>
        </w:tc>
        <w:tc>
          <w:tcPr>
            <w:tcW w:w="653" w:type="dxa"/>
            <w:tcBorders>
              <w:top w:val="single" w:color="auto" w:sz="4" w:space="0"/>
              <w:left w:val="single" w:color="auto" w:sz="4" w:space="0"/>
              <w:bottom w:val="single" w:color="auto" w:sz="4" w:space="0"/>
              <w:right w:val="single" w:color="auto" w:sz="4" w:space="0"/>
            </w:tcBorders>
            <w:vAlign w:val="center"/>
          </w:tcPr>
          <w:p w14:paraId="1B2FA2C7">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0-9</w:t>
            </w:r>
          </w:p>
        </w:tc>
      </w:tr>
      <w:tr w14:paraId="2DD2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617AC849">
            <w:pPr>
              <w:spacing w:line="400" w:lineRule="exact"/>
              <w:jc w:val="center"/>
              <w:rPr>
                <w:rFonts w:ascii="宋体" w:hAnsi="宋体" w:cs="宋体"/>
                <w:color w:val="auto"/>
                <w:sz w:val="24"/>
                <w:szCs w:val="24"/>
                <w:highlight w:val="none"/>
              </w:rPr>
            </w:pPr>
          </w:p>
        </w:tc>
        <w:tc>
          <w:tcPr>
            <w:tcW w:w="1074" w:type="dxa"/>
            <w:tcBorders>
              <w:left w:val="single" w:color="auto" w:sz="4" w:space="0"/>
              <w:bottom w:val="single" w:color="auto" w:sz="4" w:space="0"/>
              <w:right w:val="single" w:color="auto" w:sz="4" w:space="0"/>
            </w:tcBorders>
            <w:vAlign w:val="center"/>
          </w:tcPr>
          <w:p w14:paraId="3B6363AB">
            <w:pPr>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 xml:space="preserve">项目人员 </w:t>
            </w:r>
          </w:p>
          <w:p w14:paraId="21BCF7C1">
            <w:pPr>
              <w:spacing w:line="400" w:lineRule="exact"/>
              <w:jc w:val="center"/>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配备</w:t>
            </w:r>
          </w:p>
        </w:tc>
        <w:tc>
          <w:tcPr>
            <w:tcW w:w="6369" w:type="dxa"/>
            <w:tcBorders>
              <w:top w:val="single" w:color="auto" w:sz="4" w:space="0"/>
              <w:left w:val="single" w:color="auto" w:sz="4" w:space="0"/>
              <w:bottom w:val="single" w:color="auto" w:sz="4" w:space="0"/>
              <w:right w:val="single" w:color="auto" w:sz="4" w:space="0"/>
            </w:tcBorders>
            <w:vAlign w:val="center"/>
          </w:tcPr>
          <w:p w14:paraId="1D48BE1C">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1、拟派项目经理具有中级及以上工程师职称的，得 </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 分； </w:t>
            </w:r>
          </w:p>
          <w:p w14:paraId="29962B99">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2、拟派项目技术负责人具有中级及以上工程师职称的，得 </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 </w:t>
            </w:r>
          </w:p>
          <w:p w14:paraId="5A32A011">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分。 </w:t>
            </w:r>
          </w:p>
          <w:p w14:paraId="2F1C694B">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注：响应文件中提供职称证书复印件。</w:t>
            </w:r>
          </w:p>
        </w:tc>
        <w:tc>
          <w:tcPr>
            <w:tcW w:w="653" w:type="dxa"/>
            <w:tcBorders>
              <w:top w:val="single" w:color="auto" w:sz="4" w:space="0"/>
              <w:left w:val="single" w:color="auto" w:sz="4" w:space="0"/>
              <w:bottom w:val="single" w:color="auto" w:sz="4" w:space="0"/>
              <w:right w:val="single" w:color="auto" w:sz="4" w:space="0"/>
            </w:tcBorders>
            <w:vAlign w:val="center"/>
          </w:tcPr>
          <w:p w14:paraId="443358F7">
            <w:pPr>
              <w:spacing w:line="40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0-14</w:t>
            </w:r>
          </w:p>
        </w:tc>
      </w:tr>
      <w:tr w14:paraId="3CF3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vAlign w:val="center"/>
          </w:tcPr>
          <w:p w14:paraId="3C95E646">
            <w:pPr>
              <w:spacing w:line="400" w:lineRule="exact"/>
              <w:jc w:val="center"/>
              <w:rPr>
                <w:rFonts w:ascii="宋体" w:hAnsi="宋体" w:cs="宋体"/>
                <w:color w:val="auto"/>
                <w:sz w:val="24"/>
                <w:szCs w:val="24"/>
                <w:highlight w:val="none"/>
              </w:rPr>
            </w:pPr>
          </w:p>
        </w:tc>
        <w:tc>
          <w:tcPr>
            <w:tcW w:w="1074" w:type="dxa"/>
            <w:tcBorders>
              <w:left w:val="single" w:color="auto" w:sz="4" w:space="0"/>
              <w:bottom w:val="single" w:color="auto" w:sz="4" w:space="0"/>
              <w:right w:val="single" w:color="auto" w:sz="4" w:space="0"/>
            </w:tcBorders>
            <w:vAlign w:val="center"/>
          </w:tcPr>
          <w:p w14:paraId="00BDE579">
            <w:pPr>
              <w:spacing w:line="4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体系认证</w:t>
            </w:r>
          </w:p>
        </w:tc>
        <w:tc>
          <w:tcPr>
            <w:tcW w:w="6369" w:type="dxa"/>
            <w:tcBorders>
              <w:top w:val="single" w:color="auto" w:sz="4" w:space="0"/>
              <w:left w:val="single" w:color="auto" w:sz="4" w:space="0"/>
              <w:bottom w:val="single" w:color="auto" w:sz="4" w:space="0"/>
              <w:right w:val="single" w:color="auto" w:sz="4" w:space="0"/>
            </w:tcBorders>
            <w:vAlign w:val="center"/>
          </w:tcPr>
          <w:p w14:paraId="36E1A2C0">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供应商具有经中国国家认证认可监督管理委员会认证机构颁 </w:t>
            </w:r>
          </w:p>
          <w:p w14:paraId="0735E702">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发有效的：</w:t>
            </w:r>
          </w:p>
          <w:p w14:paraId="27673061">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1、质量管理体系认证，得 </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 xml:space="preserve"> 分。</w:t>
            </w:r>
          </w:p>
          <w:p w14:paraId="42D01D7A">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2、职业健康安全管理体系认证，得 </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 xml:space="preserve"> 分。</w:t>
            </w:r>
          </w:p>
          <w:p w14:paraId="1716568B">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3、环境管理体系认证，得 </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 xml:space="preserve"> 分。</w:t>
            </w:r>
          </w:p>
          <w:p w14:paraId="4C3AC175">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注：响应文件中提供证书复印件和全国认证认可信息公共服 </w:t>
            </w:r>
          </w:p>
          <w:p w14:paraId="233FF63B">
            <w:pPr>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务平台网站证书信息查询截图。</w:t>
            </w:r>
          </w:p>
        </w:tc>
        <w:tc>
          <w:tcPr>
            <w:tcW w:w="653" w:type="dxa"/>
            <w:tcBorders>
              <w:top w:val="single" w:color="auto" w:sz="4" w:space="0"/>
              <w:left w:val="single" w:color="auto" w:sz="4" w:space="0"/>
              <w:bottom w:val="single" w:color="auto" w:sz="4" w:space="0"/>
              <w:right w:val="single" w:color="auto" w:sz="4" w:space="0"/>
            </w:tcBorders>
            <w:vAlign w:val="center"/>
          </w:tcPr>
          <w:p w14:paraId="65A5F21C">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0-24</w:t>
            </w:r>
          </w:p>
        </w:tc>
      </w:tr>
      <w:tr w14:paraId="5523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526" w:hRule="atLeast"/>
          <w:jc w:val="center"/>
        </w:trPr>
        <w:tc>
          <w:tcPr>
            <w:tcW w:w="1183" w:type="dxa"/>
            <w:tcBorders>
              <w:left w:val="single" w:color="auto" w:sz="4" w:space="0"/>
              <w:right w:val="single" w:color="auto" w:sz="4" w:space="0"/>
            </w:tcBorders>
            <w:vAlign w:val="center"/>
          </w:tcPr>
          <w:p w14:paraId="2072BA7B">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价格分</w:t>
            </w:r>
          </w:p>
          <w:p w14:paraId="5E036844">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tc>
        <w:tc>
          <w:tcPr>
            <w:tcW w:w="8096" w:type="dxa"/>
            <w:gridSpan w:val="3"/>
            <w:tcBorders>
              <w:top w:val="single" w:color="auto" w:sz="4" w:space="0"/>
              <w:left w:val="single" w:color="auto" w:sz="4" w:space="0"/>
              <w:bottom w:val="single" w:color="auto" w:sz="4" w:space="0"/>
              <w:right w:val="single" w:color="auto" w:sz="4" w:space="0"/>
            </w:tcBorders>
            <w:vAlign w:val="center"/>
          </w:tcPr>
          <w:p w14:paraId="1CE50F24">
            <w:pPr>
              <w:widowControl/>
              <w:spacing w:line="400" w:lineRule="exact"/>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价格分统一采用低价优先法，即满足磋商文件要求且最终报价最低的价格作为评标基准价，其价格分为满分</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10</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分。其他磋商供应商的价格分统一按照下列公式计算（四舍五入保留至小数点后两位数）：</w:t>
            </w:r>
          </w:p>
          <w:p w14:paraId="0D7A2770">
            <w:pPr>
              <w:spacing w:line="400" w:lineRule="exact"/>
              <w:rPr>
                <w:rFonts w:ascii="宋体" w:hAnsi="宋体" w:cs="宋体"/>
                <w:b/>
                <w:bCs/>
                <w:color w:val="auto"/>
                <w:sz w:val="24"/>
                <w:szCs w:val="24"/>
                <w:highlight w:val="none"/>
              </w:rPr>
            </w:pPr>
            <w:r>
              <w:rPr>
                <w:rFonts w:hint="eastAsia" w:ascii="宋体" w:hAnsi="宋体" w:cs="宋体"/>
                <w:b w:val="0"/>
                <w:bCs w:val="0"/>
                <w:color w:val="auto"/>
                <w:sz w:val="24"/>
                <w:szCs w:val="24"/>
                <w:highlight w:val="none"/>
              </w:rPr>
              <w:t>磋商报价得分＝（评标基准价/磋商报价）×</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10</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％×100</w:t>
            </w:r>
          </w:p>
        </w:tc>
      </w:tr>
    </w:tbl>
    <w:p w14:paraId="54650870">
      <w:pPr>
        <w:spacing w:line="480" w:lineRule="exact"/>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47513305">
      <w:pPr>
        <w:pStyle w:val="6"/>
        <w:spacing w:line="480" w:lineRule="exact"/>
        <w:ind w:right="-11" w:firstLine="495"/>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得分汇总</w:t>
      </w:r>
    </w:p>
    <w:p w14:paraId="2FADF94A">
      <w:pPr>
        <w:pStyle w:val="6"/>
        <w:spacing w:line="480" w:lineRule="exact"/>
        <w:ind w:right="-11"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（1）将每个有效磋商供应商的技术标分之和加上根据上述标准计算出的价格分，即为该磋商供应商的综合总得分。</w:t>
      </w:r>
    </w:p>
    <w:p w14:paraId="27A03632">
      <w:pPr>
        <w:spacing w:line="480" w:lineRule="exact"/>
        <w:ind w:firstLine="480" w:firstLineChars="200"/>
        <w:jc w:val="both"/>
        <w:rPr>
          <w:rFonts w:ascii="宋体" w:hAnsi="宋体" w:cs="宋体"/>
          <w:color w:val="auto"/>
          <w:highlight w:val="none"/>
        </w:rPr>
      </w:pPr>
      <w:r>
        <w:rPr>
          <w:rFonts w:hint="eastAsia" w:ascii="宋体" w:hAnsi="宋体" w:cs="宋体"/>
          <w:color w:val="auto"/>
          <w:sz w:val="24"/>
          <w:szCs w:val="24"/>
          <w:highlight w:val="none"/>
        </w:rPr>
        <w:t>（2）按照有效磋商供应商综合总得分由高到低依次排出成交供应商及成交候选供应商。</w:t>
      </w:r>
      <w:bookmarkStart w:id="106" w:name="_Toc31228"/>
      <w:r>
        <w:rPr>
          <w:rFonts w:hint="eastAsia" w:ascii="宋体" w:hAnsi="宋体" w:cs="宋体"/>
          <w:color w:val="auto"/>
          <w:sz w:val="24"/>
          <w:szCs w:val="24"/>
          <w:highlight w:val="none"/>
        </w:rPr>
        <w:t xml:space="preserve"> </w:t>
      </w:r>
      <w:bookmarkEnd w:id="106"/>
    </w:p>
    <w:p w14:paraId="40FD91E5">
      <w:pPr>
        <w:pStyle w:val="9"/>
        <w:spacing w:before="156" w:beforeLines="50" w:after="156" w:afterLines="50" w:line="560" w:lineRule="exact"/>
        <w:jc w:val="center"/>
        <w:rPr>
          <w:rFonts w:ascii="宋体" w:hAnsi="宋体" w:eastAsia="宋体" w:cs="宋体"/>
          <w:color w:val="auto"/>
          <w:sz w:val="28"/>
          <w:szCs w:val="28"/>
          <w:highlight w:val="none"/>
        </w:rPr>
      </w:pPr>
      <w:bookmarkStart w:id="107" w:name="_Toc5553"/>
      <w:bookmarkStart w:id="108" w:name="_Toc14458"/>
      <w:r>
        <w:rPr>
          <w:rFonts w:hint="eastAsia" w:ascii="宋体" w:hAnsi="宋体" w:eastAsia="宋体" w:cs="宋体"/>
          <w:color w:val="auto"/>
          <w:sz w:val="28"/>
          <w:szCs w:val="28"/>
          <w:highlight w:val="none"/>
        </w:rPr>
        <w:br w:type="page"/>
      </w:r>
      <w:bookmarkStart w:id="109" w:name="_Toc9230"/>
      <w:r>
        <w:rPr>
          <w:rFonts w:hint="eastAsia" w:ascii="宋体" w:hAnsi="宋体" w:eastAsia="宋体" w:cs="宋体"/>
          <w:color w:val="auto"/>
          <w:sz w:val="28"/>
          <w:szCs w:val="28"/>
          <w:highlight w:val="none"/>
        </w:rPr>
        <w:t>五、响应文件格式</w:t>
      </w:r>
      <w:bookmarkEnd w:id="107"/>
      <w:bookmarkEnd w:id="108"/>
      <w:bookmarkEnd w:id="109"/>
    </w:p>
    <w:p w14:paraId="2413EFAC">
      <w:pPr>
        <w:spacing w:line="500" w:lineRule="exact"/>
        <w:jc w:val="center"/>
        <w:rPr>
          <w:rFonts w:ascii="宋体" w:hAnsi="宋体" w:cs="宋体"/>
          <w:b/>
          <w:color w:val="auto"/>
          <w:sz w:val="32"/>
          <w:highlight w:val="none"/>
        </w:rPr>
      </w:pPr>
    </w:p>
    <w:p w14:paraId="383E1618">
      <w:pPr>
        <w:spacing w:line="500" w:lineRule="exact"/>
        <w:jc w:val="center"/>
        <w:outlineLvl w:val="0"/>
        <w:rPr>
          <w:rFonts w:ascii="宋体" w:hAnsi="宋体" w:cs="宋体"/>
          <w:b/>
          <w:color w:val="auto"/>
          <w:sz w:val="32"/>
          <w:highlight w:val="none"/>
        </w:rPr>
      </w:pPr>
      <w:r>
        <w:rPr>
          <w:rFonts w:hint="eastAsia" w:ascii="宋体" w:hAnsi="宋体" w:cs="宋体"/>
          <w:b/>
          <w:color w:val="auto"/>
          <w:sz w:val="32"/>
          <w:highlight w:val="none"/>
          <w:u w:val="single"/>
        </w:rPr>
        <w:t>　　　　　　　　　</w:t>
      </w:r>
      <w:bookmarkStart w:id="110" w:name="_Toc4448"/>
      <w:bookmarkStart w:id="111" w:name="_Toc22685"/>
      <w:r>
        <w:rPr>
          <w:rFonts w:hint="eastAsia" w:ascii="宋体" w:hAnsi="宋体" w:cs="宋体"/>
          <w:b/>
          <w:color w:val="auto"/>
          <w:sz w:val="32"/>
          <w:highlight w:val="none"/>
        </w:rPr>
        <w:t>项目</w:t>
      </w:r>
      <w:bookmarkEnd w:id="110"/>
      <w:bookmarkEnd w:id="111"/>
    </w:p>
    <w:p w14:paraId="0CAE5DDE">
      <w:pPr>
        <w:spacing w:line="900" w:lineRule="exact"/>
        <w:rPr>
          <w:rFonts w:ascii="宋体" w:hAnsi="宋体" w:cs="宋体"/>
          <w:b/>
          <w:color w:val="auto"/>
          <w:sz w:val="72"/>
          <w:highlight w:val="none"/>
        </w:rPr>
      </w:pPr>
    </w:p>
    <w:p w14:paraId="4D0BCBDE">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响</w:t>
      </w:r>
    </w:p>
    <w:p w14:paraId="3277542C">
      <w:pPr>
        <w:spacing w:line="900" w:lineRule="exact"/>
        <w:jc w:val="center"/>
        <w:rPr>
          <w:rFonts w:ascii="宋体" w:hAnsi="宋体" w:cs="宋体"/>
          <w:b/>
          <w:color w:val="auto"/>
          <w:sz w:val="72"/>
          <w:highlight w:val="none"/>
        </w:rPr>
      </w:pPr>
    </w:p>
    <w:p w14:paraId="0EF6A860">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应</w:t>
      </w:r>
    </w:p>
    <w:p w14:paraId="00A85BA2">
      <w:pPr>
        <w:spacing w:line="900" w:lineRule="exact"/>
        <w:jc w:val="center"/>
        <w:rPr>
          <w:rFonts w:ascii="宋体" w:hAnsi="宋体" w:cs="宋体"/>
          <w:b/>
          <w:color w:val="auto"/>
          <w:sz w:val="72"/>
          <w:highlight w:val="none"/>
        </w:rPr>
      </w:pPr>
    </w:p>
    <w:p w14:paraId="05DFD792">
      <w:pPr>
        <w:spacing w:line="900" w:lineRule="exact"/>
        <w:jc w:val="center"/>
        <w:rPr>
          <w:rFonts w:ascii="宋体" w:hAnsi="宋体" w:cs="宋体"/>
          <w:b/>
          <w:color w:val="auto"/>
          <w:sz w:val="72"/>
          <w:highlight w:val="none"/>
        </w:rPr>
      </w:pPr>
      <w:r>
        <w:rPr>
          <w:rFonts w:hint="eastAsia" w:ascii="宋体" w:hAnsi="宋体" w:cs="宋体"/>
          <w:b/>
          <w:color w:val="auto"/>
          <w:sz w:val="72"/>
          <w:highlight w:val="none"/>
        </w:rPr>
        <w:t>文</w:t>
      </w:r>
    </w:p>
    <w:p w14:paraId="09BACE69">
      <w:pPr>
        <w:spacing w:line="900" w:lineRule="exact"/>
        <w:jc w:val="center"/>
        <w:rPr>
          <w:rFonts w:ascii="宋体" w:hAnsi="宋体" w:cs="宋体"/>
          <w:b/>
          <w:color w:val="auto"/>
          <w:sz w:val="72"/>
          <w:highlight w:val="none"/>
        </w:rPr>
      </w:pPr>
    </w:p>
    <w:p w14:paraId="673A9EC7">
      <w:pPr>
        <w:jc w:val="center"/>
        <w:rPr>
          <w:rFonts w:ascii="宋体" w:hAnsi="宋体" w:cs="宋体"/>
          <w:b/>
          <w:color w:val="auto"/>
          <w:sz w:val="72"/>
          <w:highlight w:val="none"/>
        </w:rPr>
      </w:pPr>
      <w:r>
        <w:rPr>
          <w:rFonts w:hint="eastAsia" w:ascii="宋体" w:hAnsi="宋体" w:cs="宋体"/>
          <w:b/>
          <w:color w:val="auto"/>
          <w:sz w:val="72"/>
          <w:highlight w:val="none"/>
        </w:rPr>
        <w:t>件</w:t>
      </w:r>
    </w:p>
    <w:p w14:paraId="463EA51E">
      <w:pPr>
        <w:spacing w:after="156" w:afterLines="50"/>
        <w:jc w:val="center"/>
        <w:rPr>
          <w:rFonts w:ascii="宋体" w:hAnsi="宋体" w:cs="宋体"/>
          <w:b/>
          <w:color w:val="auto"/>
          <w:sz w:val="72"/>
          <w:highlight w:val="none"/>
        </w:rPr>
      </w:pPr>
    </w:p>
    <w:p w14:paraId="1945AF19">
      <w:pPr>
        <w:spacing w:after="156" w:afterLines="50" w:line="50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第</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包</w:t>
      </w:r>
    </w:p>
    <w:p w14:paraId="2D075C66">
      <w:pPr>
        <w:spacing w:after="156" w:afterLines="50" w:line="500" w:lineRule="exact"/>
        <w:jc w:val="center"/>
        <w:rPr>
          <w:rFonts w:ascii="宋体" w:hAnsi="宋体" w:cs="宋体"/>
          <w:b/>
          <w:color w:val="auto"/>
          <w:sz w:val="72"/>
          <w:highlight w:val="none"/>
        </w:rPr>
      </w:pPr>
    </w:p>
    <w:p w14:paraId="4FD947EF">
      <w:pPr>
        <w:spacing w:after="156" w:afterLines="50" w:line="500" w:lineRule="exact"/>
        <w:ind w:firstLine="2088" w:firstLineChars="650"/>
        <w:rPr>
          <w:rFonts w:ascii="宋体" w:hAnsi="宋体" w:cs="宋体"/>
          <w:b/>
          <w:color w:val="auto"/>
          <w:sz w:val="32"/>
          <w:highlight w:val="none"/>
          <w:u w:val="single"/>
        </w:rPr>
      </w:pPr>
      <w:r>
        <w:rPr>
          <w:rFonts w:hint="eastAsia" w:ascii="宋体" w:hAnsi="宋体" w:cs="宋体"/>
          <w:b/>
          <w:color w:val="auto"/>
          <w:sz w:val="32"/>
          <w:highlight w:val="none"/>
        </w:rPr>
        <w:t>供应商：</w:t>
      </w:r>
    </w:p>
    <w:p w14:paraId="6247E70D">
      <w:pPr>
        <w:spacing w:after="156" w:afterLines="50" w:line="500" w:lineRule="exact"/>
        <w:ind w:firstLine="2088" w:firstLineChars="650"/>
        <w:outlineLvl w:val="0"/>
        <w:rPr>
          <w:rFonts w:ascii="宋体" w:hAnsi="宋体" w:cs="宋体"/>
          <w:color w:val="auto"/>
          <w:sz w:val="24"/>
          <w:szCs w:val="28"/>
          <w:highlight w:val="none"/>
        </w:rPr>
      </w:pPr>
      <w:bookmarkStart w:id="112" w:name="_Toc5792"/>
      <w:bookmarkStart w:id="113" w:name="_Toc4670"/>
      <w:r>
        <w:rPr>
          <w:rFonts w:hint="eastAsia" w:ascii="宋体" w:hAnsi="宋体" w:cs="宋体"/>
          <w:b/>
          <w:color w:val="auto"/>
          <w:sz w:val="32"/>
          <w:highlight w:val="none"/>
        </w:rPr>
        <w:t>年  月  日</w:t>
      </w:r>
      <w:bookmarkEnd w:id="112"/>
      <w:bookmarkEnd w:id="113"/>
    </w:p>
    <w:p w14:paraId="7B8B752C">
      <w:pPr>
        <w:pStyle w:val="9"/>
        <w:spacing w:before="156" w:beforeLines="50" w:after="156" w:afterLines="50" w:line="560" w:lineRule="exact"/>
        <w:jc w:val="center"/>
        <w:rPr>
          <w:rFonts w:ascii="宋体" w:hAnsi="宋体" w:eastAsia="宋体" w:cs="宋体"/>
          <w:color w:val="auto"/>
          <w:sz w:val="24"/>
          <w:szCs w:val="24"/>
          <w:highlight w:val="none"/>
        </w:rPr>
      </w:pPr>
      <w:bookmarkStart w:id="114" w:name="_Toc20663"/>
      <w:r>
        <w:rPr>
          <w:rFonts w:hint="eastAsia" w:ascii="宋体" w:hAnsi="宋体" w:eastAsia="宋体" w:cs="宋体"/>
          <w:color w:val="auto"/>
          <w:sz w:val="24"/>
          <w:szCs w:val="24"/>
          <w:highlight w:val="none"/>
        </w:rPr>
        <w:br w:type="page"/>
      </w:r>
      <w:bookmarkStart w:id="115" w:name="_Toc5939"/>
      <w:bookmarkStart w:id="116" w:name="_Toc15976"/>
      <w:r>
        <w:rPr>
          <w:rFonts w:hint="eastAsia" w:ascii="宋体" w:hAnsi="宋体" w:eastAsia="宋体" w:cs="宋体"/>
          <w:color w:val="auto"/>
          <w:sz w:val="24"/>
          <w:szCs w:val="24"/>
          <w:highlight w:val="none"/>
        </w:rPr>
        <w:t>响应文件资料清单</w:t>
      </w:r>
      <w:bookmarkEnd w:id="114"/>
      <w:bookmarkEnd w:id="115"/>
      <w:bookmarkEnd w:id="116"/>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41B2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0F240E0B">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6038" w:type="dxa"/>
            <w:vAlign w:val="center"/>
          </w:tcPr>
          <w:p w14:paraId="25768291">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资料名称</w:t>
            </w:r>
          </w:p>
        </w:tc>
        <w:tc>
          <w:tcPr>
            <w:tcW w:w="1417" w:type="dxa"/>
            <w:vAlign w:val="center"/>
          </w:tcPr>
          <w:p w14:paraId="79137E8A">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37E3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44AEBE6B">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一</w:t>
            </w:r>
          </w:p>
        </w:tc>
        <w:tc>
          <w:tcPr>
            <w:tcW w:w="6038" w:type="dxa"/>
            <w:vAlign w:val="center"/>
          </w:tcPr>
          <w:p w14:paraId="51A242F9">
            <w:pPr>
              <w:spacing w:line="440" w:lineRule="exact"/>
              <w:rPr>
                <w:rFonts w:ascii="宋体" w:hAnsi="宋体" w:cs="宋体"/>
                <w:color w:val="auto"/>
                <w:sz w:val="24"/>
                <w:highlight w:val="none"/>
              </w:rPr>
            </w:pPr>
            <w:r>
              <w:rPr>
                <w:rFonts w:hint="eastAsia" w:ascii="宋体" w:hAnsi="宋体" w:cs="宋体"/>
                <w:color w:val="auto"/>
                <w:sz w:val="24"/>
                <w:szCs w:val="24"/>
                <w:highlight w:val="none"/>
              </w:rPr>
              <w:t>报价单</w:t>
            </w:r>
          </w:p>
        </w:tc>
        <w:tc>
          <w:tcPr>
            <w:tcW w:w="1417" w:type="dxa"/>
            <w:vAlign w:val="center"/>
          </w:tcPr>
          <w:p w14:paraId="30C41CC8">
            <w:pPr>
              <w:spacing w:line="440" w:lineRule="exact"/>
              <w:jc w:val="center"/>
              <w:rPr>
                <w:rFonts w:ascii="宋体" w:hAnsi="宋体" w:cs="宋体"/>
                <w:b/>
                <w:color w:val="auto"/>
                <w:sz w:val="24"/>
                <w:highlight w:val="none"/>
              </w:rPr>
            </w:pPr>
          </w:p>
        </w:tc>
      </w:tr>
      <w:tr w14:paraId="63B2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FE83140">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二</w:t>
            </w:r>
          </w:p>
        </w:tc>
        <w:tc>
          <w:tcPr>
            <w:tcW w:w="6038" w:type="dxa"/>
            <w:vAlign w:val="center"/>
          </w:tcPr>
          <w:p w14:paraId="25684E46">
            <w:pPr>
              <w:spacing w:line="440" w:lineRule="exact"/>
              <w:rPr>
                <w:rFonts w:ascii="宋体" w:hAnsi="宋体" w:cs="宋体"/>
                <w:color w:val="auto"/>
                <w:sz w:val="24"/>
                <w:highlight w:val="none"/>
              </w:rPr>
            </w:pPr>
            <w:r>
              <w:rPr>
                <w:rFonts w:hint="eastAsia" w:ascii="宋体" w:hAnsi="宋体" w:cs="宋体"/>
                <w:color w:val="auto"/>
                <w:sz w:val="24"/>
                <w:highlight w:val="none"/>
              </w:rPr>
              <w:t>供应商基本信息</w:t>
            </w:r>
          </w:p>
        </w:tc>
        <w:tc>
          <w:tcPr>
            <w:tcW w:w="1417" w:type="dxa"/>
            <w:vAlign w:val="center"/>
          </w:tcPr>
          <w:p w14:paraId="756E498B">
            <w:pPr>
              <w:spacing w:line="440" w:lineRule="exact"/>
              <w:jc w:val="center"/>
              <w:rPr>
                <w:rFonts w:ascii="宋体" w:hAnsi="宋体" w:cs="宋体"/>
                <w:b/>
                <w:color w:val="auto"/>
                <w:sz w:val="24"/>
                <w:highlight w:val="none"/>
              </w:rPr>
            </w:pPr>
          </w:p>
        </w:tc>
      </w:tr>
      <w:tr w14:paraId="5605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21CCE4A3">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三</w:t>
            </w:r>
          </w:p>
        </w:tc>
        <w:tc>
          <w:tcPr>
            <w:tcW w:w="6038" w:type="dxa"/>
            <w:vAlign w:val="center"/>
          </w:tcPr>
          <w:p w14:paraId="3BDAC64B">
            <w:pPr>
              <w:pStyle w:val="63"/>
              <w:spacing w:line="440" w:lineRule="exact"/>
              <w:rPr>
                <w:rFonts w:ascii="宋体" w:hAnsi="宋体" w:cs="宋体"/>
                <w:color w:val="auto"/>
                <w:highlight w:val="none"/>
              </w:rPr>
            </w:pPr>
            <w:r>
              <w:rPr>
                <w:rFonts w:hint="eastAsia" w:ascii="宋体" w:hAnsi="宋体" w:cs="宋体"/>
                <w:color w:val="auto"/>
                <w:szCs w:val="24"/>
                <w:highlight w:val="none"/>
              </w:rPr>
              <w:t>磋商授权书</w:t>
            </w:r>
          </w:p>
        </w:tc>
        <w:tc>
          <w:tcPr>
            <w:tcW w:w="1417" w:type="dxa"/>
            <w:vAlign w:val="center"/>
          </w:tcPr>
          <w:p w14:paraId="4CC15D2E">
            <w:pPr>
              <w:spacing w:line="440" w:lineRule="exact"/>
              <w:jc w:val="center"/>
              <w:rPr>
                <w:rFonts w:ascii="宋体" w:hAnsi="宋体" w:cs="宋体"/>
                <w:b/>
                <w:color w:val="auto"/>
                <w:sz w:val="24"/>
                <w:highlight w:val="none"/>
              </w:rPr>
            </w:pPr>
          </w:p>
        </w:tc>
      </w:tr>
      <w:tr w14:paraId="6A92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ADDAD0A">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四</w:t>
            </w:r>
          </w:p>
        </w:tc>
        <w:tc>
          <w:tcPr>
            <w:tcW w:w="6038" w:type="dxa"/>
            <w:vAlign w:val="center"/>
          </w:tcPr>
          <w:p w14:paraId="7DCD556D">
            <w:pPr>
              <w:pStyle w:val="63"/>
              <w:spacing w:line="440" w:lineRule="exact"/>
              <w:rPr>
                <w:rFonts w:ascii="宋体" w:hAnsi="宋体" w:cs="宋体"/>
                <w:color w:val="auto"/>
                <w:highlight w:val="none"/>
              </w:rPr>
            </w:pPr>
            <w:r>
              <w:rPr>
                <w:rFonts w:hint="eastAsia" w:ascii="宋体" w:hAnsi="宋体" w:cs="宋体"/>
                <w:color w:val="auto"/>
                <w:szCs w:val="24"/>
                <w:highlight w:val="none"/>
              </w:rPr>
              <w:t>磋商响应函</w:t>
            </w:r>
          </w:p>
        </w:tc>
        <w:tc>
          <w:tcPr>
            <w:tcW w:w="1417" w:type="dxa"/>
            <w:vAlign w:val="center"/>
          </w:tcPr>
          <w:p w14:paraId="356E0011">
            <w:pPr>
              <w:spacing w:line="440" w:lineRule="exact"/>
              <w:jc w:val="center"/>
              <w:rPr>
                <w:rFonts w:ascii="宋体" w:hAnsi="宋体" w:cs="宋体"/>
                <w:b/>
                <w:color w:val="auto"/>
                <w:sz w:val="24"/>
                <w:highlight w:val="none"/>
              </w:rPr>
            </w:pPr>
          </w:p>
        </w:tc>
      </w:tr>
      <w:tr w14:paraId="1783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260B95DA">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五</w:t>
            </w:r>
          </w:p>
        </w:tc>
        <w:tc>
          <w:tcPr>
            <w:tcW w:w="6038" w:type="dxa"/>
            <w:vAlign w:val="center"/>
          </w:tcPr>
          <w:p w14:paraId="58EFF83B">
            <w:pPr>
              <w:spacing w:line="440" w:lineRule="exact"/>
              <w:rPr>
                <w:rFonts w:ascii="宋体" w:hAnsi="宋体" w:cs="宋体"/>
                <w:color w:val="auto"/>
                <w:sz w:val="24"/>
                <w:highlight w:val="none"/>
              </w:rPr>
            </w:pPr>
            <w:r>
              <w:rPr>
                <w:rFonts w:hint="eastAsia" w:ascii="宋体" w:hAnsi="宋体" w:cs="宋体"/>
                <w:color w:val="auto"/>
                <w:sz w:val="24"/>
                <w:szCs w:val="24"/>
                <w:highlight w:val="none"/>
              </w:rPr>
              <w:t>无重大违法记录声明函、无不良信用记录承诺函</w:t>
            </w:r>
          </w:p>
        </w:tc>
        <w:tc>
          <w:tcPr>
            <w:tcW w:w="1417" w:type="dxa"/>
            <w:vAlign w:val="center"/>
          </w:tcPr>
          <w:p w14:paraId="5FC3A336">
            <w:pPr>
              <w:spacing w:line="440" w:lineRule="exact"/>
              <w:jc w:val="center"/>
              <w:rPr>
                <w:rFonts w:ascii="宋体" w:hAnsi="宋体" w:cs="宋体"/>
                <w:b/>
                <w:color w:val="auto"/>
                <w:sz w:val="24"/>
                <w:highlight w:val="none"/>
              </w:rPr>
            </w:pPr>
          </w:p>
        </w:tc>
      </w:tr>
      <w:tr w14:paraId="7210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451B29FF">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六</w:t>
            </w:r>
          </w:p>
        </w:tc>
        <w:tc>
          <w:tcPr>
            <w:tcW w:w="6038" w:type="dxa"/>
            <w:vAlign w:val="center"/>
          </w:tcPr>
          <w:p w14:paraId="56E7ECCA">
            <w:pPr>
              <w:spacing w:line="440" w:lineRule="exact"/>
              <w:rPr>
                <w:rFonts w:ascii="宋体" w:hAnsi="宋体" w:cs="宋体"/>
                <w:color w:val="auto"/>
                <w:sz w:val="24"/>
                <w:highlight w:val="none"/>
              </w:rPr>
            </w:pPr>
            <w:r>
              <w:rPr>
                <w:rFonts w:hint="eastAsia" w:ascii="宋体" w:hAnsi="宋体" w:cs="宋体"/>
                <w:color w:val="auto"/>
                <w:sz w:val="24"/>
                <w:szCs w:val="24"/>
                <w:highlight w:val="none"/>
              </w:rPr>
              <w:t>响应情况表</w:t>
            </w:r>
          </w:p>
        </w:tc>
        <w:tc>
          <w:tcPr>
            <w:tcW w:w="1417" w:type="dxa"/>
            <w:vAlign w:val="center"/>
          </w:tcPr>
          <w:p w14:paraId="72979F2E">
            <w:pPr>
              <w:spacing w:line="440" w:lineRule="exact"/>
              <w:rPr>
                <w:rFonts w:ascii="宋体" w:hAnsi="宋体" w:cs="宋体"/>
                <w:b/>
                <w:color w:val="auto"/>
                <w:sz w:val="24"/>
                <w:highlight w:val="none"/>
              </w:rPr>
            </w:pPr>
          </w:p>
        </w:tc>
      </w:tr>
      <w:tr w14:paraId="6D57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6AB0544C">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七</w:t>
            </w:r>
          </w:p>
        </w:tc>
        <w:tc>
          <w:tcPr>
            <w:tcW w:w="6038" w:type="dxa"/>
            <w:vAlign w:val="center"/>
          </w:tcPr>
          <w:p w14:paraId="56F71F0A">
            <w:pPr>
              <w:spacing w:line="440" w:lineRule="exact"/>
              <w:rPr>
                <w:rFonts w:ascii="宋体" w:hAnsi="宋体" w:cs="宋体"/>
                <w:color w:val="auto"/>
                <w:sz w:val="24"/>
                <w:highlight w:val="none"/>
              </w:rPr>
            </w:pPr>
            <w:r>
              <w:rPr>
                <w:rFonts w:hint="eastAsia" w:ascii="宋体" w:hAnsi="宋体" w:cs="宋体"/>
                <w:color w:val="auto"/>
                <w:sz w:val="24"/>
                <w:szCs w:val="24"/>
                <w:highlight w:val="none"/>
              </w:rPr>
              <w:t>磋商文件要求和供应商认为需要提供的其它说明和资料</w:t>
            </w:r>
          </w:p>
        </w:tc>
        <w:tc>
          <w:tcPr>
            <w:tcW w:w="1417" w:type="dxa"/>
            <w:vAlign w:val="center"/>
          </w:tcPr>
          <w:p w14:paraId="7533BD1F">
            <w:pPr>
              <w:spacing w:line="440" w:lineRule="exact"/>
              <w:rPr>
                <w:rFonts w:ascii="宋体" w:hAnsi="宋体" w:cs="宋体"/>
                <w:b/>
                <w:color w:val="auto"/>
                <w:sz w:val="24"/>
                <w:highlight w:val="none"/>
              </w:rPr>
            </w:pPr>
          </w:p>
        </w:tc>
      </w:tr>
      <w:tr w14:paraId="33C8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141B376D">
            <w:pPr>
              <w:spacing w:line="440" w:lineRule="exact"/>
              <w:jc w:val="center"/>
              <w:rPr>
                <w:rFonts w:hint="eastAsia" w:ascii="宋体" w:hAnsi="宋体" w:eastAsia="宋体" w:cs="宋体"/>
                <w:color w:val="auto"/>
                <w:sz w:val="24"/>
                <w:highlight w:val="none"/>
                <w:lang w:eastAsia="zh-CN"/>
              </w:rPr>
            </w:pPr>
          </w:p>
        </w:tc>
        <w:tc>
          <w:tcPr>
            <w:tcW w:w="6038" w:type="dxa"/>
            <w:vAlign w:val="center"/>
          </w:tcPr>
          <w:p w14:paraId="308A3B96">
            <w:pPr>
              <w:spacing w:line="440" w:lineRule="exact"/>
              <w:rPr>
                <w:rFonts w:ascii="宋体" w:hAnsi="宋体" w:cs="宋体"/>
                <w:color w:val="auto"/>
                <w:sz w:val="24"/>
                <w:highlight w:val="none"/>
              </w:rPr>
            </w:pPr>
          </w:p>
        </w:tc>
        <w:tc>
          <w:tcPr>
            <w:tcW w:w="1417" w:type="dxa"/>
            <w:vAlign w:val="center"/>
          </w:tcPr>
          <w:p w14:paraId="3C81257D">
            <w:pPr>
              <w:spacing w:line="440" w:lineRule="exact"/>
              <w:rPr>
                <w:rFonts w:ascii="宋体" w:hAnsi="宋体" w:cs="宋体"/>
                <w:b/>
                <w:color w:val="auto"/>
                <w:sz w:val="24"/>
                <w:highlight w:val="none"/>
              </w:rPr>
            </w:pPr>
          </w:p>
        </w:tc>
      </w:tr>
      <w:tr w14:paraId="1653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vAlign w:val="center"/>
          </w:tcPr>
          <w:p w14:paraId="11C9C162">
            <w:pPr>
              <w:spacing w:line="440" w:lineRule="exact"/>
              <w:jc w:val="center"/>
              <w:rPr>
                <w:rFonts w:hint="eastAsia" w:ascii="宋体" w:hAnsi="宋体" w:eastAsia="宋体" w:cs="宋体"/>
                <w:color w:val="auto"/>
                <w:sz w:val="24"/>
                <w:highlight w:val="none"/>
                <w:lang w:eastAsia="zh-CN"/>
              </w:rPr>
            </w:pPr>
          </w:p>
        </w:tc>
        <w:tc>
          <w:tcPr>
            <w:tcW w:w="6038" w:type="dxa"/>
            <w:vAlign w:val="center"/>
          </w:tcPr>
          <w:p w14:paraId="0815906E">
            <w:pPr>
              <w:spacing w:line="440" w:lineRule="exact"/>
              <w:rPr>
                <w:rFonts w:ascii="宋体" w:hAnsi="宋体" w:cs="宋体"/>
                <w:color w:val="auto"/>
                <w:sz w:val="24"/>
                <w:highlight w:val="none"/>
              </w:rPr>
            </w:pPr>
          </w:p>
        </w:tc>
        <w:tc>
          <w:tcPr>
            <w:tcW w:w="1417" w:type="dxa"/>
            <w:vAlign w:val="center"/>
          </w:tcPr>
          <w:p w14:paraId="4AC4CDB1">
            <w:pPr>
              <w:spacing w:line="440" w:lineRule="exact"/>
              <w:rPr>
                <w:rFonts w:ascii="宋体" w:hAnsi="宋体" w:cs="宋体"/>
                <w:b/>
                <w:color w:val="auto"/>
                <w:sz w:val="24"/>
                <w:highlight w:val="none"/>
              </w:rPr>
            </w:pPr>
          </w:p>
        </w:tc>
      </w:tr>
      <w:tr w14:paraId="6EAF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23EA1123">
            <w:pPr>
              <w:spacing w:line="440" w:lineRule="exact"/>
              <w:jc w:val="center"/>
              <w:rPr>
                <w:rFonts w:ascii="宋体" w:hAnsi="宋体" w:cs="宋体"/>
                <w:color w:val="auto"/>
                <w:sz w:val="24"/>
                <w:highlight w:val="none"/>
              </w:rPr>
            </w:pPr>
          </w:p>
        </w:tc>
        <w:tc>
          <w:tcPr>
            <w:tcW w:w="6038" w:type="dxa"/>
            <w:vAlign w:val="center"/>
          </w:tcPr>
          <w:p w14:paraId="7FBD25A7">
            <w:pPr>
              <w:spacing w:line="440" w:lineRule="exact"/>
              <w:rPr>
                <w:rFonts w:ascii="宋体" w:hAnsi="宋体" w:cs="宋体"/>
                <w:color w:val="auto"/>
                <w:sz w:val="24"/>
                <w:highlight w:val="none"/>
              </w:rPr>
            </w:pPr>
          </w:p>
        </w:tc>
        <w:tc>
          <w:tcPr>
            <w:tcW w:w="1417" w:type="dxa"/>
            <w:vAlign w:val="center"/>
          </w:tcPr>
          <w:p w14:paraId="65A40394">
            <w:pPr>
              <w:spacing w:line="440" w:lineRule="exact"/>
              <w:rPr>
                <w:rFonts w:ascii="宋体" w:hAnsi="宋体" w:cs="宋体"/>
                <w:b/>
                <w:color w:val="auto"/>
                <w:sz w:val="24"/>
                <w:highlight w:val="none"/>
              </w:rPr>
            </w:pPr>
          </w:p>
        </w:tc>
      </w:tr>
      <w:tr w14:paraId="54F3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1174D947">
            <w:pPr>
              <w:spacing w:line="440" w:lineRule="exact"/>
              <w:jc w:val="center"/>
              <w:rPr>
                <w:rFonts w:ascii="宋体" w:hAnsi="宋体" w:cs="宋体"/>
                <w:color w:val="auto"/>
                <w:sz w:val="24"/>
                <w:highlight w:val="none"/>
              </w:rPr>
            </w:pPr>
          </w:p>
        </w:tc>
        <w:tc>
          <w:tcPr>
            <w:tcW w:w="6038" w:type="dxa"/>
            <w:vAlign w:val="center"/>
          </w:tcPr>
          <w:p w14:paraId="16B9AED3">
            <w:pPr>
              <w:spacing w:line="440" w:lineRule="exact"/>
              <w:rPr>
                <w:rFonts w:ascii="宋体" w:hAnsi="宋体" w:cs="宋体"/>
                <w:color w:val="auto"/>
                <w:sz w:val="24"/>
                <w:highlight w:val="none"/>
              </w:rPr>
            </w:pPr>
          </w:p>
        </w:tc>
        <w:tc>
          <w:tcPr>
            <w:tcW w:w="1417" w:type="dxa"/>
            <w:vAlign w:val="center"/>
          </w:tcPr>
          <w:p w14:paraId="05579613">
            <w:pPr>
              <w:spacing w:line="440" w:lineRule="exact"/>
              <w:rPr>
                <w:rFonts w:ascii="宋体" w:hAnsi="宋体" w:cs="宋体"/>
                <w:b/>
                <w:color w:val="auto"/>
                <w:sz w:val="24"/>
                <w:highlight w:val="none"/>
              </w:rPr>
            </w:pPr>
          </w:p>
        </w:tc>
      </w:tr>
      <w:tr w14:paraId="1F9A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4DBF1C61">
            <w:pPr>
              <w:spacing w:line="440" w:lineRule="exact"/>
              <w:jc w:val="center"/>
              <w:rPr>
                <w:rFonts w:ascii="宋体" w:hAnsi="宋体" w:cs="宋体"/>
                <w:color w:val="auto"/>
                <w:sz w:val="24"/>
                <w:highlight w:val="none"/>
              </w:rPr>
            </w:pPr>
          </w:p>
        </w:tc>
        <w:tc>
          <w:tcPr>
            <w:tcW w:w="6038" w:type="dxa"/>
            <w:vAlign w:val="center"/>
          </w:tcPr>
          <w:p w14:paraId="23950E49">
            <w:pPr>
              <w:spacing w:line="440" w:lineRule="exact"/>
              <w:rPr>
                <w:rFonts w:ascii="宋体" w:hAnsi="宋体" w:cs="宋体"/>
                <w:color w:val="auto"/>
                <w:sz w:val="24"/>
                <w:highlight w:val="none"/>
              </w:rPr>
            </w:pPr>
          </w:p>
        </w:tc>
        <w:tc>
          <w:tcPr>
            <w:tcW w:w="1417" w:type="dxa"/>
            <w:vAlign w:val="center"/>
          </w:tcPr>
          <w:p w14:paraId="24D4442D">
            <w:pPr>
              <w:spacing w:line="440" w:lineRule="exact"/>
              <w:rPr>
                <w:rFonts w:ascii="宋体" w:hAnsi="宋体" w:cs="宋体"/>
                <w:b/>
                <w:color w:val="auto"/>
                <w:sz w:val="24"/>
                <w:highlight w:val="none"/>
              </w:rPr>
            </w:pPr>
          </w:p>
        </w:tc>
      </w:tr>
      <w:tr w14:paraId="5355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vAlign w:val="center"/>
          </w:tcPr>
          <w:p w14:paraId="7858F40B">
            <w:pPr>
              <w:spacing w:line="440" w:lineRule="exact"/>
              <w:jc w:val="center"/>
              <w:rPr>
                <w:rFonts w:ascii="宋体" w:hAnsi="宋体" w:cs="宋体"/>
                <w:color w:val="auto"/>
                <w:sz w:val="24"/>
                <w:highlight w:val="none"/>
              </w:rPr>
            </w:pPr>
          </w:p>
        </w:tc>
        <w:tc>
          <w:tcPr>
            <w:tcW w:w="6038" w:type="dxa"/>
            <w:vAlign w:val="center"/>
          </w:tcPr>
          <w:p w14:paraId="60375C5C">
            <w:pPr>
              <w:spacing w:line="440" w:lineRule="exact"/>
              <w:rPr>
                <w:rFonts w:ascii="宋体" w:hAnsi="宋体" w:cs="宋体"/>
                <w:color w:val="auto"/>
                <w:sz w:val="24"/>
                <w:highlight w:val="none"/>
              </w:rPr>
            </w:pPr>
          </w:p>
        </w:tc>
        <w:tc>
          <w:tcPr>
            <w:tcW w:w="1417" w:type="dxa"/>
            <w:vAlign w:val="center"/>
          </w:tcPr>
          <w:p w14:paraId="671CED97">
            <w:pPr>
              <w:spacing w:line="440" w:lineRule="exact"/>
              <w:rPr>
                <w:rFonts w:ascii="宋体" w:hAnsi="宋体" w:cs="宋体"/>
                <w:b/>
                <w:color w:val="auto"/>
                <w:sz w:val="24"/>
                <w:highlight w:val="none"/>
              </w:rPr>
            </w:pPr>
          </w:p>
        </w:tc>
      </w:tr>
    </w:tbl>
    <w:p w14:paraId="30EE06D2">
      <w:pPr>
        <w:spacing w:line="360" w:lineRule="auto"/>
        <w:jc w:val="center"/>
        <w:rPr>
          <w:rFonts w:ascii="宋体" w:hAnsi="宋体" w:cs="宋体"/>
          <w:b/>
          <w:color w:val="auto"/>
          <w:sz w:val="24"/>
          <w:highlight w:val="none"/>
        </w:rPr>
      </w:pPr>
    </w:p>
    <w:p w14:paraId="6C50B5B5">
      <w:pPr>
        <w:spacing w:line="360" w:lineRule="auto"/>
        <w:jc w:val="center"/>
        <w:rPr>
          <w:rFonts w:ascii="宋体" w:hAnsi="宋体" w:cs="宋体"/>
          <w:b/>
          <w:color w:val="auto"/>
          <w:sz w:val="24"/>
          <w:highlight w:val="none"/>
        </w:rPr>
      </w:pPr>
    </w:p>
    <w:p w14:paraId="54D09496">
      <w:pPr>
        <w:spacing w:line="360" w:lineRule="auto"/>
        <w:jc w:val="center"/>
        <w:rPr>
          <w:rFonts w:ascii="宋体" w:hAnsi="宋体" w:cs="宋体"/>
          <w:b/>
          <w:color w:val="auto"/>
          <w:sz w:val="24"/>
          <w:highlight w:val="none"/>
        </w:rPr>
      </w:pPr>
    </w:p>
    <w:p w14:paraId="13C81687">
      <w:pPr>
        <w:pStyle w:val="9"/>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17" w:name="_Toc8158"/>
      <w:bookmarkStart w:id="118" w:name="_Toc10603"/>
      <w:bookmarkStart w:id="119" w:name="_Toc7432"/>
      <w:r>
        <w:rPr>
          <w:rFonts w:hint="eastAsia" w:ascii="宋体" w:hAnsi="宋体" w:eastAsia="宋体" w:cs="宋体"/>
          <w:color w:val="auto"/>
          <w:sz w:val="24"/>
          <w:szCs w:val="24"/>
          <w:highlight w:val="none"/>
        </w:rPr>
        <w:t>附件一</w:t>
      </w:r>
      <w:bookmarkEnd w:id="117"/>
      <w:bookmarkEnd w:id="118"/>
      <w:bookmarkEnd w:id="119"/>
    </w:p>
    <w:p w14:paraId="7ACDDEDF">
      <w:pPr>
        <w:pStyle w:val="9"/>
        <w:spacing w:before="0" w:after="0" w:line="560" w:lineRule="exact"/>
        <w:jc w:val="center"/>
        <w:rPr>
          <w:rFonts w:ascii="宋体" w:hAnsi="宋体" w:eastAsia="宋体" w:cs="宋体"/>
          <w:color w:val="auto"/>
          <w:sz w:val="24"/>
          <w:szCs w:val="24"/>
          <w:highlight w:val="none"/>
        </w:rPr>
      </w:pPr>
      <w:bookmarkStart w:id="120" w:name="_Toc10816"/>
      <w:bookmarkStart w:id="121" w:name="_Toc4696"/>
      <w:bookmarkStart w:id="122" w:name="_Toc15830"/>
      <w:bookmarkStart w:id="123" w:name="_Toc5601"/>
      <w:bookmarkStart w:id="124" w:name="_Toc9181"/>
      <w:r>
        <w:rPr>
          <w:rFonts w:hint="eastAsia" w:ascii="宋体" w:hAnsi="宋体" w:eastAsia="宋体" w:cs="宋体"/>
          <w:color w:val="auto"/>
          <w:sz w:val="24"/>
          <w:szCs w:val="24"/>
          <w:highlight w:val="none"/>
        </w:rPr>
        <w:t>报价单</w:t>
      </w:r>
      <w:bookmarkEnd w:id="120"/>
      <w:bookmarkEnd w:id="121"/>
      <w:bookmarkEnd w:id="122"/>
      <w:bookmarkEnd w:id="123"/>
      <w:bookmarkEnd w:id="124"/>
    </w:p>
    <w:p w14:paraId="0E33B47B">
      <w:pPr>
        <w:rPr>
          <w:rFonts w:ascii="宋体" w:hAnsi="宋体" w:cs="宋体"/>
          <w:color w:val="auto"/>
          <w:highlight w:val="none"/>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7"/>
        <w:gridCol w:w="6407"/>
      </w:tblGrid>
      <w:tr w14:paraId="6933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637" w:type="dxa"/>
            <w:vAlign w:val="center"/>
          </w:tcPr>
          <w:p w14:paraId="631DE8CC">
            <w:pPr>
              <w:jc w:val="center"/>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项目名称</w:t>
            </w:r>
          </w:p>
        </w:tc>
        <w:tc>
          <w:tcPr>
            <w:tcW w:w="6407" w:type="dxa"/>
            <w:vAlign w:val="center"/>
          </w:tcPr>
          <w:p w14:paraId="077EC904">
            <w:pPr>
              <w:jc w:val="center"/>
              <w:rPr>
                <w:rFonts w:ascii="宋体" w:hAnsi="宋体" w:cs="宋体"/>
                <w:b/>
                <w:color w:val="auto"/>
                <w:sz w:val="24"/>
                <w:szCs w:val="24"/>
                <w:highlight w:val="none"/>
              </w:rPr>
            </w:pPr>
          </w:p>
        </w:tc>
      </w:tr>
      <w:tr w14:paraId="5F3C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637" w:type="dxa"/>
            <w:tcBorders>
              <w:bottom w:val="single" w:color="auto" w:sz="4" w:space="0"/>
            </w:tcBorders>
            <w:vAlign w:val="center"/>
          </w:tcPr>
          <w:p w14:paraId="65D1519C">
            <w:pPr>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报价</w:t>
            </w:r>
          </w:p>
        </w:tc>
        <w:tc>
          <w:tcPr>
            <w:tcW w:w="6407" w:type="dxa"/>
            <w:vAlign w:val="center"/>
          </w:tcPr>
          <w:p w14:paraId="6226D699">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人民币大写：</w:t>
            </w:r>
          </w:p>
          <w:p w14:paraId="530BCE24">
            <w:pPr>
              <w:jc w:val="both"/>
              <w:rPr>
                <w:rFonts w:hint="eastAsia" w:ascii="宋体" w:hAnsi="宋体" w:cs="宋体"/>
                <w:bCs/>
                <w:color w:val="auto"/>
                <w:sz w:val="24"/>
                <w:szCs w:val="24"/>
                <w:highlight w:val="none"/>
                <w:lang w:val="en-US" w:eastAsia="zh-CN"/>
              </w:rPr>
            </w:pPr>
          </w:p>
          <w:p w14:paraId="3DBA5C18">
            <w:pPr>
              <w:jc w:val="both"/>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人民币小写：</w:t>
            </w:r>
          </w:p>
          <w:p w14:paraId="034CB19F">
            <w:pPr>
              <w:jc w:val="center"/>
              <w:rPr>
                <w:rFonts w:ascii="宋体" w:hAnsi="宋体" w:cs="宋体"/>
                <w:bCs/>
                <w:color w:val="auto"/>
                <w:sz w:val="24"/>
                <w:szCs w:val="24"/>
                <w:highlight w:val="none"/>
              </w:rPr>
            </w:pPr>
          </w:p>
        </w:tc>
      </w:tr>
      <w:tr w14:paraId="4935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37" w:type="dxa"/>
            <w:vAlign w:val="center"/>
          </w:tcPr>
          <w:p w14:paraId="5CE316AE">
            <w:pPr>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工期</w:t>
            </w:r>
          </w:p>
        </w:tc>
        <w:tc>
          <w:tcPr>
            <w:tcW w:w="6407" w:type="dxa"/>
            <w:vAlign w:val="center"/>
          </w:tcPr>
          <w:p w14:paraId="7483D140">
            <w:pPr>
              <w:jc w:val="center"/>
              <w:rPr>
                <w:rFonts w:ascii="宋体" w:hAnsi="宋体" w:cs="宋体"/>
                <w:bCs/>
                <w:color w:val="auto"/>
                <w:sz w:val="24"/>
                <w:szCs w:val="24"/>
                <w:highlight w:val="none"/>
              </w:rPr>
            </w:pPr>
          </w:p>
        </w:tc>
      </w:tr>
      <w:tr w14:paraId="18A6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37" w:type="dxa"/>
            <w:vAlign w:val="center"/>
          </w:tcPr>
          <w:p w14:paraId="5779D189">
            <w:pPr>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是否响应付款方式</w:t>
            </w:r>
          </w:p>
        </w:tc>
        <w:tc>
          <w:tcPr>
            <w:tcW w:w="6407" w:type="dxa"/>
            <w:vAlign w:val="center"/>
          </w:tcPr>
          <w:p w14:paraId="46AE9871">
            <w:pPr>
              <w:jc w:val="center"/>
              <w:rPr>
                <w:rFonts w:ascii="宋体" w:hAnsi="宋体" w:cs="宋体"/>
                <w:bCs/>
                <w:color w:val="auto"/>
                <w:sz w:val="24"/>
                <w:szCs w:val="24"/>
                <w:highlight w:val="none"/>
              </w:rPr>
            </w:pPr>
          </w:p>
        </w:tc>
      </w:tr>
      <w:tr w14:paraId="7915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37" w:type="dxa"/>
            <w:vAlign w:val="center"/>
          </w:tcPr>
          <w:p w14:paraId="7470C500">
            <w:pPr>
              <w:jc w:val="center"/>
              <w:rPr>
                <w:rFonts w:hint="eastAsia" w:ascii="宋体" w:hAnsi="宋体" w:cs="宋体"/>
                <w:b/>
                <w:color w:val="auto"/>
                <w:sz w:val="24"/>
                <w:szCs w:val="24"/>
                <w:highlight w:val="none"/>
              </w:rPr>
            </w:pPr>
            <w:r>
              <w:rPr>
                <w:rFonts w:hint="eastAsia" w:ascii="宋体" w:hAnsi="宋体" w:cs="宋体"/>
                <w:b w:val="0"/>
                <w:bCs/>
                <w:color w:val="auto"/>
                <w:sz w:val="24"/>
                <w:szCs w:val="24"/>
                <w:highlight w:val="none"/>
                <w:lang w:val="en-US" w:eastAsia="zh-CN"/>
              </w:rPr>
              <w:t>备注说明</w:t>
            </w:r>
          </w:p>
        </w:tc>
        <w:tc>
          <w:tcPr>
            <w:tcW w:w="6407" w:type="dxa"/>
            <w:vAlign w:val="center"/>
          </w:tcPr>
          <w:p w14:paraId="3F8627F4">
            <w:pPr>
              <w:jc w:val="center"/>
              <w:rPr>
                <w:rFonts w:ascii="宋体" w:hAnsi="宋体" w:cs="宋体"/>
                <w:bCs/>
                <w:color w:val="auto"/>
                <w:sz w:val="24"/>
                <w:szCs w:val="24"/>
                <w:highlight w:val="none"/>
              </w:rPr>
            </w:pPr>
          </w:p>
        </w:tc>
      </w:tr>
    </w:tbl>
    <w:p w14:paraId="500CC2F1">
      <w:pPr>
        <w:pStyle w:val="20"/>
        <w:spacing w:line="360" w:lineRule="auto"/>
        <w:rPr>
          <w:rFonts w:ascii="宋体" w:hAnsi="宋体" w:eastAsia="宋体" w:cs="宋体"/>
          <w:b/>
          <w:bCs/>
          <w:color w:val="auto"/>
          <w:sz w:val="24"/>
          <w:highlight w:val="none"/>
        </w:rPr>
      </w:pPr>
    </w:p>
    <w:p w14:paraId="1DD62F9B">
      <w:pPr>
        <w:pStyle w:val="20"/>
        <w:spacing w:line="560" w:lineRule="exact"/>
        <w:rPr>
          <w:rFonts w:ascii="宋体" w:hAnsi="宋体" w:eastAsia="宋体" w:cs="宋体"/>
          <w:b/>
          <w:bCs/>
          <w:color w:val="auto"/>
          <w:sz w:val="24"/>
          <w:szCs w:val="28"/>
          <w:highlight w:val="none"/>
        </w:rPr>
      </w:pPr>
      <w:r>
        <w:rPr>
          <w:rFonts w:hint="eastAsia" w:ascii="宋体" w:hAnsi="宋体" w:eastAsia="宋体" w:cs="宋体"/>
          <w:b/>
          <w:bCs/>
          <w:color w:val="auto"/>
          <w:sz w:val="24"/>
          <w:highlight w:val="none"/>
        </w:rPr>
        <w:t>供应商</w:t>
      </w:r>
      <w:r>
        <w:rPr>
          <w:rFonts w:hint="eastAsia" w:ascii="宋体" w:hAnsi="宋体" w:eastAsia="宋体" w:cs="宋体"/>
          <w:b/>
          <w:bCs/>
          <w:color w:val="auto"/>
          <w:sz w:val="24"/>
          <w:highlight w:val="none"/>
          <w:lang w:val="en-US" w:eastAsia="zh-CN"/>
        </w:rPr>
        <w:t>盖章</w:t>
      </w:r>
      <w:r>
        <w:rPr>
          <w:rFonts w:hint="eastAsia" w:ascii="宋体" w:hAnsi="宋体" w:eastAsia="宋体" w:cs="宋体"/>
          <w:b/>
          <w:bCs/>
          <w:color w:val="auto"/>
          <w:sz w:val="24"/>
          <w:highlight w:val="none"/>
        </w:rPr>
        <w:t>：</w:t>
      </w:r>
    </w:p>
    <w:p w14:paraId="7B7C6EE3">
      <w:pPr>
        <w:adjustRightInd w:val="0"/>
        <w:snapToGrid w:val="0"/>
        <w:spacing w:line="560" w:lineRule="exact"/>
        <w:rPr>
          <w:rFonts w:ascii="宋体" w:hAnsi="宋体" w:cs="宋体"/>
          <w:b/>
          <w:bCs/>
          <w:color w:val="auto"/>
          <w:sz w:val="24"/>
          <w:szCs w:val="28"/>
          <w:highlight w:val="none"/>
        </w:rPr>
      </w:pPr>
      <w:r>
        <w:rPr>
          <w:rFonts w:hint="eastAsia" w:ascii="宋体" w:hAnsi="宋体" w:cs="宋体"/>
          <w:b/>
          <w:bCs/>
          <w:color w:val="auto"/>
          <w:sz w:val="24"/>
          <w:szCs w:val="28"/>
          <w:highlight w:val="none"/>
        </w:rPr>
        <w:t>日  期：   年   月   日</w:t>
      </w:r>
    </w:p>
    <w:p w14:paraId="1241CF94">
      <w:pPr>
        <w:adjustRightInd w:val="0"/>
        <w:snapToGrid w:val="0"/>
        <w:spacing w:line="360" w:lineRule="auto"/>
        <w:rPr>
          <w:rFonts w:ascii="宋体" w:hAnsi="宋体" w:cs="宋体"/>
          <w:b/>
          <w:bCs/>
          <w:color w:val="auto"/>
          <w:sz w:val="24"/>
          <w:szCs w:val="28"/>
          <w:highlight w:val="none"/>
        </w:rPr>
      </w:pPr>
    </w:p>
    <w:p w14:paraId="12008836">
      <w:pPr>
        <w:adjustRightInd w:val="0"/>
        <w:snapToGrid w:val="0"/>
        <w:spacing w:line="360" w:lineRule="auto"/>
        <w:rPr>
          <w:rFonts w:ascii="宋体" w:hAnsi="宋体" w:cs="宋体"/>
          <w:b/>
          <w:color w:val="auto"/>
          <w:sz w:val="24"/>
          <w:szCs w:val="24"/>
          <w:highlight w:val="none"/>
        </w:rPr>
      </w:pPr>
      <w:bookmarkStart w:id="125" w:name="_Toc2007"/>
      <w:bookmarkStart w:id="126" w:name="_Toc16998"/>
    </w:p>
    <w:p w14:paraId="73D1C388">
      <w:pPr>
        <w:adjustRightInd w:val="0"/>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注：</w:t>
      </w:r>
      <w:r>
        <w:rPr>
          <w:rFonts w:hint="eastAsia" w:ascii="宋体" w:hAnsi="宋体" w:cs="宋体"/>
          <w:b/>
          <w:color w:val="auto"/>
          <w:sz w:val="24"/>
          <w:szCs w:val="24"/>
          <w:highlight w:val="none"/>
          <w:lang w:val="en-US" w:eastAsia="zh-CN"/>
        </w:rPr>
        <w:t xml:space="preserve">1、以上报价包含完成本项目施工内容的全部费用； </w:t>
      </w:r>
    </w:p>
    <w:p w14:paraId="2FF26C8F">
      <w:pPr>
        <w:adjustRightInd w:val="0"/>
        <w:snapToGri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2、报价单中的响应报价应与工程量清单报价书（后附）中的响应总价相一致。</w:t>
      </w:r>
    </w:p>
    <w:p w14:paraId="730D1303">
      <w:pPr>
        <w:pStyle w:val="9"/>
        <w:wordWrap w:val="0"/>
        <w:spacing w:before="0" w:after="0" w:line="520" w:lineRule="exact"/>
        <w:rPr>
          <w:rFonts w:ascii="宋体" w:hAnsi="宋体" w:eastAsia="宋体" w:cs="宋体"/>
          <w:color w:val="auto"/>
          <w:sz w:val="24"/>
          <w:szCs w:val="24"/>
          <w:highlight w:val="none"/>
        </w:rPr>
      </w:pPr>
    </w:p>
    <w:p w14:paraId="2310B97F">
      <w:pPr>
        <w:pStyle w:val="9"/>
        <w:wordWrap w:val="0"/>
        <w:spacing w:before="0" w:after="0" w:line="520" w:lineRule="exact"/>
        <w:rPr>
          <w:rFonts w:ascii="宋体" w:hAnsi="宋体" w:eastAsia="宋体" w:cs="宋体"/>
          <w:color w:val="auto"/>
          <w:sz w:val="24"/>
          <w:szCs w:val="24"/>
          <w:highlight w:val="none"/>
        </w:rPr>
      </w:pPr>
    </w:p>
    <w:p w14:paraId="55DC8A61">
      <w:pPr>
        <w:pStyle w:val="9"/>
        <w:wordWrap w:val="0"/>
        <w:spacing w:before="0" w:after="0" w:line="520" w:lineRule="exact"/>
        <w:rPr>
          <w:rFonts w:ascii="宋体" w:hAnsi="宋体" w:eastAsia="宋体" w:cs="宋体"/>
          <w:color w:val="auto"/>
          <w:sz w:val="24"/>
          <w:szCs w:val="24"/>
          <w:highlight w:val="none"/>
        </w:rPr>
      </w:pPr>
    </w:p>
    <w:p w14:paraId="235197F8">
      <w:pPr>
        <w:pStyle w:val="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27" w:name="_Toc5394"/>
    </w:p>
    <w:p w14:paraId="0F2BC567">
      <w:pPr>
        <w:pStyle w:val="18"/>
        <w:jc w:val="center"/>
        <w:rPr>
          <w:rFonts w:hint="eastAsia" w:hAnsi="宋体" w:cs="宋体"/>
          <w:b/>
          <w:color w:val="auto"/>
          <w:sz w:val="28"/>
          <w:szCs w:val="28"/>
          <w:highlight w:val="none"/>
        </w:rPr>
      </w:pPr>
    </w:p>
    <w:p w14:paraId="3DB94AB0">
      <w:pPr>
        <w:pStyle w:val="18"/>
        <w:jc w:val="center"/>
        <w:rPr>
          <w:rFonts w:hint="eastAsia" w:hAnsi="宋体" w:cs="宋体"/>
          <w:b/>
          <w:color w:val="auto"/>
          <w:sz w:val="28"/>
          <w:szCs w:val="28"/>
          <w:highlight w:val="none"/>
        </w:rPr>
      </w:pPr>
      <w:r>
        <w:rPr>
          <w:rFonts w:hint="eastAsia" w:hAnsi="宋体" w:cs="宋体"/>
          <w:b/>
          <w:color w:val="auto"/>
          <w:sz w:val="28"/>
          <w:szCs w:val="28"/>
          <w:highlight w:val="none"/>
        </w:rPr>
        <w:t>工程量清单报价书</w:t>
      </w:r>
    </w:p>
    <w:p w14:paraId="7F037295">
      <w:pPr>
        <w:adjustRightInd w:val="0"/>
        <w:snapToGrid w:val="0"/>
        <w:spacing w:before="54" w:beforeLines="20" w:after="54" w:afterLines="20" w:line="540" w:lineRule="exact"/>
        <w:rPr>
          <w:rFonts w:hint="eastAsia" w:ascii="宋体" w:hAnsi="宋体" w:cs="宋体"/>
          <w:color w:val="auto"/>
          <w:sz w:val="28"/>
          <w:szCs w:val="28"/>
          <w:highlight w:val="none"/>
        </w:rPr>
      </w:pPr>
    </w:p>
    <w:p w14:paraId="34F7F960">
      <w:pPr>
        <w:adjustRightInd w:val="0"/>
        <w:snapToGrid w:val="0"/>
        <w:spacing w:before="54" w:beforeLines="20" w:after="54" w:afterLines="20" w:line="540" w:lineRule="exact"/>
        <w:rPr>
          <w:rFonts w:ascii="宋体" w:hAnsi="宋体" w:cs="宋体"/>
          <w:color w:val="auto"/>
          <w:sz w:val="28"/>
          <w:szCs w:val="28"/>
          <w:highlight w:val="none"/>
        </w:rPr>
      </w:pPr>
      <w:r>
        <w:rPr>
          <w:rFonts w:hint="eastAsia" w:ascii="宋体" w:hAnsi="宋体" w:cs="宋体"/>
          <w:color w:val="auto"/>
          <w:sz w:val="28"/>
          <w:szCs w:val="28"/>
          <w:highlight w:val="none"/>
        </w:rPr>
        <w:t>封面格式</w:t>
      </w:r>
    </w:p>
    <w:p w14:paraId="13680B92">
      <w:pPr>
        <w:adjustRightInd w:val="0"/>
        <w:snapToGrid w:val="0"/>
        <w:spacing w:before="54" w:beforeLines="20" w:after="54" w:afterLines="20" w:line="540" w:lineRule="exact"/>
        <w:ind w:firstLine="6184" w:firstLineChars="1400"/>
        <w:rPr>
          <w:rFonts w:ascii="宋体" w:hAnsi="宋体" w:cs="宋体"/>
          <w:b/>
          <w:color w:val="auto"/>
          <w:sz w:val="44"/>
          <w:szCs w:val="36"/>
          <w:highlight w:val="none"/>
        </w:rPr>
      </w:pPr>
      <w:r>
        <w:rPr>
          <w:rFonts w:hint="eastAsia" w:ascii="宋体" w:hAnsi="宋体" w:cs="宋体"/>
          <w:b/>
          <w:color w:val="auto"/>
          <w:sz w:val="44"/>
          <w:szCs w:val="36"/>
          <w:highlight w:val="none"/>
        </w:rPr>
        <w:t>工程</w:t>
      </w:r>
    </w:p>
    <w:p w14:paraId="29DB6F35">
      <w:pPr>
        <w:adjustRightInd w:val="0"/>
        <w:snapToGrid w:val="0"/>
        <w:spacing w:before="54" w:beforeLines="20" w:after="54" w:afterLines="20" w:line="540" w:lineRule="exact"/>
        <w:jc w:val="center"/>
        <w:rPr>
          <w:rFonts w:ascii="宋体" w:hAnsi="宋体" w:cs="宋体"/>
          <w:b/>
          <w:color w:val="auto"/>
          <w:sz w:val="36"/>
          <w:szCs w:val="36"/>
          <w:highlight w:val="none"/>
        </w:rPr>
      </w:pPr>
    </w:p>
    <w:p w14:paraId="553C19BF">
      <w:pPr>
        <w:adjustRightInd w:val="0"/>
        <w:snapToGrid w:val="0"/>
        <w:spacing w:before="54" w:beforeLines="20" w:after="54" w:afterLines="20" w:line="540" w:lineRule="exact"/>
        <w:ind w:firstLine="3481" w:firstLineChars="788"/>
        <w:rPr>
          <w:rFonts w:hint="eastAsia" w:ascii="宋体" w:hAnsi="宋体" w:cs="宋体"/>
          <w:b/>
          <w:color w:val="auto"/>
          <w:sz w:val="44"/>
          <w:szCs w:val="24"/>
          <w:highlight w:val="none"/>
        </w:rPr>
      </w:pPr>
    </w:p>
    <w:p w14:paraId="4FE6C288">
      <w:pPr>
        <w:adjustRightInd w:val="0"/>
        <w:snapToGrid w:val="0"/>
        <w:spacing w:before="54" w:beforeLines="20" w:after="54" w:afterLines="20" w:line="540" w:lineRule="exact"/>
        <w:ind w:firstLine="3481" w:firstLineChars="788"/>
        <w:rPr>
          <w:rFonts w:hint="eastAsia" w:ascii="宋体" w:hAnsi="宋体" w:cs="宋体"/>
          <w:b/>
          <w:color w:val="auto"/>
          <w:sz w:val="44"/>
          <w:szCs w:val="24"/>
          <w:highlight w:val="none"/>
        </w:rPr>
      </w:pPr>
      <w:r>
        <w:rPr>
          <w:rFonts w:hint="eastAsia" w:ascii="宋体" w:hAnsi="宋体" w:cs="宋体"/>
          <w:b/>
          <w:color w:val="auto"/>
          <w:sz w:val="44"/>
          <w:szCs w:val="24"/>
          <w:highlight w:val="none"/>
        </w:rPr>
        <w:t>响应报价总价</w:t>
      </w:r>
    </w:p>
    <w:p w14:paraId="3796EC49">
      <w:pPr>
        <w:adjustRightInd w:val="0"/>
        <w:snapToGrid w:val="0"/>
        <w:spacing w:before="54" w:beforeLines="20" w:after="54" w:afterLines="20" w:line="540" w:lineRule="exact"/>
        <w:ind w:firstLine="3000" w:firstLineChars="996"/>
        <w:rPr>
          <w:rFonts w:ascii="宋体" w:hAnsi="宋体" w:cs="宋体"/>
          <w:b/>
          <w:color w:val="auto"/>
          <w:sz w:val="30"/>
          <w:szCs w:val="24"/>
          <w:highlight w:val="none"/>
        </w:rPr>
      </w:pPr>
    </w:p>
    <w:p w14:paraId="19D59C39">
      <w:pPr>
        <w:adjustRightInd w:val="0"/>
        <w:snapToGrid w:val="0"/>
        <w:spacing w:before="54" w:beforeLines="20" w:after="54" w:afterLines="20" w:line="540" w:lineRule="exact"/>
        <w:ind w:firstLine="3000" w:firstLineChars="996"/>
        <w:rPr>
          <w:rFonts w:ascii="宋体" w:hAnsi="宋体" w:cs="宋体"/>
          <w:b/>
          <w:color w:val="auto"/>
          <w:sz w:val="30"/>
          <w:szCs w:val="24"/>
          <w:highlight w:val="none"/>
        </w:rPr>
      </w:pPr>
    </w:p>
    <w:p w14:paraId="6B691C6A">
      <w:pPr>
        <w:adjustRightInd w:val="0"/>
        <w:snapToGrid w:val="0"/>
        <w:spacing w:before="54" w:beforeLines="20" w:after="54" w:afterLines="20" w:line="540" w:lineRule="exact"/>
        <w:ind w:firstLine="3000" w:firstLineChars="996"/>
        <w:rPr>
          <w:rFonts w:ascii="宋体" w:hAnsi="宋体" w:cs="宋体"/>
          <w:b/>
          <w:color w:val="auto"/>
          <w:sz w:val="30"/>
          <w:szCs w:val="24"/>
          <w:highlight w:val="none"/>
        </w:rPr>
      </w:pPr>
    </w:p>
    <w:p w14:paraId="673F5D5F">
      <w:pPr>
        <w:adjustRightInd w:val="0"/>
        <w:snapToGrid w:val="0"/>
        <w:spacing w:before="54" w:beforeLines="20" w:after="54" w:afterLines="20" w:line="540" w:lineRule="exact"/>
        <w:ind w:firstLine="2732" w:firstLineChars="907"/>
        <w:rPr>
          <w:rFonts w:ascii="宋体" w:hAnsi="宋体" w:cs="宋体"/>
          <w:b/>
          <w:color w:val="auto"/>
          <w:sz w:val="30"/>
          <w:szCs w:val="24"/>
          <w:highlight w:val="none"/>
          <w:u w:val="single"/>
        </w:rPr>
      </w:pPr>
    </w:p>
    <w:p w14:paraId="0526D239">
      <w:pPr>
        <w:adjustRightInd w:val="0"/>
        <w:snapToGrid w:val="0"/>
        <w:spacing w:before="54" w:beforeLines="20" w:after="54" w:afterLines="20" w:line="540" w:lineRule="exact"/>
        <w:ind w:firstLine="2732" w:firstLineChars="907"/>
        <w:rPr>
          <w:rFonts w:ascii="宋体" w:hAnsi="宋体" w:cs="宋体"/>
          <w:b/>
          <w:color w:val="auto"/>
          <w:sz w:val="30"/>
          <w:szCs w:val="24"/>
          <w:highlight w:val="none"/>
          <w:u w:val="single"/>
        </w:rPr>
      </w:pPr>
    </w:p>
    <w:p w14:paraId="474D2061">
      <w:pPr>
        <w:adjustRightInd w:val="0"/>
        <w:snapToGrid w:val="0"/>
        <w:spacing w:before="54" w:beforeLines="20" w:after="54" w:afterLines="20" w:line="540" w:lineRule="exact"/>
        <w:ind w:firstLine="2732" w:firstLineChars="907"/>
        <w:rPr>
          <w:rFonts w:ascii="宋体" w:hAnsi="宋体" w:cs="宋体"/>
          <w:b/>
          <w:color w:val="auto"/>
          <w:sz w:val="30"/>
          <w:szCs w:val="24"/>
          <w:highlight w:val="none"/>
          <w:u w:val="single"/>
        </w:rPr>
      </w:pPr>
    </w:p>
    <w:p w14:paraId="3C8A0921">
      <w:pPr>
        <w:adjustRightInd w:val="0"/>
        <w:snapToGrid w:val="0"/>
        <w:spacing w:before="54" w:beforeLines="20" w:after="54" w:afterLines="20" w:line="540" w:lineRule="exact"/>
        <w:ind w:firstLine="2732" w:firstLineChars="907"/>
        <w:rPr>
          <w:rFonts w:ascii="宋体" w:hAnsi="宋体" w:cs="宋体"/>
          <w:b/>
          <w:color w:val="auto"/>
          <w:sz w:val="30"/>
          <w:szCs w:val="24"/>
          <w:highlight w:val="none"/>
          <w:u w:val="single"/>
        </w:rPr>
      </w:pPr>
    </w:p>
    <w:p w14:paraId="4363F223">
      <w:pPr>
        <w:adjustRightInd w:val="0"/>
        <w:snapToGrid w:val="0"/>
        <w:spacing w:before="54" w:beforeLines="20" w:after="54" w:afterLines="20" w:line="540" w:lineRule="exact"/>
        <w:ind w:firstLine="3000" w:firstLineChars="996"/>
        <w:rPr>
          <w:rFonts w:ascii="宋体" w:hAnsi="宋体" w:cs="宋体"/>
          <w:b/>
          <w:color w:val="auto"/>
          <w:sz w:val="30"/>
          <w:szCs w:val="24"/>
          <w:highlight w:val="none"/>
        </w:rPr>
      </w:pPr>
    </w:p>
    <w:p w14:paraId="6F2758DF">
      <w:pPr>
        <w:adjustRightInd w:val="0"/>
        <w:snapToGrid w:val="0"/>
        <w:spacing w:before="54" w:beforeLines="20" w:after="54" w:afterLines="20" w:line="540" w:lineRule="exact"/>
        <w:ind w:firstLine="3000" w:firstLineChars="996"/>
        <w:rPr>
          <w:rFonts w:ascii="宋体" w:hAnsi="宋体" w:cs="宋体"/>
          <w:b/>
          <w:color w:val="auto"/>
          <w:sz w:val="30"/>
          <w:szCs w:val="24"/>
          <w:highlight w:val="none"/>
        </w:rPr>
      </w:pPr>
    </w:p>
    <w:p w14:paraId="5B1F9568">
      <w:pPr>
        <w:adjustRightInd w:val="0"/>
        <w:snapToGrid w:val="0"/>
        <w:spacing w:before="54" w:beforeLines="20" w:after="54" w:afterLines="20" w:line="540" w:lineRule="exact"/>
        <w:ind w:firstLine="2988" w:firstLineChars="996"/>
        <w:rPr>
          <w:rFonts w:ascii="宋体" w:hAnsi="宋体" w:cs="宋体"/>
          <w:color w:val="auto"/>
          <w:sz w:val="30"/>
          <w:szCs w:val="24"/>
          <w:highlight w:val="none"/>
        </w:rPr>
      </w:pPr>
    </w:p>
    <w:p w14:paraId="42293062">
      <w:pPr>
        <w:adjustRightInd w:val="0"/>
        <w:snapToGrid w:val="0"/>
        <w:spacing w:before="54" w:beforeLines="20" w:after="54" w:afterLines="20" w:line="540" w:lineRule="exact"/>
        <w:ind w:left="420" w:leftChars="200" w:firstLine="420" w:firstLineChars="150"/>
        <w:rPr>
          <w:rFonts w:ascii="宋体" w:hAnsi="宋体" w:cs="宋体"/>
          <w:color w:val="auto"/>
          <w:sz w:val="28"/>
          <w:szCs w:val="28"/>
          <w:highlight w:val="none"/>
        </w:rPr>
      </w:pPr>
    </w:p>
    <w:p w14:paraId="6088E22A">
      <w:pPr>
        <w:adjustRightInd w:val="0"/>
        <w:snapToGrid w:val="0"/>
        <w:spacing w:before="54" w:beforeLines="20" w:after="54" w:afterLines="20" w:line="540" w:lineRule="exact"/>
        <w:ind w:left="420" w:leftChars="200" w:firstLine="420" w:firstLineChars="150"/>
        <w:rPr>
          <w:rFonts w:ascii="宋体" w:hAnsi="宋体" w:cs="宋体"/>
          <w:color w:val="auto"/>
          <w:sz w:val="28"/>
          <w:szCs w:val="28"/>
          <w:highlight w:val="none"/>
        </w:rPr>
      </w:pPr>
      <w:r>
        <w:rPr>
          <w:rFonts w:hint="eastAsia" w:ascii="宋体" w:hAnsi="宋体" w:cs="宋体"/>
          <w:color w:val="auto"/>
          <w:sz w:val="28"/>
          <w:szCs w:val="28"/>
          <w:highlight w:val="none"/>
        </w:rPr>
        <w:t>供应商：（盖公章）</w:t>
      </w:r>
    </w:p>
    <w:p w14:paraId="3CC2BC07">
      <w:pPr>
        <w:adjustRightInd w:val="0"/>
        <w:snapToGrid w:val="0"/>
        <w:spacing w:before="54" w:beforeLines="20" w:after="54" w:afterLines="20" w:line="540" w:lineRule="exact"/>
        <w:ind w:firstLine="840" w:firstLineChars="300"/>
        <w:rPr>
          <w:rFonts w:hint="eastAsia" w:ascii="宋体" w:hAnsi="宋体" w:cs="宋体"/>
          <w:b/>
          <w:color w:val="auto"/>
          <w:sz w:val="30"/>
          <w:szCs w:val="24"/>
          <w:highlight w:val="none"/>
        </w:rPr>
      </w:pP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期：</w:t>
      </w:r>
    </w:p>
    <w:p w14:paraId="68BFD89F">
      <w:pPr>
        <w:pStyle w:val="7"/>
        <w:rPr>
          <w:rFonts w:ascii="宋体" w:hAnsi="宋体" w:cs="宋体"/>
          <w:color w:val="auto"/>
          <w:highlight w:val="none"/>
        </w:rPr>
      </w:pPr>
    </w:p>
    <w:p w14:paraId="49218653">
      <w:pPr>
        <w:pStyle w:val="7"/>
        <w:adjustRightInd w:val="0"/>
        <w:snapToGrid w:val="0"/>
        <w:spacing w:before="54" w:beforeLines="20" w:after="54" w:afterLines="20" w:line="540" w:lineRule="exact"/>
        <w:rPr>
          <w:rFonts w:ascii="宋体" w:hAnsi="宋体" w:cs="宋体"/>
          <w:color w:val="auto"/>
          <w:highlight w:val="none"/>
        </w:rPr>
      </w:pPr>
    </w:p>
    <w:p w14:paraId="28DF8202">
      <w:pPr>
        <w:pStyle w:val="7"/>
        <w:adjustRightInd w:val="0"/>
        <w:snapToGrid w:val="0"/>
        <w:spacing w:before="54" w:beforeLines="20" w:after="54" w:afterLines="20" w:line="540" w:lineRule="exact"/>
        <w:ind w:firstLine="0" w:firstLineChars="0"/>
        <w:rPr>
          <w:rFonts w:ascii="宋体" w:hAnsi="宋体" w:cs="宋体"/>
          <w:color w:val="auto"/>
          <w:highlight w:val="none"/>
        </w:rPr>
      </w:pPr>
    </w:p>
    <w:p w14:paraId="2644A814">
      <w:pPr>
        <w:pStyle w:val="7"/>
        <w:adjustRightInd w:val="0"/>
        <w:snapToGrid w:val="0"/>
        <w:spacing w:before="54" w:beforeLines="20" w:after="54" w:afterLines="20" w:line="540" w:lineRule="exact"/>
        <w:rPr>
          <w:rFonts w:hint="eastAsia" w:ascii="宋体" w:hAnsi="宋体" w:cs="宋体"/>
          <w:color w:val="auto"/>
          <w:highlight w:val="none"/>
        </w:rPr>
      </w:pPr>
    </w:p>
    <w:p w14:paraId="05EA0695">
      <w:pPr>
        <w:pStyle w:val="7"/>
        <w:adjustRightInd w:val="0"/>
        <w:snapToGrid w:val="0"/>
        <w:spacing w:before="54" w:beforeLines="20" w:after="54" w:afterLines="20" w:line="540" w:lineRule="exact"/>
        <w:rPr>
          <w:rFonts w:hint="eastAsia" w:ascii="宋体" w:hAnsi="宋体" w:cs="宋体"/>
          <w:color w:val="auto"/>
          <w:highlight w:val="none"/>
        </w:rPr>
      </w:pPr>
      <w:r>
        <w:rPr>
          <w:rFonts w:hint="eastAsia" w:ascii="宋体" w:hAnsi="宋体" w:cs="宋体"/>
          <w:color w:val="auto"/>
          <w:highlight w:val="none"/>
        </w:rPr>
        <w:t>扉页格式</w:t>
      </w:r>
    </w:p>
    <w:p w14:paraId="1035A1C2">
      <w:pPr>
        <w:pStyle w:val="7"/>
        <w:adjustRightInd w:val="0"/>
        <w:snapToGrid w:val="0"/>
        <w:spacing w:before="54" w:beforeLines="20" w:after="54" w:afterLines="20" w:line="540" w:lineRule="exact"/>
        <w:rPr>
          <w:rFonts w:ascii="宋体" w:hAnsi="宋体" w:cs="宋体"/>
          <w:color w:val="auto"/>
          <w:highlight w:val="none"/>
        </w:rPr>
      </w:pPr>
    </w:p>
    <w:p w14:paraId="5DE1C2EC">
      <w:pPr>
        <w:pStyle w:val="7"/>
        <w:adjustRightInd w:val="0"/>
        <w:snapToGrid w:val="0"/>
        <w:spacing w:before="54" w:beforeLines="20" w:after="54" w:afterLines="20" w:line="540" w:lineRule="exact"/>
        <w:rPr>
          <w:rFonts w:ascii="宋体" w:hAnsi="宋体" w:cs="宋体"/>
          <w:color w:val="auto"/>
          <w:highlight w:val="none"/>
        </w:rPr>
      </w:pPr>
    </w:p>
    <w:p w14:paraId="232995E0">
      <w:pPr>
        <w:adjustRightInd w:val="0"/>
        <w:snapToGrid w:val="0"/>
        <w:spacing w:before="54" w:beforeLines="20" w:after="54" w:afterLines="20" w:line="54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响应总报价</w:t>
      </w:r>
    </w:p>
    <w:p w14:paraId="3ADA41BD">
      <w:pPr>
        <w:adjustRightInd w:val="0"/>
        <w:snapToGrid w:val="0"/>
        <w:spacing w:before="54" w:beforeLines="20" w:after="54" w:afterLines="20" w:line="540" w:lineRule="exact"/>
        <w:ind w:firstLine="3000" w:firstLineChars="996"/>
        <w:rPr>
          <w:rFonts w:ascii="宋体" w:hAnsi="宋体" w:cs="宋体"/>
          <w:b/>
          <w:color w:val="auto"/>
          <w:sz w:val="30"/>
          <w:szCs w:val="24"/>
          <w:highlight w:val="none"/>
        </w:rPr>
      </w:pPr>
    </w:p>
    <w:p w14:paraId="62F82688">
      <w:pPr>
        <w:adjustRightInd w:val="0"/>
        <w:snapToGrid w:val="0"/>
        <w:spacing w:before="54" w:beforeLines="20" w:after="54" w:afterLines="20" w:line="540" w:lineRule="exact"/>
        <w:ind w:firstLine="3000" w:firstLineChars="996"/>
        <w:rPr>
          <w:rFonts w:ascii="宋体" w:hAnsi="宋体" w:cs="宋体"/>
          <w:b/>
          <w:color w:val="auto"/>
          <w:sz w:val="30"/>
          <w:szCs w:val="24"/>
          <w:highlight w:val="none"/>
        </w:rPr>
      </w:pPr>
    </w:p>
    <w:p w14:paraId="6ED52526">
      <w:pPr>
        <w:adjustRightInd w:val="0"/>
        <w:snapToGrid w:val="0"/>
        <w:spacing w:before="54" w:beforeLines="20" w:after="54" w:afterLines="20" w:line="540" w:lineRule="exact"/>
        <w:ind w:firstLine="900" w:firstLineChars="300"/>
        <w:rPr>
          <w:rFonts w:hint="eastAsia" w:ascii="宋体" w:hAnsi="宋体" w:cs="宋体"/>
          <w:bCs/>
          <w:color w:val="auto"/>
          <w:sz w:val="30"/>
          <w:szCs w:val="24"/>
          <w:highlight w:val="none"/>
        </w:rPr>
      </w:pPr>
      <w:r>
        <w:rPr>
          <w:rFonts w:hint="eastAsia" w:ascii="宋体" w:hAnsi="宋体" w:cs="宋体"/>
          <w:bCs/>
          <w:color w:val="auto"/>
          <w:sz w:val="30"/>
          <w:szCs w:val="24"/>
          <w:highlight w:val="none"/>
        </w:rPr>
        <w:t>发包人:</w:t>
      </w:r>
    </w:p>
    <w:p w14:paraId="4955D1BE">
      <w:pPr>
        <w:adjustRightInd w:val="0"/>
        <w:snapToGrid w:val="0"/>
        <w:spacing w:before="54" w:beforeLines="20" w:after="54" w:afterLines="20" w:line="540" w:lineRule="exact"/>
        <w:ind w:firstLine="861" w:firstLineChars="287"/>
        <w:rPr>
          <w:rFonts w:hint="eastAsia" w:ascii="宋体" w:hAnsi="宋体" w:cs="宋体"/>
          <w:bCs/>
          <w:color w:val="auto"/>
          <w:sz w:val="30"/>
          <w:szCs w:val="24"/>
          <w:highlight w:val="none"/>
        </w:rPr>
      </w:pPr>
      <w:r>
        <w:rPr>
          <w:rFonts w:hint="eastAsia" w:ascii="宋体" w:hAnsi="宋体" w:cs="宋体"/>
          <w:bCs/>
          <w:color w:val="auto"/>
          <w:sz w:val="30"/>
          <w:szCs w:val="24"/>
          <w:highlight w:val="none"/>
        </w:rPr>
        <w:t>工程名称：</w:t>
      </w:r>
    </w:p>
    <w:p w14:paraId="2D806AEE">
      <w:pPr>
        <w:adjustRightInd w:val="0"/>
        <w:snapToGrid w:val="0"/>
        <w:spacing w:before="54" w:beforeLines="20" w:after="54" w:afterLines="20" w:line="540" w:lineRule="exact"/>
        <w:ind w:firstLine="862" w:firstLineChars="308"/>
        <w:rPr>
          <w:rFonts w:hint="eastAsia" w:ascii="宋体" w:hAnsi="宋体" w:cs="宋体"/>
          <w:bCs/>
          <w:color w:val="auto"/>
          <w:sz w:val="30"/>
          <w:szCs w:val="24"/>
          <w:highlight w:val="none"/>
        </w:rPr>
      </w:pPr>
      <w:r>
        <w:rPr>
          <w:rFonts w:hint="eastAsia" w:ascii="宋体" w:hAnsi="宋体" w:cs="宋体"/>
          <w:bCs/>
          <w:color w:val="auto"/>
          <w:sz w:val="28"/>
          <w:szCs w:val="28"/>
          <w:highlight w:val="none"/>
        </w:rPr>
        <w:t>响应总报价（大写）：</w:t>
      </w:r>
    </w:p>
    <w:p w14:paraId="1AD8C3B0">
      <w:pPr>
        <w:adjustRightInd w:val="0"/>
        <w:snapToGrid w:val="0"/>
        <w:spacing w:before="54" w:beforeLines="20" w:after="54" w:afterLines="20" w:line="540" w:lineRule="exact"/>
        <w:ind w:firstLine="2240" w:firstLineChars="800"/>
        <w:rPr>
          <w:rFonts w:hint="eastAsia" w:ascii="宋体" w:hAnsi="宋体" w:cs="宋体"/>
          <w:b/>
          <w:color w:val="auto"/>
          <w:sz w:val="30"/>
          <w:szCs w:val="24"/>
          <w:highlight w:val="none"/>
          <w:u w:val="single"/>
        </w:rPr>
      </w:pPr>
      <w:r>
        <w:rPr>
          <w:rFonts w:hint="eastAsia" w:ascii="宋体" w:hAnsi="宋体" w:cs="宋体"/>
          <w:bCs/>
          <w:color w:val="auto"/>
          <w:sz w:val="28"/>
          <w:szCs w:val="28"/>
          <w:highlight w:val="none"/>
        </w:rPr>
        <w:t>（小写）：</w:t>
      </w:r>
    </w:p>
    <w:p w14:paraId="5F9CA09F">
      <w:pPr>
        <w:adjustRightInd w:val="0"/>
        <w:snapToGrid w:val="0"/>
        <w:spacing w:before="54" w:beforeLines="20" w:after="54" w:afterLines="20" w:line="540" w:lineRule="exact"/>
        <w:ind w:firstLine="3000" w:firstLineChars="996"/>
        <w:rPr>
          <w:rFonts w:ascii="宋体" w:hAnsi="宋体" w:cs="宋体"/>
          <w:b/>
          <w:color w:val="auto"/>
          <w:sz w:val="30"/>
          <w:szCs w:val="24"/>
          <w:highlight w:val="none"/>
        </w:rPr>
      </w:pPr>
    </w:p>
    <w:p w14:paraId="33FB92C9">
      <w:pPr>
        <w:adjustRightInd w:val="0"/>
        <w:snapToGrid w:val="0"/>
        <w:spacing w:before="54" w:beforeLines="20" w:after="54" w:afterLines="20" w:line="540" w:lineRule="exact"/>
        <w:ind w:firstLine="3000" w:firstLineChars="996"/>
        <w:rPr>
          <w:rFonts w:ascii="宋体" w:hAnsi="宋体" w:cs="宋体"/>
          <w:b/>
          <w:color w:val="auto"/>
          <w:sz w:val="30"/>
          <w:szCs w:val="24"/>
          <w:highlight w:val="none"/>
        </w:rPr>
      </w:pPr>
    </w:p>
    <w:p w14:paraId="5900B2FA">
      <w:pPr>
        <w:adjustRightInd w:val="0"/>
        <w:snapToGrid w:val="0"/>
        <w:spacing w:before="54" w:beforeLines="20" w:after="54" w:afterLines="20" w:line="540" w:lineRule="exact"/>
        <w:ind w:firstLine="2988" w:firstLineChars="996"/>
        <w:rPr>
          <w:rFonts w:ascii="宋体" w:hAnsi="宋体" w:cs="宋体"/>
          <w:color w:val="auto"/>
          <w:sz w:val="30"/>
          <w:szCs w:val="24"/>
          <w:highlight w:val="none"/>
        </w:rPr>
      </w:pPr>
    </w:p>
    <w:p w14:paraId="7ADDE365">
      <w:pPr>
        <w:adjustRightInd w:val="0"/>
        <w:snapToGrid w:val="0"/>
        <w:spacing w:before="54" w:beforeLines="20" w:after="54" w:afterLines="20" w:line="540" w:lineRule="exact"/>
        <w:ind w:left="420" w:leftChars="200" w:firstLine="420" w:firstLineChars="150"/>
        <w:rPr>
          <w:rFonts w:ascii="宋体" w:hAnsi="宋体" w:cs="宋体"/>
          <w:color w:val="auto"/>
          <w:sz w:val="28"/>
          <w:szCs w:val="28"/>
          <w:highlight w:val="none"/>
        </w:rPr>
      </w:pPr>
    </w:p>
    <w:p w14:paraId="731C0346">
      <w:pPr>
        <w:adjustRightInd w:val="0"/>
        <w:snapToGrid w:val="0"/>
        <w:spacing w:before="54" w:beforeLines="20" w:after="54" w:afterLines="20" w:line="540" w:lineRule="exact"/>
        <w:ind w:left="420" w:leftChars="200" w:firstLine="420" w:firstLineChars="150"/>
        <w:rPr>
          <w:rFonts w:ascii="宋体" w:hAnsi="宋体" w:cs="宋体"/>
          <w:color w:val="auto"/>
          <w:sz w:val="28"/>
          <w:szCs w:val="28"/>
          <w:highlight w:val="none"/>
        </w:rPr>
      </w:pPr>
      <w:r>
        <w:rPr>
          <w:rFonts w:hint="eastAsia" w:ascii="宋体" w:hAnsi="宋体" w:cs="宋体"/>
          <w:color w:val="auto"/>
          <w:sz w:val="28"/>
          <w:szCs w:val="28"/>
          <w:highlight w:val="none"/>
        </w:rPr>
        <w:t>供应商</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（盖公章）</w:t>
      </w:r>
    </w:p>
    <w:p w14:paraId="5D681FD8">
      <w:pPr>
        <w:adjustRightInd w:val="0"/>
        <w:snapToGrid w:val="0"/>
        <w:spacing w:before="54" w:beforeLines="20" w:after="54" w:afterLines="20" w:line="540" w:lineRule="exact"/>
        <w:ind w:left="420" w:leftChars="200" w:firstLine="420" w:firstLineChars="150"/>
        <w:rPr>
          <w:rFonts w:ascii="宋体" w:hAnsi="宋体" w:cs="宋体"/>
          <w:color w:val="auto"/>
          <w:sz w:val="28"/>
          <w:szCs w:val="28"/>
          <w:highlight w:val="none"/>
          <w:u w:val="single"/>
        </w:rPr>
      </w:pPr>
      <w:r>
        <w:rPr>
          <w:rFonts w:hint="eastAsia" w:ascii="宋体" w:hAnsi="宋体" w:cs="宋体"/>
          <w:color w:val="auto"/>
          <w:sz w:val="28"/>
          <w:szCs w:val="28"/>
          <w:highlight w:val="none"/>
        </w:rPr>
        <w:t>法定代表人或其授权人：(签字或盖章)</w:t>
      </w:r>
    </w:p>
    <w:p w14:paraId="75BF165A">
      <w:pPr>
        <w:adjustRightInd w:val="0"/>
        <w:snapToGrid w:val="0"/>
        <w:spacing w:before="54" w:beforeLines="20" w:after="54" w:afterLines="20" w:line="540" w:lineRule="exact"/>
        <w:ind w:left="420" w:leftChars="200" w:firstLine="420" w:firstLineChars="150"/>
        <w:rPr>
          <w:rFonts w:ascii="宋体" w:hAnsi="宋体" w:cs="宋体"/>
          <w:color w:val="auto"/>
          <w:sz w:val="28"/>
          <w:szCs w:val="28"/>
          <w:highlight w:val="none"/>
          <w:u w:val="single"/>
        </w:rPr>
      </w:pPr>
    </w:p>
    <w:p w14:paraId="7BA50F64">
      <w:pPr>
        <w:widowControl w:val="0"/>
        <w:spacing w:after="120" w:afterLines="0" w:line="400" w:lineRule="atLeast"/>
        <w:ind w:firstLine="426"/>
        <w:jc w:val="both"/>
        <w:rPr>
          <w:rFonts w:ascii="Times New Roman" w:hAnsi="Times New Roman" w:eastAsia="宋体" w:cs="Times New Roman"/>
          <w:color w:val="auto"/>
          <w:kern w:val="2"/>
          <w:sz w:val="24"/>
          <w:szCs w:val="20"/>
          <w:highlight w:val="none"/>
          <w:lang w:val="en-US" w:eastAsia="zh-CN" w:bidi="ar-SA"/>
        </w:rPr>
      </w:pPr>
    </w:p>
    <w:p w14:paraId="577C233C">
      <w:pPr>
        <w:adjustRightInd w:val="0"/>
        <w:snapToGrid w:val="0"/>
        <w:spacing w:before="54" w:beforeLines="20" w:after="54" w:afterLines="20" w:line="540" w:lineRule="exact"/>
        <w:ind w:left="420" w:leftChars="200" w:firstLine="420" w:firstLineChars="15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时间：</w:t>
      </w:r>
    </w:p>
    <w:p w14:paraId="6BB8BF36">
      <w:pPr>
        <w:adjustRightInd w:val="0"/>
        <w:snapToGrid w:val="0"/>
        <w:spacing w:before="54" w:beforeLines="20" w:after="54" w:afterLines="20" w:line="540" w:lineRule="exact"/>
        <w:ind w:left="420" w:leftChars="200" w:firstLine="657" w:firstLineChars="218"/>
        <w:rPr>
          <w:rFonts w:ascii="宋体" w:hAnsi="宋体" w:cs="宋体"/>
          <w:b/>
          <w:color w:val="auto"/>
          <w:sz w:val="30"/>
          <w:szCs w:val="24"/>
          <w:highlight w:val="none"/>
        </w:rPr>
      </w:pPr>
    </w:p>
    <w:p w14:paraId="593BBFA6">
      <w:pPr>
        <w:pStyle w:val="7"/>
        <w:rPr>
          <w:rFonts w:ascii="宋体" w:hAnsi="宋体" w:cs="宋体"/>
          <w:color w:val="auto"/>
          <w:highlight w:val="none"/>
        </w:rPr>
      </w:pPr>
    </w:p>
    <w:p w14:paraId="6232F1B6">
      <w:pPr>
        <w:pStyle w:val="7"/>
        <w:adjustRightInd w:val="0"/>
        <w:snapToGrid w:val="0"/>
        <w:spacing w:before="54" w:beforeLines="20" w:after="54" w:afterLines="20" w:line="540" w:lineRule="exact"/>
        <w:rPr>
          <w:rFonts w:ascii="宋体" w:hAnsi="宋体" w:cs="宋体"/>
          <w:color w:val="auto"/>
          <w:highlight w:val="none"/>
        </w:rPr>
      </w:pPr>
    </w:p>
    <w:p w14:paraId="73287917">
      <w:pPr>
        <w:pStyle w:val="7"/>
        <w:adjustRightInd w:val="0"/>
        <w:snapToGrid w:val="0"/>
        <w:spacing w:before="54" w:beforeLines="20" w:after="54" w:afterLines="20" w:line="540" w:lineRule="exact"/>
        <w:rPr>
          <w:rFonts w:ascii="宋体" w:hAnsi="宋体" w:cs="宋体"/>
          <w:color w:val="auto"/>
          <w:highlight w:val="none"/>
        </w:rPr>
      </w:pPr>
    </w:p>
    <w:p w14:paraId="45A9CE93">
      <w:pPr>
        <w:adjustRightInd w:val="0"/>
        <w:snapToGrid w:val="0"/>
        <w:spacing w:before="54" w:beforeLines="20" w:after="54" w:afterLines="20" w:line="540" w:lineRule="exact"/>
        <w:jc w:val="center"/>
        <w:rPr>
          <w:rFonts w:ascii="宋体" w:hAnsi="宋体" w:cs="宋体"/>
          <w:color w:val="auto"/>
          <w:sz w:val="30"/>
          <w:szCs w:val="24"/>
          <w:highlight w:val="none"/>
        </w:rPr>
      </w:pPr>
      <w:r>
        <w:rPr>
          <w:rFonts w:hint="eastAsia" w:ascii="宋体" w:hAnsi="宋体" w:cs="宋体"/>
          <w:color w:val="auto"/>
          <w:sz w:val="30"/>
          <w:szCs w:val="24"/>
          <w:highlight w:val="none"/>
        </w:rPr>
        <w:t>(一)总说明</w:t>
      </w:r>
    </w:p>
    <w:p w14:paraId="6662640B">
      <w:pPr>
        <w:pStyle w:val="7"/>
        <w:spacing w:before="54" w:beforeLines="20" w:after="54" w:afterLines="20" w:line="540" w:lineRule="exact"/>
        <w:rPr>
          <w:rFonts w:ascii="宋体" w:hAnsi="宋体" w:cs="宋体"/>
          <w:color w:val="auto"/>
          <w:highlight w:val="none"/>
        </w:rPr>
      </w:pPr>
    </w:p>
    <w:p w14:paraId="70B945B5">
      <w:pPr>
        <w:tabs>
          <w:tab w:val="left" w:pos="2580"/>
        </w:tabs>
        <w:spacing w:before="54" w:beforeLines="20" w:after="54" w:afterLines="20" w:line="540" w:lineRule="exact"/>
        <w:rPr>
          <w:rFonts w:ascii="宋体" w:hAnsi="宋体" w:cs="宋体"/>
          <w:color w:val="auto"/>
          <w:sz w:val="24"/>
          <w:szCs w:val="24"/>
          <w:highlight w:val="none"/>
        </w:rPr>
      </w:pPr>
      <w:r>
        <w:rPr>
          <w:rFonts w:hint="eastAsia" w:ascii="宋体" w:hAnsi="宋体" w:cs="宋体"/>
          <w:color w:val="auto"/>
          <w:sz w:val="24"/>
          <w:szCs w:val="24"/>
          <w:highlight w:val="none"/>
        </w:rPr>
        <w:t>1.本报价依据本工程询价须知和合同文件的有关条款进行编制。</w:t>
      </w:r>
    </w:p>
    <w:p w14:paraId="59796DB8">
      <w:pPr>
        <w:tabs>
          <w:tab w:val="left" w:pos="7042"/>
        </w:tabs>
        <w:spacing w:before="54" w:beforeLines="20" w:after="54" w:afterLines="20" w:line="5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2.工程量清单报价表中所填入的综合单价和合价，均包括人工费、材料费、机械费、综合费、施工期内的风险金等全部费用。</w:t>
      </w:r>
    </w:p>
    <w:p w14:paraId="338461B3">
      <w:pPr>
        <w:spacing w:before="54" w:beforeLines="20" w:after="54" w:afterLines="20" w:line="5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3.措施项目报价表中所填入的措施项目报价，包括采用的各种措施的费用。</w:t>
      </w:r>
    </w:p>
    <w:p w14:paraId="30FDF1E6">
      <w:pPr>
        <w:spacing w:before="54" w:beforeLines="20" w:after="54" w:afterLines="20" w:line="5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4.其他项目报价表中所填入的其他项目报价，包括工程量清单报价表和措施项目报价表以外的，为完成本工程项目的施工所必须发生的其他费用。</w:t>
      </w:r>
    </w:p>
    <w:p w14:paraId="5D91722C">
      <w:pPr>
        <w:tabs>
          <w:tab w:val="left" w:pos="2580"/>
        </w:tabs>
        <w:spacing w:before="54" w:beforeLines="20" w:after="54" w:afterLines="20" w:line="540" w:lineRule="exact"/>
        <w:rPr>
          <w:rFonts w:ascii="宋体" w:hAnsi="宋体" w:cs="宋体"/>
          <w:color w:val="auto"/>
          <w:sz w:val="24"/>
          <w:szCs w:val="24"/>
          <w:highlight w:val="none"/>
        </w:rPr>
      </w:pPr>
      <w:r>
        <w:rPr>
          <w:rFonts w:hint="eastAsia" w:ascii="宋体" w:hAnsi="宋体" w:cs="宋体"/>
          <w:color w:val="auto"/>
          <w:sz w:val="24"/>
          <w:szCs w:val="24"/>
          <w:highlight w:val="none"/>
        </w:rPr>
        <w:t>5.本工程量清单报价表中的每一单项均应填写单价和合价，对没有填写单价和合价的项目费用，视为已包括在工程量清单的其他单价或合价之中。</w:t>
      </w:r>
    </w:p>
    <w:p w14:paraId="4ED8B4EB">
      <w:pPr>
        <w:tabs>
          <w:tab w:val="left" w:pos="2580"/>
        </w:tabs>
        <w:spacing w:before="54" w:beforeLines="20" w:after="54" w:afterLines="20" w:line="5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6.本报价的币种为</w:t>
      </w:r>
      <w:r>
        <w:rPr>
          <w:rFonts w:hint="eastAsia" w:ascii="宋体" w:hAnsi="宋体" w:cs="宋体"/>
          <w:color w:val="auto"/>
          <w:sz w:val="24"/>
          <w:szCs w:val="24"/>
          <w:highlight w:val="none"/>
          <w:u w:val="single"/>
        </w:rPr>
        <w:t>人民币</w:t>
      </w:r>
      <w:r>
        <w:rPr>
          <w:rFonts w:hint="eastAsia" w:ascii="宋体" w:hAnsi="宋体" w:cs="宋体"/>
          <w:color w:val="auto"/>
          <w:sz w:val="24"/>
          <w:szCs w:val="24"/>
          <w:highlight w:val="none"/>
        </w:rPr>
        <w:t>。</w:t>
      </w:r>
    </w:p>
    <w:p w14:paraId="47BC1A85">
      <w:pPr>
        <w:tabs>
          <w:tab w:val="left" w:pos="2580"/>
        </w:tabs>
        <w:spacing w:before="54" w:beforeLines="20" w:after="54" w:afterLines="20" w:line="54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7.供应商应将响应报价需要说明的事项，用文字书写与响应报价表一并报送。</w:t>
      </w:r>
    </w:p>
    <w:p w14:paraId="6456BAAF">
      <w:pPr>
        <w:tabs>
          <w:tab w:val="left" w:pos="2580"/>
        </w:tabs>
        <w:spacing w:before="54" w:beforeLines="20" w:after="54" w:afterLines="20" w:line="540" w:lineRule="exact"/>
        <w:ind w:firstLine="480"/>
        <w:rPr>
          <w:rFonts w:ascii="宋体" w:hAnsi="宋体" w:cs="宋体"/>
          <w:color w:val="auto"/>
          <w:sz w:val="24"/>
          <w:szCs w:val="24"/>
          <w:highlight w:val="none"/>
        </w:rPr>
      </w:pPr>
    </w:p>
    <w:p w14:paraId="500716DF">
      <w:pPr>
        <w:tabs>
          <w:tab w:val="left" w:pos="2580"/>
        </w:tabs>
        <w:spacing w:before="54" w:beforeLines="20" w:after="54" w:afterLines="20" w:line="540" w:lineRule="exact"/>
        <w:ind w:firstLine="480"/>
        <w:rPr>
          <w:rFonts w:ascii="宋体" w:hAnsi="宋体" w:cs="宋体"/>
          <w:color w:val="auto"/>
          <w:sz w:val="24"/>
          <w:szCs w:val="24"/>
          <w:highlight w:val="none"/>
        </w:rPr>
      </w:pPr>
    </w:p>
    <w:p w14:paraId="06088625">
      <w:pPr>
        <w:tabs>
          <w:tab w:val="left" w:pos="2580"/>
        </w:tabs>
        <w:spacing w:before="54" w:beforeLines="20" w:after="54" w:afterLines="20" w:line="540" w:lineRule="exact"/>
        <w:ind w:firstLine="480"/>
        <w:rPr>
          <w:rFonts w:ascii="宋体" w:hAnsi="宋体" w:cs="宋体"/>
          <w:color w:val="auto"/>
          <w:sz w:val="24"/>
          <w:szCs w:val="24"/>
          <w:highlight w:val="none"/>
        </w:rPr>
      </w:pPr>
    </w:p>
    <w:p w14:paraId="7BEA28B8">
      <w:pPr>
        <w:tabs>
          <w:tab w:val="left" w:pos="2580"/>
        </w:tabs>
        <w:spacing w:before="54" w:beforeLines="20" w:after="54" w:afterLines="20" w:line="540" w:lineRule="exact"/>
        <w:ind w:firstLine="480"/>
        <w:rPr>
          <w:rFonts w:ascii="宋体" w:hAnsi="宋体" w:cs="宋体"/>
          <w:color w:val="auto"/>
          <w:sz w:val="24"/>
          <w:szCs w:val="24"/>
          <w:highlight w:val="none"/>
        </w:rPr>
      </w:pPr>
    </w:p>
    <w:p w14:paraId="25B75A2F">
      <w:pPr>
        <w:tabs>
          <w:tab w:val="left" w:pos="2580"/>
        </w:tabs>
        <w:spacing w:before="54" w:beforeLines="20" w:after="54" w:afterLines="20" w:line="540" w:lineRule="exact"/>
        <w:ind w:firstLine="480"/>
        <w:rPr>
          <w:rFonts w:ascii="宋体" w:hAnsi="宋体" w:cs="宋体"/>
          <w:color w:val="auto"/>
          <w:sz w:val="24"/>
          <w:szCs w:val="24"/>
          <w:highlight w:val="none"/>
        </w:rPr>
      </w:pPr>
    </w:p>
    <w:p w14:paraId="7CF787D0">
      <w:pPr>
        <w:tabs>
          <w:tab w:val="left" w:pos="2580"/>
        </w:tabs>
        <w:spacing w:before="54" w:beforeLines="20" w:after="54" w:afterLines="20" w:line="540" w:lineRule="exact"/>
        <w:ind w:firstLine="480"/>
        <w:rPr>
          <w:rFonts w:ascii="宋体" w:hAnsi="宋体" w:cs="宋体"/>
          <w:color w:val="auto"/>
          <w:sz w:val="24"/>
          <w:szCs w:val="24"/>
          <w:highlight w:val="none"/>
        </w:rPr>
      </w:pPr>
    </w:p>
    <w:p w14:paraId="4B217A5E">
      <w:pPr>
        <w:tabs>
          <w:tab w:val="left" w:pos="2580"/>
        </w:tabs>
        <w:spacing w:before="54" w:beforeLines="20" w:after="54" w:afterLines="20" w:line="540" w:lineRule="exact"/>
        <w:ind w:firstLine="480"/>
        <w:rPr>
          <w:rFonts w:ascii="宋体" w:hAnsi="宋体" w:cs="宋体"/>
          <w:color w:val="auto"/>
          <w:sz w:val="24"/>
          <w:szCs w:val="24"/>
          <w:highlight w:val="none"/>
        </w:rPr>
      </w:pPr>
    </w:p>
    <w:p w14:paraId="05031D2A">
      <w:pPr>
        <w:tabs>
          <w:tab w:val="left" w:pos="2580"/>
        </w:tabs>
        <w:spacing w:before="54" w:beforeLines="20" w:after="54" w:afterLines="20" w:line="540" w:lineRule="exact"/>
        <w:ind w:firstLine="480"/>
        <w:rPr>
          <w:rFonts w:ascii="宋体" w:hAnsi="宋体" w:cs="宋体"/>
          <w:color w:val="auto"/>
          <w:sz w:val="24"/>
          <w:szCs w:val="24"/>
          <w:highlight w:val="none"/>
        </w:rPr>
      </w:pPr>
    </w:p>
    <w:p w14:paraId="080A0B8C">
      <w:pPr>
        <w:tabs>
          <w:tab w:val="left" w:pos="2580"/>
        </w:tabs>
        <w:spacing w:before="54" w:beforeLines="20" w:after="54" w:afterLines="20" w:line="540" w:lineRule="exact"/>
        <w:ind w:firstLine="480"/>
        <w:rPr>
          <w:rFonts w:ascii="宋体" w:hAnsi="宋体" w:cs="宋体"/>
          <w:color w:val="auto"/>
          <w:sz w:val="24"/>
          <w:szCs w:val="24"/>
          <w:highlight w:val="none"/>
        </w:rPr>
      </w:pPr>
    </w:p>
    <w:p w14:paraId="235BD581">
      <w:pPr>
        <w:tabs>
          <w:tab w:val="left" w:pos="2580"/>
        </w:tabs>
        <w:spacing w:before="54" w:beforeLines="20" w:after="54" w:afterLines="20" w:line="540" w:lineRule="exact"/>
        <w:ind w:firstLine="480"/>
        <w:rPr>
          <w:rFonts w:ascii="宋体" w:hAnsi="宋体" w:cs="宋体"/>
          <w:color w:val="auto"/>
          <w:sz w:val="24"/>
          <w:szCs w:val="24"/>
          <w:highlight w:val="none"/>
        </w:rPr>
      </w:pPr>
    </w:p>
    <w:p w14:paraId="62630745">
      <w:pPr>
        <w:tabs>
          <w:tab w:val="left" w:pos="2580"/>
        </w:tabs>
        <w:spacing w:before="54" w:beforeLines="20" w:after="54" w:afterLines="20" w:line="540" w:lineRule="exact"/>
        <w:ind w:firstLine="480"/>
        <w:rPr>
          <w:rFonts w:hint="eastAsia" w:ascii="宋体" w:hAnsi="宋体" w:cs="宋体"/>
          <w:color w:val="auto"/>
          <w:sz w:val="24"/>
          <w:szCs w:val="24"/>
          <w:highlight w:val="none"/>
        </w:rPr>
      </w:pPr>
    </w:p>
    <w:p w14:paraId="1064C79D">
      <w:pPr>
        <w:tabs>
          <w:tab w:val="left" w:pos="2580"/>
        </w:tabs>
        <w:spacing w:before="54" w:beforeLines="20" w:after="54" w:afterLines="20" w:line="540" w:lineRule="exact"/>
        <w:ind w:firstLine="480"/>
        <w:rPr>
          <w:rFonts w:ascii="宋体" w:hAnsi="宋体" w:cs="宋体"/>
          <w:color w:val="auto"/>
          <w:sz w:val="24"/>
          <w:szCs w:val="24"/>
          <w:highlight w:val="none"/>
        </w:rPr>
      </w:pPr>
    </w:p>
    <w:p w14:paraId="02C7B090">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ascii="宋体" w:hAnsi="宋体" w:cs="宋体"/>
          <w:color w:val="auto"/>
          <w:sz w:val="30"/>
          <w:szCs w:val="24"/>
          <w:highlight w:val="none"/>
        </w:rPr>
      </w:pPr>
      <w:r>
        <w:rPr>
          <w:rFonts w:hint="eastAsia" w:ascii="宋体" w:hAnsi="宋体" w:cs="宋体"/>
          <w:color w:val="auto"/>
          <w:sz w:val="30"/>
          <w:szCs w:val="24"/>
          <w:highlight w:val="none"/>
        </w:rPr>
        <w:t>（二）建设项目响应报价汇总表</w:t>
      </w:r>
    </w:p>
    <w:p w14:paraId="459EA43C">
      <w:pPr>
        <w:spacing w:before="54" w:beforeLines="20" w:after="54" w:afterLines="20" w:line="540" w:lineRule="exact"/>
        <w:rPr>
          <w:rFonts w:ascii="宋体" w:hAnsi="宋体" w:cs="宋体"/>
          <w:color w:val="auto"/>
          <w:sz w:val="24"/>
          <w:szCs w:val="24"/>
          <w:highlight w:val="none"/>
        </w:rPr>
      </w:pPr>
      <w:r>
        <w:rPr>
          <w:rFonts w:hint="eastAsia" w:ascii="宋体" w:hAnsi="宋体" w:cs="宋体"/>
          <w:color w:val="auto"/>
          <w:sz w:val="24"/>
          <w:szCs w:val="24"/>
          <w:highlight w:val="none"/>
        </w:rPr>
        <w:t>工程名称：第页共页</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2421"/>
        <w:gridCol w:w="1767"/>
        <w:gridCol w:w="1765"/>
        <w:gridCol w:w="1412"/>
      </w:tblGrid>
      <w:tr w14:paraId="511E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1033" w:type="pct"/>
            <w:vMerge w:val="restart"/>
            <w:noWrap w:val="0"/>
            <w:vAlign w:val="center"/>
          </w:tcPr>
          <w:p w14:paraId="6657B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303" w:type="pct"/>
            <w:vMerge w:val="restart"/>
            <w:noWrap w:val="0"/>
            <w:vAlign w:val="center"/>
          </w:tcPr>
          <w:p w14:paraId="01F184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单项工程名称</w:t>
            </w:r>
          </w:p>
        </w:tc>
        <w:tc>
          <w:tcPr>
            <w:tcW w:w="951" w:type="pct"/>
            <w:vMerge w:val="restart"/>
            <w:noWrap w:val="0"/>
            <w:vAlign w:val="top"/>
          </w:tcPr>
          <w:p w14:paraId="6A079B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金额（元）</w:t>
            </w:r>
          </w:p>
        </w:tc>
        <w:tc>
          <w:tcPr>
            <w:tcW w:w="1710" w:type="pct"/>
            <w:gridSpan w:val="2"/>
            <w:noWrap w:val="0"/>
            <w:vAlign w:val="top"/>
          </w:tcPr>
          <w:p w14:paraId="7C6318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其中（元）</w:t>
            </w:r>
          </w:p>
        </w:tc>
      </w:tr>
      <w:tr w14:paraId="7DB7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33" w:type="pct"/>
            <w:vMerge w:val="continue"/>
            <w:noWrap w:val="0"/>
            <w:vAlign w:val="center"/>
          </w:tcPr>
          <w:p w14:paraId="792B3F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c>
          <w:tcPr>
            <w:tcW w:w="1303" w:type="pct"/>
            <w:vMerge w:val="continue"/>
            <w:noWrap w:val="0"/>
            <w:vAlign w:val="center"/>
          </w:tcPr>
          <w:p w14:paraId="78A20B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c>
          <w:tcPr>
            <w:tcW w:w="951" w:type="pct"/>
            <w:vMerge w:val="continue"/>
            <w:noWrap w:val="0"/>
            <w:vAlign w:val="top"/>
          </w:tcPr>
          <w:p w14:paraId="550E0B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c>
          <w:tcPr>
            <w:tcW w:w="950" w:type="pct"/>
            <w:noWrap w:val="0"/>
            <w:vAlign w:val="center"/>
          </w:tcPr>
          <w:p w14:paraId="2239E0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暂估价</w:t>
            </w:r>
          </w:p>
        </w:tc>
        <w:tc>
          <w:tcPr>
            <w:tcW w:w="760" w:type="pct"/>
            <w:noWrap w:val="0"/>
            <w:vAlign w:val="center"/>
          </w:tcPr>
          <w:p w14:paraId="5A4D02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不可竞争费</w:t>
            </w:r>
          </w:p>
        </w:tc>
      </w:tr>
      <w:tr w14:paraId="6CB1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pct"/>
            <w:noWrap w:val="0"/>
            <w:vAlign w:val="top"/>
          </w:tcPr>
          <w:p w14:paraId="4EC3D93A">
            <w:pPr>
              <w:spacing w:before="54" w:beforeLines="20" w:after="54" w:afterLines="20" w:line="540" w:lineRule="exact"/>
              <w:jc w:val="center"/>
              <w:rPr>
                <w:rFonts w:ascii="宋体" w:hAnsi="宋体" w:cs="宋体"/>
                <w:color w:val="auto"/>
                <w:sz w:val="24"/>
                <w:szCs w:val="24"/>
                <w:highlight w:val="none"/>
              </w:rPr>
            </w:pPr>
          </w:p>
        </w:tc>
        <w:tc>
          <w:tcPr>
            <w:tcW w:w="1303" w:type="pct"/>
            <w:noWrap w:val="0"/>
            <w:vAlign w:val="top"/>
          </w:tcPr>
          <w:p w14:paraId="19A7BA94">
            <w:pPr>
              <w:spacing w:before="54" w:beforeLines="20" w:after="54" w:afterLines="20" w:line="540" w:lineRule="exact"/>
              <w:rPr>
                <w:rFonts w:ascii="宋体" w:hAnsi="宋体" w:cs="宋体"/>
                <w:color w:val="auto"/>
                <w:sz w:val="24"/>
                <w:szCs w:val="24"/>
                <w:highlight w:val="none"/>
              </w:rPr>
            </w:pPr>
          </w:p>
        </w:tc>
        <w:tc>
          <w:tcPr>
            <w:tcW w:w="951" w:type="pct"/>
            <w:noWrap w:val="0"/>
            <w:vAlign w:val="top"/>
          </w:tcPr>
          <w:p w14:paraId="4ED2AFF7">
            <w:pPr>
              <w:spacing w:before="54" w:beforeLines="20" w:after="54" w:afterLines="20" w:line="540" w:lineRule="exact"/>
              <w:rPr>
                <w:rFonts w:ascii="宋体" w:hAnsi="宋体" w:cs="宋体"/>
                <w:color w:val="auto"/>
                <w:sz w:val="24"/>
                <w:szCs w:val="24"/>
                <w:highlight w:val="none"/>
              </w:rPr>
            </w:pPr>
          </w:p>
        </w:tc>
        <w:tc>
          <w:tcPr>
            <w:tcW w:w="950" w:type="pct"/>
            <w:noWrap w:val="0"/>
            <w:vAlign w:val="top"/>
          </w:tcPr>
          <w:p w14:paraId="3D8054DC">
            <w:pPr>
              <w:spacing w:before="54" w:beforeLines="20" w:after="54" w:afterLines="20" w:line="540" w:lineRule="exact"/>
              <w:rPr>
                <w:rFonts w:ascii="宋体" w:hAnsi="宋体" w:cs="宋体"/>
                <w:color w:val="auto"/>
                <w:sz w:val="24"/>
                <w:szCs w:val="24"/>
                <w:highlight w:val="none"/>
              </w:rPr>
            </w:pPr>
          </w:p>
        </w:tc>
        <w:tc>
          <w:tcPr>
            <w:tcW w:w="760" w:type="pct"/>
            <w:noWrap w:val="0"/>
            <w:vAlign w:val="top"/>
          </w:tcPr>
          <w:p w14:paraId="4D85579A">
            <w:pPr>
              <w:spacing w:before="54" w:beforeLines="20" w:after="54" w:afterLines="20" w:line="540" w:lineRule="exact"/>
              <w:rPr>
                <w:rFonts w:ascii="宋体" w:hAnsi="宋体" w:cs="宋体"/>
                <w:color w:val="auto"/>
                <w:sz w:val="24"/>
                <w:szCs w:val="24"/>
                <w:highlight w:val="none"/>
              </w:rPr>
            </w:pPr>
          </w:p>
        </w:tc>
      </w:tr>
      <w:tr w14:paraId="3B2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pct"/>
            <w:noWrap w:val="0"/>
            <w:vAlign w:val="top"/>
          </w:tcPr>
          <w:p w14:paraId="397C9C15">
            <w:pPr>
              <w:spacing w:before="54" w:beforeLines="20" w:after="54" w:afterLines="20" w:line="540" w:lineRule="exact"/>
              <w:jc w:val="center"/>
              <w:rPr>
                <w:rFonts w:ascii="宋体" w:hAnsi="宋体" w:cs="宋体"/>
                <w:color w:val="auto"/>
                <w:sz w:val="24"/>
                <w:szCs w:val="24"/>
                <w:highlight w:val="none"/>
              </w:rPr>
            </w:pPr>
          </w:p>
        </w:tc>
        <w:tc>
          <w:tcPr>
            <w:tcW w:w="1303" w:type="pct"/>
            <w:noWrap w:val="0"/>
            <w:vAlign w:val="top"/>
          </w:tcPr>
          <w:p w14:paraId="1CFC0887">
            <w:pPr>
              <w:spacing w:before="54" w:beforeLines="20" w:after="54" w:afterLines="20" w:line="540" w:lineRule="exact"/>
              <w:rPr>
                <w:rFonts w:ascii="宋体" w:hAnsi="宋体" w:cs="宋体"/>
                <w:color w:val="auto"/>
                <w:sz w:val="24"/>
                <w:szCs w:val="24"/>
                <w:highlight w:val="none"/>
              </w:rPr>
            </w:pPr>
          </w:p>
        </w:tc>
        <w:tc>
          <w:tcPr>
            <w:tcW w:w="951" w:type="pct"/>
            <w:noWrap w:val="0"/>
            <w:vAlign w:val="top"/>
          </w:tcPr>
          <w:p w14:paraId="0F72199E">
            <w:pPr>
              <w:spacing w:before="54" w:beforeLines="20" w:after="54" w:afterLines="20" w:line="540" w:lineRule="exact"/>
              <w:rPr>
                <w:rFonts w:ascii="宋体" w:hAnsi="宋体" w:cs="宋体"/>
                <w:color w:val="auto"/>
                <w:sz w:val="24"/>
                <w:szCs w:val="24"/>
                <w:highlight w:val="none"/>
              </w:rPr>
            </w:pPr>
          </w:p>
        </w:tc>
        <w:tc>
          <w:tcPr>
            <w:tcW w:w="950" w:type="pct"/>
            <w:noWrap w:val="0"/>
            <w:vAlign w:val="top"/>
          </w:tcPr>
          <w:p w14:paraId="23A0DB6B">
            <w:pPr>
              <w:spacing w:before="54" w:beforeLines="20" w:after="54" w:afterLines="20" w:line="540" w:lineRule="exact"/>
              <w:rPr>
                <w:rFonts w:ascii="宋体" w:hAnsi="宋体" w:cs="宋体"/>
                <w:color w:val="auto"/>
                <w:sz w:val="24"/>
                <w:szCs w:val="24"/>
                <w:highlight w:val="none"/>
              </w:rPr>
            </w:pPr>
          </w:p>
        </w:tc>
        <w:tc>
          <w:tcPr>
            <w:tcW w:w="760" w:type="pct"/>
            <w:noWrap w:val="0"/>
            <w:vAlign w:val="top"/>
          </w:tcPr>
          <w:p w14:paraId="0DD8CCC2">
            <w:pPr>
              <w:spacing w:before="54" w:beforeLines="20" w:after="54" w:afterLines="20" w:line="540" w:lineRule="exact"/>
              <w:rPr>
                <w:rFonts w:ascii="宋体" w:hAnsi="宋体" w:cs="宋体"/>
                <w:color w:val="auto"/>
                <w:sz w:val="24"/>
                <w:szCs w:val="24"/>
                <w:highlight w:val="none"/>
              </w:rPr>
            </w:pPr>
          </w:p>
        </w:tc>
      </w:tr>
      <w:tr w14:paraId="0679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pct"/>
            <w:noWrap w:val="0"/>
            <w:vAlign w:val="top"/>
          </w:tcPr>
          <w:p w14:paraId="710C1811">
            <w:pPr>
              <w:spacing w:before="54" w:beforeLines="20" w:after="54" w:afterLines="20" w:line="540" w:lineRule="exact"/>
              <w:jc w:val="center"/>
              <w:rPr>
                <w:rFonts w:ascii="宋体" w:hAnsi="宋体" w:cs="宋体"/>
                <w:color w:val="auto"/>
                <w:sz w:val="24"/>
                <w:szCs w:val="24"/>
                <w:highlight w:val="none"/>
              </w:rPr>
            </w:pPr>
          </w:p>
        </w:tc>
        <w:tc>
          <w:tcPr>
            <w:tcW w:w="1303" w:type="pct"/>
            <w:noWrap w:val="0"/>
            <w:vAlign w:val="top"/>
          </w:tcPr>
          <w:p w14:paraId="7E58CBD4">
            <w:pPr>
              <w:spacing w:before="54" w:beforeLines="20" w:after="54" w:afterLines="20" w:line="540" w:lineRule="exact"/>
              <w:rPr>
                <w:rFonts w:ascii="宋体" w:hAnsi="宋体" w:cs="宋体"/>
                <w:color w:val="auto"/>
                <w:sz w:val="24"/>
                <w:szCs w:val="24"/>
                <w:highlight w:val="none"/>
              </w:rPr>
            </w:pPr>
          </w:p>
        </w:tc>
        <w:tc>
          <w:tcPr>
            <w:tcW w:w="951" w:type="pct"/>
            <w:noWrap w:val="0"/>
            <w:vAlign w:val="top"/>
          </w:tcPr>
          <w:p w14:paraId="240A9A90">
            <w:pPr>
              <w:spacing w:before="54" w:beforeLines="20" w:after="54" w:afterLines="20" w:line="540" w:lineRule="exact"/>
              <w:rPr>
                <w:rFonts w:ascii="宋体" w:hAnsi="宋体" w:cs="宋体"/>
                <w:color w:val="auto"/>
                <w:sz w:val="24"/>
                <w:szCs w:val="24"/>
                <w:highlight w:val="none"/>
              </w:rPr>
            </w:pPr>
          </w:p>
        </w:tc>
        <w:tc>
          <w:tcPr>
            <w:tcW w:w="950" w:type="pct"/>
            <w:noWrap w:val="0"/>
            <w:vAlign w:val="top"/>
          </w:tcPr>
          <w:p w14:paraId="687F0014">
            <w:pPr>
              <w:spacing w:before="54" w:beforeLines="20" w:after="54" w:afterLines="20" w:line="540" w:lineRule="exact"/>
              <w:rPr>
                <w:rFonts w:ascii="宋体" w:hAnsi="宋体" w:cs="宋体"/>
                <w:color w:val="auto"/>
                <w:sz w:val="24"/>
                <w:szCs w:val="24"/>
                <w:highlight w:val="none"/>
              </w:rPr>
            </w:pPr>
          </w:p>
        </w:tc>
        <w:tc>
          <w:tcPr>
            <w:tcW w:w="760" w:type="pct"/>
            <w:noWrap w:val="0"/>
            <w:vAlign w:val="top"/>
          </w:tcPr>
          <w:p w14:paraId="6F2BEE25">
            <w:pPr>
              <w:spacing w:before="54" w:beforeLines="20" w:after="54" w:afterLines="20" w:line="540" w:lineRule="exact"/>
              <w:rPr>
                <w:rFonts w:ascii="宋体" w:hAnsi="宋体" w:cs="宋体"/>
                <w:color w:val="auto"/>
                <w:sz w:val="24"/>
                <w:szCs w:val="24"/>
                <w:highlight w:val="none"/>
              </w:rPr>
            </w:pPr>
          </w:p>
        </w:tc>
      </w:tr>
      <w:tr w14:paraId="70A3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pct"/>
            <w:noWrap w:val="0"/>
            <w:vAlign w:val="top"/>
          </w:tcPr>
          <w:p w14:paraId="0A228D5B">
            <w:pPr>
              <w:spacing w:before="54" w:beforeLines="20" w:after="54" w:afterLines="20" w:line="540" w:lineRule="exact"/>
              <w:jc w:val="center"/>
              <w:rPr>
                <w:rFonts w:ascii="宋体" w:hAnsi="宋体" w:cs="宋体"/>
                <w:color w:val="auto"/>
                <w:sz w:val="24"/>
                <w:szCs w:val="24"/>
                <w:highlight w:val="none"/>
              </w:rPr>
            </w:pPr>
          </w:p>
        </w:tc>
        <w:tc>
          <w:tcPr>
            <w:tcW w:w="1303" w:type="pct"/>
            <w:noWrap w:val="0"/>
            <w:vAlign w:val="top"/>
          </w:tcPr>
          <w:p w14:paraId="38ADA408">
            <w:pPr>
              <w:spacing w:before="54" w:beforeLines="20" w:after="54" w:afterLines="20" w:line="540" w:lineRule="exact"/>
              <w:rPr>
                <w:rFonts w:ascii="宋体" w:hAnsi="宋体" w:cs="宋体"/>
                <w:color w:val="auto"/>
                <w:sz w:val="24"/>
                <w:szCs w:val="24"/>
                <w:highlight w:val="none"/>
              </w:rPr>
            </w:pPr>
          </w:p>
        </w:tc>
        <w:tc>
          <w:tcPr>
            <w:tcW w:w="951" w:type="pct"/>
            <w:noWrap w:val="0"/>
            <w:vAlign w:val="top"/>
          </w:tcPr>
          <w:p w14:paraId="48A0028E">
            <w:pPr>
              <w:spacing w:before="54" w:beforeLines="20" w:after="54" w:afterLines="20" w:line="540" w:lineRule="exact"/>
              <w:rPr>
                <w:rFonts w:ascii="宋体" w:hAnsi="宋体" w:cs="宋体"/>
                <w:color w:val="auto"/>
                <w:sz w:val="24"/>
                <w:szCs w:val="24"/>
                <w:highlight w:val="none"/>
              </w:rPr>
            </w:pPr>
          </w:p>
        </w:tc>
        <w:tc>
          <w:tcPr>
            <w:tcW w:w="950" w:type="pct"/>
            <w:noWrap w:val="0"/>
            <w:vAlign w:val="top"/>
          </w:tcPr>
          <w:p w14:paraId="2EB3BF45">
            <w:pPr>
              <w:spacing w:before="54" w:beforeLines="20" w:after="54" w:afterLines="20" w:line="540" w:lineRule="exact"/>
              <w:rPr>
                <w:rFonts w:ascii="宋体" w:hAnsi="宋体" w:cs="宋体"/>
                <w:color w:val="auto"/>
                <w:sz w:val="24"/>
                <w:szCs w:val="24"/>
                <w:highlight w:val="none"/>
              </w:rPr>
            </w:pPr>
          </w:p>
        </w:tc>
        <w:tc>
          <w:tcPr>
            <w:tcW w:w="760" w:type="pct"/>
            <w:noWrap w:val="0"/>
            <w:vAlign w:val="top"/>
          </w:tcPr>
          <w:p w14:paraId="581783B8">
            <w:pPr>
              <w:spacing w:before="54" w:beforeLines="20" w:after="54" w:afterLines="20" w:line="540" w:lineRule="exact"/>
              <w:rPr>
                <w:rFonts w:ascii="宋体" w:hAnsi="宋体" w:cs="宋体"/>
                <w:color w:val="auto"/>
                <w:sz w:val="24"/>
                <w:szCs w:val="24"/>
                <w:highlight w:val="none"/>
              </w:rPr>
            </w:pPr>
          </w:p>
        </w:tc>
      </w:tr>
      <w:tr w14:paraId="0042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pct"/>
            <w:noWrap w:val="0"/>
            <w:vAlign w:val="top"/>
          </w:tcPr>
          <w:p w14:paraId="21D929C7">
            <w:pPr>
              <w:spacing w:before="54" w:beforeLines="20" w:after="54" w:afterLines="20" w:line="540" w:lineRule="exact"/>
              <w:jc w:val="center"/>
              <w:rPr>
                <w:rFonts w:ascii="宋体" w:hAnsi="宋体" w:cs="宋体"/>
                <w:color w:val="auto"/>
                <w:sz w:val="24"/>
                <w:szCs w:val="24"/>
                <w:highlight w:val="none"/>
              </w:rPr>
            </w:pPr>
          </w:p>
        </w:tc>
        <w:tc>
          <w:tcPr>
            <w:tcW w:w="1303" w:type="pct"/>
            <w:noWrap w:val="0"/>
            <w:vAlign w:val="top"/>
          </w:tcPr>
          <w:p w14:paraId="7B9061C6">
            <w:pPr>
              <w:spacing w:before="54" w:beforeLines="20" w:after="54" w:afterLines="20" w:line="540" w:lineRule="exact"/>
              <w:rPr>
                <w:rFonts w:ascii="宋体" w:hAnsi="宋体" w:cs="宋体"/>
                <w:color w:val="auto"/>
                <w:sz w:val="24"/>
                <w:szCs w:val="24"/>
                <w:highlight w:val="none"/>
              </w:rPr>
            </w:pPr>
          </w:p>
        </w:tc>
        <w:tc>
          <w:tcPr>
            <w:tcW w:w="951" w:type="pct"/>
            <w:noWrap w:val="0"/>
            <w:vAlign w:val="top"/>
          </w:tcPr>
          <w:p w14:paraId="33A2CE97">
            <w:pPr>
              <w:spacing w:before="54" w:beforeLines="20" w:after="54" w:afterLines="20" w:line="540" w:lineRule="exact"/>
              <w:rPr>
                <w:rFonts w:ascii="宋体" w:hAnsi="宋体" w:cs="宋体"/>
                <w:color w:val="auto"/>
                <w:sz w:val="24"/>
                <w:szCs w:val="24"/>
                <w:highlight w:val="none"/>
              </w:rPr>
            </w:pPr>
          </w:p>
        </w:tc>
        <w:tc>
          <w:tcPr>
            <w:tcW w:w="950" w:type="pct"/>
            <w:noWrap w:val="0"/>
            <w:vAlign w:val="top"/>
          </w:tcPr>
          <w:p w14:paraId="664FB729">
            <w:pPr>
              <w:spacing w:before="54" w:beforeLines="20" w:after="54" w:afterLines="20" w:line="540" w:lineRule="exact"/>
              <w:rPr>
                <w:rFonts w:ascii="宋体" w:hAnsi="宋体" w:cs="宋体"/>
                <w:color w:val="auto"/>
                <w:sz w:val="24"/>
                <w:szCs w:val="24"/>
                <w:highlight w:val="none"/>
              </w:rPr>
            </w:pPr>
          </w:p>
        </w:tc>
        <w:tc>
          <w:tcPr>
            <w:tcW w:w="760" w:type="pct"/>
            <w:noWrap w:val="0"/>
            <w:vAlign w:val="top"/>
          </w:tcPr>
          <w:p w14:paraId="019F5FFA">
            <w:pPr>
              <w:spacing w:before="54" w:beforeLines="20" w:after="54" w:afterLines="20" w:line="540" w:lineRule="exact"/>
              <w:rPr>
                <w:rFonts w:ascii="宋体" w:hAnsi="宋体" w:cs="宋体"/>
                <w:color w:val="auto"/>
                <w:sz w:val="24"/>
                <w:szCs w:val="24"/>
                <w:highlight w:val="none"/>
              </w:rPr>
            </w:pPr>
          </w:p>
        </w:tc>
      </w:tr>
      <w:tr w14:paraId="1D81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pct"/>
            <w:noWrap w:val="0"/>
            <w:vAlign w:val="top"/>
          </w:tcPr>
          <w:p w14:paraId="40F8C46E">
            <w:pPr>
              <w:spacing w:before="54" w:beforeLines="20" w:after="54" w:afterLines="20" w:line="540" w:lineRule="exact"/>
              <w:jc w:val="center"/>
              <w:rPr>
                <w:rFonts w:ascii="宋体" w:hAnsi="宋体" w:cs="宋体"/>
                <w:color w:val="auto"/>
                <w:sz w:val="24"/>
                <w:szCs w:val="24"/>
                <w:highlight w:val="none"/>
              </w:rPr>
            </w:pPr>
          </w:p>
        </w:tc>
        <w:tc>
          <w:tcPr>
            <w:tcW w:w="1303" w:type="pct"/>
            <w:noWrap w:val="0"/>
            <w:vAlign w:val="top"/>
          </w:tcPr>
          <w:p w14:paraId="7A3C8578">
            <w:pPr>
              <w:spacing w:before="54" w:beforeLines="20" w:after="54" w:afterLines="20" w:line="540" w:lineRule="exact"/>
              <w:rPr>
                <w:rFonts w:ascii="宋体" w:hAnsi="宋体" w:cs="宋体"/>
                <w:color w:val="auto"/>
                <w:sz w:val="24"/>
                <w:szCs w:val="24"/>
                <w:highlight w:val="none"/>
              </w:rPr>
            </w:pPr>
          </w:p>
        </w:tc>
        <w:tc>
          <w:tcPr>
            <w:tcW w:w="951" w:type="pct"/>
            <w:noWrap w:val="0"/>
            <w:vAlign w:val="top"/>
          </w:tcPr>
          <w:p w14:paraId="66870C71">
            <w:pPr>
              <w:spacing w:before="54" w:beforeLines="20" w:after="54" w:afterLines="20" w:line="540" w:lineRule="exact"/>
              <w:rPr>
                <w:rFonts w:ascii="宋体" w:hAnsi="宋体" w:cs="宋体"/>
                <w:color w:val="auto"/>
                <w:sz w:val="24"/>
                <w:szCs w:val="24"/>
                <w:highlight w:val="none"/>
              </w:rPr>
            </w:pPr>
          </w:p>
        </w:tc>
        <w:tc>
          <w:tcPr>
            <w:tcW w:w="950" w:type="pct"/>
            <w:noWrap w:val="0"/>
            <w:vAlign w:val="top"/>
          </w:tcPr>
          <w:p w14:paraId="6A902CE1">
            <w:pPr>
              <w:spacing w:before="54" w:beforeLines="20" w:after="54" w:afterLines="20" w:line="540" w:lineRule="exact"/>
              <w:rPr>
                <w:rFonts w:ascii="宋体" w:hAnsi="宋体" w:cs="宋体"/>
                <w:color w:val="auto"/>
                <w:sz w:val="24"/>
                <w:szCs w:val="24"/>
                <w:highlight w:val="none"/>
              </w:rPr>
            </w:pPr>
          </w:p>
        </w:tc>
        <w:tc>
          <w:tcPr>
            <w:tcW w:w="760" w:type="pct"/>
            <w:noWrap w:val="0"/>
            <w:vAlign w:val="top"/>
          </w:tcPr>
          <w:p w14:paraId="46025EC9">
            <w:pPr>
              <w:spacing w:before="54" w:beforeLines="20" w:after="54" w:afterLines="20" w:line="540" w:lineRule="exact"/>
              <w:rPr>
                <w:rFonts w:ascii="宋体" w:hAnsi="宋体" w:cs="宋体"/>
                <w:color w:val="auto"/>
                <w:sz w:val="24"/>
                <w:szCs w:val="24"/>
                <w:highlight w:val="none"/>
              </w:rPr>
            </w:pPr>
          </w:p>
        </w:tc>
      </w:tr>
      <w:tr w14:paraId="2E48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pct"/>
            <w:noWrap w:val="0"/>
            <w:vAlign w:val="top"/>
          </w:tcPr>
          <w:p w14:paraId="1E7BA15C">
            <w:pPr>
              <w:spacing w:before="54" w:beforeLines="20" w:after="54" w:afterLines="20" w:line="540" w:lineRule="exact"/>
              <w:jc w:val="center"/>
              <w:rPr>
                <w:rFonts w:ascii="宋体" w:hAnsi="宋体" w:cs="宋体"/>
                <w:color w:val="auto"/>
                <w:sz w:val="24"/>
                <w:szCs w:val="24"/>
                <w:highlight w:val="none"/>
              </w:rPr>
            </w:pPr>
          </w:p>
        </w:tc>
        <w:tc>
          <w:tcPr>
            <w:tcW w:w="1303" w:type="pct"/>
            <w:noWrap w:val="0"/>
            <w:vAlign w:val="top"/>
          </w:tcPr>
          <w:p w14:paraId="65433D4B">
            <w:pPr>
              <w:spacing w:before="54" w:beforeLines="20" w:after="54" w:afterLines="20" w:line="540" w:lineRule="exact"/>
              <w:rPr>
                <w:rFonts w:ascii="宋体" w:hAnsi="宋体" w:cs="宋体"/>
                <w:color w:val="auto"/>
                <w:sz w:val="24"/>
                <w:szCs w:val="24"/>
                <w:highlight w:val="none"/>
              </w:rPr>
            </w:pPr>
          </w:p>
        </w:tc>
        <w:tc>
          <w:tcPr>
            <w:tcW w:w="951" w:type="pct"/>
            <w:noWrap w:val="0"/>
            <w:vAlign w:val="top"/>
          </w:tcPr>
          <w:p w14:paraId="100A014A">
            <w:pPr>
              <w:spacing w:before="54" w:beforeLines="20" w:after="54" w:afterLines="20" w:line="540" w:lineRule="exact"/>
              <w:rPr>
                <w:rFonts w:ascii="宋体" w:hAnsi="宋体" w:cs="宋体"/>
                <w:color w:val="auto"/>
                <w:sz w:val="24"/>
                <w:szCs w:val="24"/>
                <w:highlight w:val="none"/>
              </w:rPr>
            </w:pPr>
          </w:p>
        </w:tc>
        <w:tc>
          <w:tcPr>
            <w:tcW w:w="950" w:type="pct"/>
            <w:noWrap w:val="0"/>
            <w:vAlign w:val="top"/>
          </w:tcPr>
          <w:p w14:paraId="0AE7D51D">
            <w:pPr>
              <w:spacing w:before="54" w:beforeLines="20" w:after="54" w:afterLines="20" w:line="540" w:lineRule="exact"/>
              <w:rPr>
                <w:rFonts w:ascii="宋体" w:hAnsi="宋体" w:cs="宋体"/>
                <w:color w:val="auto"/>
                <w:sz w:val="24"/>
                <w:szCs w:val="24"/>
                <w:highlight w:val="none"/>
              </w:rPr>
            </w:pPr>
          </w:p>
        </w:tc>
        <w:tc>
          <w:tcPr>
            <w:tcW w:w="760" w:type="pct"/>
            <w:noWrap w:val="0"/>
            <w:vAlign w:val="top"/>
          </w:tcPr>
          <w:p w14:paraId="7E1682F4">
            <w:pPr>
              <w:spacing w:before="54" w:beforeLines="20" w:after="54" w:afterLines="20" w:line="540" w:lineRule="exact"/>
              <w:rPr>
                <w:rFonts w:ascii="宋体" w:hAnsi="宋体" w:cs="宋体"/>
                <w:color w:val="auto"/>
                <w:sz w:val="24"/>
                <w:szCs w:val="24"/>
                <w:highlight w:val="none"/>
              </w:rPr>
            </w:pPr>
          </w:p>
        </w:tc>
      </w:tr>
      <w:tr w14:paraId="52CF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pct"/>
            <w:noWrap w:val="0"/>
            <w:vAlign w:val="top"/>
          </w:tcPr>
          <w:p w14:paraId="607E9CC9">
            <w:pPr>
              <w:spacing w:before="54" w:beforeLines="20" w:after="54" w:afterLines="20" w:line="540" w:lineRule="exact"/>
              <w:jc w:val="center"/>
              <w:rPr>
                <w:rFonts w:ascii="宋体" w:hAnsi="宋体" w:cs="宋体"/>
                <w:color w:val="auto"/>
                <w:sz w:val="24"/>
                <w:szCs w:val="24"/>
                <w:highlight w:val="none"/>
              </w:rPr>
            </w:pPr>
          </w:p>
        </w:tc>
        <w:tc>
          <w:tcPr>
            <w:tcW w:w="1303" w:type="pct"/>
            <w:noWrap w:val="0"/>
            <w:vAlign w:val="top"/>
          </w:tcPr>
          <w:p w14:paraId="356F64A7">
            <w:pPr>
              <w:spacing w:before="54" w:beforeLines="20" w:after="54" w:afterLines="20" w:line="540" w:lineRule="exact"/>
              <w:rPr>
                <w:rFonts w:ascii="宋体" w:hAnsi="宋体" w:cs="宋体"/>
                <w:color w:val="auto"/>
                <w:sz w:val="24"/>
                <w:szCs w:val="24"/>
                <w:highlight w:val="none"/>
              </w:rPr>
            </w:pPr>
          </w:p>
        </w:tc>
        <w:tc>
          <w:tcPr>
            <w:tcW w:w="951" w:type="pct"/>
            <w:noWrap w:val="0"/>
            <w:vAlign w:val="top"/>
          </w:tcPr>
          <w:p w14:paraId="406768CA">
            <w:pPr>
              <w:spacing w:before="54" w:beforeLines="20" w:after="54" w:afterLines="20" w:line="540" w:lineRule="exact"/>
              <w:rPr>
                <w:rFonts w:ascii="宋体" w:hAnsi="宋体" w:cs="宋体"/>
                <w:color w:val="auto"/>
                <w:sz w:val="24"/>
                <w:szCs w:val="24"/>
                <w:highlight w:val="none"/>
              </w:rPr>
            </w:pPr>
          </w:p>
        </w:tc>
        <w:tc>
          <w:tcPr>
            <w:tcW w:w="950" w:type="pct"/>
            <w:noWrap w:val="0"/>
            <w:vAlign w:val="top"/>
          </w:tcPr>
          <w:p w14:paraId="7083F69F">
            <w:pPr>
              <w:spacing w:before="54" w:beforeLines="20" w:after="54" w:afterLines="20" w:line="540" w:lineRule="exact"/>
              <w:rPr>
                <w:rFonts w:ascii="宋体" w:hAnsi="宋体" w:cs="宋体"/>
                <w:color w:val="auto"/>
                <w:sz w:val="24"/>
                <w:szCs w:val="24"/>
                <w:highlight w:val="none"/>
              </w:rPr>
            </w:pPr>
          </w:p>
        </w:tc>
        <w:tc>
          <w:tcPr>
            <w:tcW w:w="760" w:type="pct"/>
            <w:noWrap w:val="0"/>
            <w:vAlign w:val="top"/>
          </w:tcPr>
          <w:p w14:paraId="7770342C">
            <w:pPr>
              <w:spacing w:before="54" w:beforeLines="20" w:after="54" w:afterLines="20" w:line="540" w:lineRule="exact"/>
              <w:rPr>
                <w:rFonts w:ascii="宋体" w:hAnsi="宋体" w:cs="宋体"/>
                <w:color w:val="auto"/>
                <w:sz w:val="24"/>
                <w:szCs w:val="24"/>
                <w:highlight w:val="none"/>
              </w:rPr>
            </w:pPr>
          </w:p>
        </w:tc>
      </w:tr>
      <w:tr w14:paraId="5D2A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pct"/>
            <w:noWrap w:val="0"/>
            <w:vAlign w:val="top"/>
          </w:tcPr>
          <w:p w14:paraId="3429DC15">
            <w:pPr>
              <w:spacing w:before="54" w:beforeLines="20" w:after="54" w:afterLines="20" w:line="540" w:lineRule="exact"/>
              <w:jc w:val="center"/>
              <w:rPr>
                <w:rFonts w:ascii="宋体" w:hAnsi="宋体" w:cs="宋体"/>
                <w:color w:val="auto"/>
                <w:sz w:val="24"/>
                <w:szCs w:val="24"/>
                <w:highlight w:val="none"/>
              </w:rPr>
            </w:pPr>
          </w:p>
        </w:tc>
        <w:tc>
          <w:tcPr>
            <w:tcW w:w="1303" w:type="pct"/>
            <w:noWrap w:val="0"/>
            <w:vAlign w:val="top"/>
          </w:tcPr>
          <w:p w14:paraId="4ACEE9AC">
            <w:pPr>
              <w:spacing w:before="54" w:beforeLines="20" w:after="54" w:afterLines="20" w:line="540" w:lineRule="exact"/>
              <w:rPr>
                <w:rFonts w:ascii="宋体" w:hAnsi="宋体" w:cs="宋体"/>
                <w:color w:val="auto"/>
                <w:sz w:val="24"/>
                <w:szCs w:val="24"/>
                <w:highlight w:val="none"/>
              </w:rPr>
            </w:pPr>
          </w:p>
        </w:tc>
        <w:tc>
          <w:tcPr>
            <w:tcW w:w="951" w:type="pct"/>
            <w:noWrap w:val="0"/>
            <w:vAlign w:val="top"/>
          </w:tcPr>
          <w:p w14:paraId="72A40264">
            <w:pPr>
              <w:spacing w:before="54" w:beforeLines="20" w:after="54" w:afterLines="20" w:line="540" w:lineRule="exact"/>
              <w:rPr>
                <w:rFonts w:ascii="宋体" w:hAnsi="宋体" w:cs="宋体"/>
                <w:color w:val="auto"/>
                <w:sz w:val="24"/>
                <w:szCs w:val="24"/>
                <w:highlight w:val="none"/>
              </w:rPr>
            </w:pPr>
          </w:p>
        </w:tc>
        <w:tc>
          <w:tcPr>
            <w:tcW w:w="950" w:type="pct"/>
            <w:noWrap w:val="0"/>
            <w:vAlign w:val="top"/>
          </w:tcPr>
          <w:p w14:paraId="398E5D96">
            <w:pPr>
              <w:spacing w:before="54" w:beforeLines="20" w:after="54" w:afterLines="20" w:line="540" w:lineRule="exact"/>
              <w:rPr>
                <w:rFonts w:ascii="宋体" w:hAnsi="宋体" w:cs="宋体"/>
                <w:color w:val="auto"/>
                <w:sz w:val="24"/>
                <w:szCs w:val="24"/>
                <w:highlight w:val="none"/>
              </w:rPr>
            </w:pPr>
          </w:p>
        </w:tc>
        <w:tc>
          <w:tcPr>
            <w:tcW w:w="760" w:type="pct"/>
            <w:noWrap w:val="0"/>
            <w:vAlign w:val="top"/>
          </w:tcPr>
          <w:p w14:paraId="1A93A0C9">
            <w:pPr>
              <w:spacing w:before="54" w:beforeLines="20" w:after="54" w:afterLines="20" w:line="540" w:lineRule="exact"/>
              <w:rPr>
                <w:rFonts w:ascii="宋体" w:hAnsi="宋体" w:cs="宋体"/>
                <w:color w:val="auto"/>
                <w:sz w:val="24"/>
                <w:szCs w:val="24"/>
                <w:highlight w:val="none"/>
              </w:rPr>
            </w:pPr>
          </w:p>
        </w:tc>
      </w:tr>
      <w:tr w14:paraId="0E16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pct"/>
            <w:noWrap w:val="0"/>
            <w:vAlign w:val="top"/>
          </w:tcPr>
          <w:p w14:paraId="650EC604">
            <w:pPr>
              <w:spacing w:before="54" w:beforeLines="20" w:after="54" w:afterLines="20" w:line="540" w:lineRule="exact"/>
              <w:jc w:val="center"/>
              <w:rPr>
                <w:rFonts w:ascii="宋体" w:hAnsi="宋体" w:cs="宋体"/>
                <w:color w:val="auto"/>
                <w:sz w:val="24"/>
                <w:szCs w:val="24"/>
                <w:highlight w:val="none"/>
              </w:rPr>
            </w:pPr>
          </w:p>
        </w:tc>
        <w:tc>
          <w:tcPr>
            <w:tcW w:w="1303" w:type="pct"/>
            <w:noWrap w:val="0"/>
            <w:vAlign w:val="center"/>
          </w:tcPr>
          <w:p w14:paraId="0C4904C5">
            <w:pPr>
              <w:widowControl w:val="0"/>
              <w:spacing w:before="54" w:beforeLines="20" w:after="54" w:afterLines="20" w:line="540" w:lineRule="exact"/>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合计</w:t>
            </w:r>
          </w:p>
        </w:tc>
        <w:tc>
          <w:tcPr>
            <w:tcW w:w="951" w:type="pct"/>
            <w:noWrap w:val="0"/>
            <w:vAlign w:val="top"/>
          </w:tcPr>
          <w:p w14:paraId="47EA0253">
            <w:pPr>
              <w:spacing w:before="54" w:beforeLines="20" w:after="54" w:afterLines="20" w:line="540" w:lineRule="exact"/>
              <w:rPr>
                <w:rFonts w:ascii="宋体" w:hAnsi="宋体" w:cs="宋体"/>
                <w:color w:val="auto"/>
                <w:sz w:val="24"/>
                <w:szCs w:val="24"/>
                <w:highlight w:val="none"/>
              </w:rPr>
            </w:pPr>
          </w:p>
        </w:tc>
        <w:tc>
          <w:tcPr>
            <w:tcW w:w="950" w:type="pct"/>
            <w:noWrap w:val="0"/>
            <w:vAlign w:val="top"/>
          </w:tcPr>
          <w:p w14:paraId="4BD1FD38">
            <w:pPr>
              <w:spacing w:before="54" w:beforeLines="20" w:after="54" w:afterLines="20" w:line="540" w:lineRule="exact"/>
              <w:rPr>
                <w:rFonts w:ascii="宋体" w:hAnsi="宋体" w:cs="宋体"/>
                <w:color w:val="auto"/>
                <w:sz w:val="24"/>
                <w:szCs w:val="24"/>
                <w:highlight w:val="none"/>
              </w:rPr>
            </w:pPr>
          </w:p>
        </w:tc>
        <w:tc>
          <w:tcPr>
            <w:tcW w:w="760" w:type="pct"/>
            <w:noWrap w:val="0"/>
            <w:vAlign w:val="top"/>
          </w:tcPr>
          <w:p w14:paraId="42B21E67">
            <w:pPr>
              <w:spacing w:before="54" w:beforeLines="20" w:after="54" w:afterLines="20" w:line="540" w:lineRule="exact"/>
              <w:rPr>
                <w:rFonts w:ascii="宋体" w:hAnsi="宋体" w:cs="宋体"/>
                <w:color w:val="auto"/>
                <w:sz w:val="24"/>
                <w:szCs w:val="24"/>
                <w:highlight w:val="none"/>
              </w:rPr>
            </w:pPr>
          </w:p>
        </w:tc>
      </w:tr>
    </w:tbl>
    <w:p w14:paraId="004823E9">
      <w:pPr>
        <w:spacing w:before="54" w:beforeLines="20" w:after="54" w:afterLines="20" w:line="540" w:lineRule="exact"/>
        <w:rPr>
          <w:rFonts w:ascii="宋体" w:hAnsi="宋体" w:cs="宋体"/>
          <w:color w:val="auto"/>
          <w:sz w:val="24"/>
          <w:szCs w:val="24"/>
          <w:highlight w:val="none"/>
        </w:rPr>
      </w:pPr>
    </w:p>
    <w:p w14:paraId="3D806185">
      <w:pPr>
        <w:spacing w:before="54" w:beforeLines="20" w:after="54" w:afterLines="20" w:line="540" w:lineRule="exact"/>
        <w:rPr>
          <w:rFonts w:ascii="宋体" w:hAnsi="宋体" w:cs="宋体"/>
          <w:color w:val="auto"/>
          <w:sz w:val="24"/>
          <w:szCs w:val="24"/>
          <w:highlight w:val="none"/>
        </w:rPr>
      </w:pPr>
    </w:p>
    <w:p w14:paraId="5DBDFC88">
      <w:pPr>
        <w:spacing w:before="54" w:beforeLines="20" w:after="54" w:afterLines="20" w:line="540" w:lineRule="exact"/>
        <w:rPr>
          <w:rFonts w:ascii="宋体" w:hAnsi="宋体" w:cs="宋体"/>
          <w:color w:val="auto"/>
          <w:sz w:val="24"/>
          <w:szCs w:val="24"/>
          <w:highlight w:val="none"/>
        </w:rPr>
      </w:pPr>
    </w:p>
    <w:p w14:paraId="5BB85A34">
      <w:pPr>
        <w:spacing w:before="54" w:beforeLines="20" w:after="54" w:afterLines="20" w:line="540" w:lineRule="exact"/>
        <w:rPr>
          <w:rFonts w:ascii="宋体" w:hAnsi="宋体" w:cs="宋体"/>
          <w:color w:val="auto"/>
          <w:sz w:val="24"/>
          <w:szCs w:val="24"/>
          <w:highlight w:val="none"/>
        </w:rPr>
      </w:pPr>
    </w:p>
    <w:p w14:paraId="1D2681BE">
      <w:pPr>
        <w:spacing w:before="54" w:beforeLines="20" w:after="54" w:afterLines="20" w:line="540" w:lineRule="exact"/>
        <w:rPr>
          <w:rFonts w:ascii="宋体" w:hAnsi="宋体" w:cs="宋体"/>
          <w:color w:val="auto"/>
          <w:sz w:val="24"/>
          <w:szCs w:val="24"/>
          <w:highlight w:val="none"/>
        </w:rPr>
      </w:pPr>
    </w:p>
    <w:p w14:paraId="78379B2E">
      <w:pPr>
        <w:widowControl w:val="0"/>
        <w:spacing w:after="120" w:afterLines="0" w:line="400" w:lineRule="atLeast"/>
        <w:ind w:firstLine="426"/>
        <w:jc w:val="both"/>
        <w:rPr>
          <w:rFonts w:ascii="Times New Roman" w:hAnsi="Times New Roman" w:eastAsia="宋体" w:cs="Times New Roman"/>
          <w:color w:val="auto"/>
          <w:kern w:val="2"/>
          <w:sz w:val="24"/>
          <w:szCs w:val="20"/>
          <w:highlight w:val="none"/>
          <w:lang w:val="en-US" w:eastAsia="zh-CN" w:bidi="ar-SA"/>
        </w:rPr>
      </w:pPr>
    </w:p>
    <w:p w14:paraId="765D5E72">
      <w:pPr>
        <w:spacing w:before="54" w:beforeLines="20" w:after="54" w:afterLines="20" w:line="540" w:lineRule="exact"/>
        <w:rPr>
          <w:rFonts w:ascii="宋体" w:hAnsi="宋体" w:cs="宋体"/>
          <w:color w:val="auto"/>
          <w:sz w:val="24"/>
          <w:szCs w:val="24"/>
          <w:highlight w:val="none"/>
        </w:rPr>
      </w:pPr>
    </w:p>
    <w:p w14:paraId="7EE5D71D">
      <w:pPr>
        <w:spacing w:before="54" w:beforeLines="20" w:after="54" w:afterLines="20" w:line="540" w:lineRule="exact"/>
        <w:rPr>
          <w:rFonts w:ascii="宋体" w:hAnsi="宋体" w:cs="宋体"/>
          <w:color w:val="auto"/>
          <w:sz w:val="24"/>
          <w:szCs w:val="24"/>
          <w:highlight w:val="none"/>
        </w:rPr>
      </w:pPr>
    </w:p>
    <w:p w14:paraId="1CE8A3F6">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ascii="宋体" w:hAnsi="宋体" w:cs="宋体"/>
          <w:color w:val="auto"/>
          <w:sz w:val="30"/>
          <w:szCs w:val="24"/>
          <w:highlight w:val="none"/>
        </w:rPr>
      </w:pPr>
      <w:r>
        <w:rPr>
          <w:rFonts w:hint="eastAsia" w:ascii="宋体" w:hAnsi="宋体" w:cs="宋体"/>
          <w:color w:val="auto"/>
          <w:sz w:val="30"/>
          <w:szCs w:val="24"/>
          <w:highlight w:val="none"/>
        </w:rPr>
        <w:t>（三）单项工程响应报价汇总表</w:t>
      </w:r>
    </w:p>
    <w:p w14:paraId="18AF24DF">
      <w:pPr>
        <w:spacing w:before="54" w:beforeLines="20" w:after="54" w:afterLines="20" w:line="54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工程名称：第页共页</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2306"/>
        <w:gridCol w:w="1661"/>
        <w:gridCol w:w="2014"/>
        <w:gridCol w:w="1970"/>
      </w:tblGrid>
      <w:tr w14:paraId="49D2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719" w:type="pct"/>
            <w:vMerge w:val="restart"/>
            <w:noWrap w:val="0"/>
            <w:vAlign w:val="center"/>
          </w:tcPr>
          <w:p w14:paraId="1145D6CD">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241" w:type="pct"/>
            <w:vMerge w:val="restart"/>
            <w:noWrap w:val="0"/>
            <w:vAlign w:val="center"/>
          </w:tcPr>
          <w:p w14:paraId="7956F0F7">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单项工程名称</w:t>
            </w:r>
          </w:p>
        </w:tc>
        <w:tc>
          <w:tcPr>
            <w:tcW w:w="894" w:type="pct"/>
            <w:vMerge w:val="restart"/>
            <w:noWrap w:val="0"/>
            <w:vAlign w:val="center"/>
          </w:tcPr>
          <w:p w14:paraId="5E7AAD5D">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金额（元）</w:t>
            </w:r>
          </w:p>
        </w:tc>
        <w:tc>
          <w:tcPr>
            <w:tcW w:w="2144" w:type="pct"/>
            <w:gridSpan w:val="2"/>
            <w:noWrap w:val="0"/>
            <w:vAlign w:val="center"/>
          </w:tcPr>
          <w:p w14:paraId="688FE2C7">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其中（元）</w:t>
            </w:r>
          </w:p>
        </w:tc>
      </w:tr>
      <w:tr w14:paraId="39CF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719" w:type="pct"/>
            <w:vMerge w:val="continue"/>
            <w:noWrap w:val="0"/>
            <w:vAlign w:val="center"/>
          </w:tcPr>
          <w:p w14:paraId="7EE0CCE7">
            <w:pPr>
              <w:spacing w:before="54" w:beforeLines="20" w:after="54" w:afterLines="20" w:line="540" w:lineRule="exact"/>
              <w:jc w:val="center"/>
              <w:rPr>
                <w:rFonts w:hint="eastAsia" w:ascii="宋体" w:hAnsi="宋体" w:cs="宋体"/>
                <w:color w:val="auto"/>
                <w:sz w:val="24"/>
                <w:szCs w:val="24"/>
                <w:highlight w:val="none"/>
              </w:rPr>
            </w:pPr>
          </w:p>
        </w:tc>
        <w:tc>
          <w:tcPr>
            <w:tcW w:w="1241" w:type="pct"/>
            <w:vMerge w:val="continue"/>
            <w:noWrap w:val="0"/>
            <w:vAlign w:val="center"/>
          </w:tcPr>
          <w:p w14:paraId="78BD75AC">
            <w:pPr>
              <w:spacing w:before="54" w:beforeLines="20" w:after="54" w:afterLines="20" w:line="540" w:lineRule="exact"/>
              <w:jc w:val="center"/>
              <w:rPr>
                <w:rFonts w:hint="eastAsia" w:ascii="宋体" w:hAnsi="宋体" w:cs="宋体"/>
                <w:color w:val="auto"/>
                <w:sz w:val="24"/>
                <w:szCs w:val="24"/>
                <w:highlight w:val="none"/>
              </w:rPr>
            </w:pPr>
          </w:p>
        </w:tc>
        <w:tc>
          <w:tcPr>
            <w:tcW w:w="894" w:type="pct"/>
            <w:vMerge w:val="continue"/>
            <w:noWrap w:val="0"/>
            <w:vAlign w:val="center"/>
          </w:tcPr>
          <w:p w14:paraId="5222674E">
            <w:pPr>
              <w:spacing w:before="54" w:beforeLines="20" w:after="54" w:afterLines="20" w:line="540" w:lineRule="exact"/>
              <w:jc w:val="center"/>
              <w:rPr>
                <w:rFonts w:hint="eastAsia" w:ascii="宋体" w:hAnsi="宋体" w:cs="宋体"/>
                <w:color w:val="auto"/>
                <w:sz w:val="24"/>
                <w:szCs w:val="24"/>
                <w:highlight w:val="none"/>
              </w:rPr>
            </w:pPr>
          </w:p>
        </w:tc>
        <w:tc>
          <w:tcPr>
            <w:tcW w:w="1084" w:type="pct"/>
            <w:noWrap w:val="0"/>
            <w:vAlign w:val="center"/>
          </w:tcPr>
          <w:p w14:paraId="576D3B04">
            <w:pPr>
              <w:spacing w:before="54" w:beforeLines="20" w:after="54" w:afterLines="20" w:line="5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暂估价</w:t>
            </w:r>
          </w:p>
        </w:tc>
        <w:tc>
          <w:tcPr>
            <w:tcW w:w="1059" w:type="pct"/>
            <w:noWrap w:val="0"/>
            <w:vAlign w:val="center"/>
          </w:tcPr>
          <w:p w14:paraId="063E47B4">
            <w:pPr>
              <w:spacing w:before="54" w:beforeLines="20" w:after="54" w:afterLines="20" w:line="5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不可竞争费</w:t>
            </w:r>
          </w:p>
        </w:tc>
      </w:tr>
      <w:tr w14:paraId="1A3E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noWrap w:val="0"/>
            <w:vAlign w:val="top"/>
          </w:tcPr>
          <w:p w14:paraId="305D9F18">
            <w:pPr>
              <w:spacing w:before="54" w:beforeLines="20" w:after="54" w:afterLines="20" w:line="540" w:lineRule="exact"/>
              <w:rPr>
                <w:rFonts w:ascii="宋体" w:hAnsi="宋体" w:cs="宋体"/>
                <w:color w:val="auto"/>
                <w:sz w:val="24"/>
                <w:szCs w:val="24"/>
                <w:highlight w:val="none"/>
              </w:rPr>
            </w:pPr>
          </w:p>
        </w:tc>
        <w:tc>
          <w:tcPr>
            <w:tcW w:w="1241" w:type="pct"/>
            <w:noWrap w:val="0"/>
            <w:vAlign w:val="top"/>
          </w:tcPr>
          <w:p w14:paraId="474FC0AE">
            <w:pPr>
              <w:spacing w:before="54" w:beforeLines="20" w:after="54" w:afterLines="20" w:line="540" w:lineRule="exact"/>
              <w:rPr>
                <w:rFonts w:ascii="宋体" w:hAnsi="宋体" w:cs="宋体"/>
                <w:color w:val="auto"/>
                <w:sz w:val="24"/>
                <w:szCs w:val="24"/>
                <w:highlight w:val="none"/>
              </w:rPr>
            </w:pPr>
          </w:p>
        </w:tc>
        <w:tc>
          <w:tcPr>
            <w:tcW w:w="894" w:type="pct"/>
            <w:noWrap w:val="0"/>
            <w:vAlign w:val="top"/>
          </w:tcPr>
          <w:p w14:paraId="3BD6E3B3">
            <w:pPr>
              <w:spacing w:before="54" w:beforeLines="20" w:after="54" w:afterLines="20" w:line="540" w:lineRule="exact"/>
              <w:rPr>
                <w:rFonts w:ascii="宋体" w:hAnsi="宋体" w:cs="宋体"/>
                <w:color w:val="auto"/>
                <w:sz w:val="24"/>
                <w:szCs w:val="24"/>
                <w:highlight w:val="none"/>
              </w:rPr>
            </w:pPr>
          </w:p>
        </w:tc>
        <w:tc>
          <w:tcPr>
            <w:tcW w:w="1084" w:type="pct"/>
            <w:noWrap w:val="0"/>
            <w:vAlign w:val="top"/>
          </w:tcPr>
          <w:p w14:paraId="6A09EAA8">
            <w:pPr>
              <w:spacing w:before="54" w:beforeLines="20" w:after="54" w:afterLines="20" w:line="540" w:lineRule="exact"/>
              <w:rPr>
                <w:rFonts w:ascii="宋体" w:hAnsi="宋体" w:cs="宋体"/>
                <w:color w:val="auto"/>
                <w:sz w:val="24"/>
                <w:szCs w:val="24"/>
                <w:highlight w:val="none"/>
              </w:rPr>
            </w:pPr>
          </w:p>
        </w:tc>
        <w:tc>
          <w:tcPr>
            <w:tcW w:w="1059" w:type="pct"/>
            <w:noWrap w:val="0"/>
            <w:vAlign w:val="top"/>
          </w:tcPr>
          <w:p w14:paraId="7C8C7502">
            <w:pPr>
              <w:spacing w:before="54" w:beforeLines="20" w:after="54" w:afterLines="20" w:line="540" w:lineRule="exact"/>
              <w:rPr>
                <w:rFonts w:ascii="宋体" w:hAnsi="宋体" w:cs="宋体"/>
                <w:color w:val="auto"/>
                <w:sz w:val="24"/>
                <w:szCs w:val="24"/>
                <w:highlight w:val="none"/>
              </w:rPr>
            </w:pPr>
          </w:p>
        </w:tc>
      </w:tr>
      <w:tr w14:paraId="6EE2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noWrap w:val="0"/>
            <w:vAlign w:val="top"/>
          </w:tcPr>
          <w:p w14:paraId="2F2E3D53">
            <w:pPr>
              <w:spacing w:before="54" w:beforeLines="20" w:after="54" w:afterLines="20" w:line="540" w:lineRule="exact"/>
              <w:rPr>
                <w:rFonts w:ascii="宋体" w:hAnsi="宋体" w:cs="宋体"/>
                <w:color w:val="auto"/>
                <w:sz w:val="24"/>
                <w:szCs w:val="24"/>
                <w:highlight w:val="none"/>
              </w:rPr>
            </w:pPr>
          </w:p>
        </w:tc>
        <w:tc>
          <w:tcPr>
            <w:tcW w:w="1241" w:type="pct"/>
            <w:noWrap w:val="0"/>
            <w:vAlign w:val="top"/>
          </w:tcPr>
          <w:p w14:paraId="63F45D9C">
            <w:pPr>
              <w:spacing w:before="54" w:beforeLines="20" w:after="54" w:afterLines="20" w:line="540" w:lineRule="exact"/>
              <w:rPr>
                <w:rFonts w:ascii="宋体" w:hAnsi="宋体" w:cs="宋体"/>
                <w:color w:val="auto"/>
                <w:sz w:val="24"/>
                <w:szCs w:val="24"/>
                <w:highlight w:val="none"/>
              </w:rPr>
            </w:pPr>
          </w:p>
        </w:tc>
        <w:tc>
          <w:tcPr>
            <w:tcW w:w="894" w:type="pct"/>
            <w:noWrap w:val="0"/>
            <w:vAlign w:val="top"/>
          </w:tcPr>
          <w:p w14:paraId="69C9A08B">
            <w:pPr>
              <w:spacing w:before="54" w:beforeLines="20" w:after="54" w:afterLines="20" w:line="540" w:lineRule="exact"/>
              <w:rPr>
                <w:rFonts w:ascii="宋体" w:hAnsi="宋体" w:cs="宋体"/>
                <w:color w:val="auto"/>
                <w:sz w:val="24"/>
                <w:szCs w:val="24"/>
                <w:highlight w:val="none"/>
              </w:rPr>
            </w:pPr>
          </w:p>
        </w:tc>
        <w:tc>
          <w:tcPr>
            <w:tcW w:w="1084" w:type="pct"/>
            <w:noWrap w:val="0"/>
            <w:vAlign w:val="top"/>
          </w:tcPr>
          <w:p w14:paraId="36CC37DC">
            <w:pPr>
              <w:spacing w:before="54" w:beforeLines="20" w:after="54" w:afterLines="20" w:line="540" w:lineRule="exact"/>
              <w:rPr>
                <w:rFonts w:ascii="宋体" w:hAnsi="宋体" w:cs="宋体"/>
                <w:color w:val="auto"/>
                <w:sz w:val="24"/>
                <w:szCs w:val="24"/>
                <w:highlight w:val="none"/>
              </w:rPr>
            </w:pPr>
          </w:p>
        </w:tc>
        <w:tc>
          <w:tcPr>
            <w:tcW w:w="1059" w:type="pct"/>
            <w:noWrap w:val="0"/>
            <w:vAlign w:val="top"/>
          </w:tcPr>
          <w:p w14:paraId="1C718183">
            <w:pPr>
              <w:spacing w:before="54" w:beforeLines="20" w:after="54" w:afterLines="20" w:line="540" w:lineRule="exact"/>
              <w:rPr>
                <w:rFonts w:ascii="宋体" w:hAnsi="宋体" w:cs="宋体"/>
                <w:color w:val="auto"/>
                <w:sz w:val="24"/>
                <w:szCs w:val="24"/>
                <w:highlight w:val="none"/>
              </w:rPr>
            </w:pPr>
          </w:p>
        </w:tc>
      </w:tr>
      <w:tr w14:paraId="4F2B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noWrap w:val="0"/>
            <w:vAlign w:val="top"/>
          </w:tcPr>
          <w:p w14:paraId="7BFACC5F">
            <w:pPr>
              <w:spacing w:before="54" w:beforeLines="20" w:after="54" w:afterLines="20" w:line="540" w:lineRule="exact"/>
              <w:rPr>
                <w:rFonts w:ascii="宋体" w:hAnsi="宋体" w:cs="宋体"/>
                <w:color w:val="auto"/>
                <w:sz w:val="24"/>
                <w:szCs w:val="24"/>
                <w:highlight w:val="none"/>
              </w:rPr>
            </w:pPr>
          </w:p>
        </w:tc>
        <w:tc>
          <w:tcPr>
            <w:tcW w:w="1241" w:type="pct"/>
            <w:noWrap w:val="0"/>
            <w:vAlign w:val="top"/>
          </w:tcPr>
          <w:p w14:paraId="3F9109A4">
            <w:pPr>
              <w:spacing w:before="54" w:beforeLines="20" w:after="54" w:afterLines="20" w:line="540" w:lineRule="exact"/>
              <w:rPr>
                <w:rFonts w:ascii="宋体" w:hAnsi="宋体" w:cs="宋体"/>
                <w:color w:val="auto"/>
                <w:sz w:val="24"/>
                <w:szCs w:val="24"/>
                <w:highlight w:val="none"/>
              </w:rPr>
            </w:pPr>
          </w:p>
        </w:tc>
        <w:tc>
          <w:tcPr>
            <w:tcW w:w="894" w:type="pct"/>
            <w:noWrap w:val="0"/>
            <w:vAlign w:val="top"/>
          </w:tcPr>
          <w:p w14:paraId="1434F7DF">
            <w:pPr>
              <w:spacing w:before="54" w:beforeLines="20" w:after="54" w:afterLines="20" w:line="540" w:lineRule="exact"/>
              <w:rPr>
                <w:rFonts w:ascii="宋体" w:hAnsi="宋体" w:cs="宋体"/>
                <w:color w:val="auto"/>
                <w:sz w:val="24"/>
                <w:szCs w:val="24"/>
                <w:highlight w:val="none"/>
              </w:rPr>
            </w:pPr>
          </w:p>
        </w:tc>
        <w:tc>
          <w:tcPr>
            <w:tcW w:w="1084" w:type="pct"/>
            <w:noWrap w:val="0"/>
            <w:vAlign w:val="top"/>
          </w:tcPr>
          <w:p w14:paraId="496530CC">
            <w:pPr>
              <w:spacing w:before="54" w:beforeLines="20" w:after="54" w:afterLines="20" w:line="540" w:lineRule="exact"/>
              <w:rPr>
                <w:rFonts w:ascii="宋体" w:hAnsi="宋体" w:cs="宋体"/>
                <w:color w:val="auto"/>
                <w:sz w:val="24"/>
                <w:szCs w:val="24"/>
                <w:highlight w:val="none"/>
              </w:rPr>
            </w:pPr>
          </w:p>
        </w:tc>
        <w:tc>
          <w:tcPr>
            <w:tcW w:w="1059" w:type="pct"/>
            <w:noWrap w:val="0"/>
            <w:vAlign w:val="top"/>
          </w:tcPr>
          <w:p w14:paraId="131CAE3F">
            <w:pPr>
              <w:spacing w:before="54" w:beforeLines="20" w:after="54" w:afterLines="20" w:line="540" w:lineRule="exact"/>
              <w:rPr>
                <w:rFonts w:ascii="宋体" w:hAnsi="宋体" w:cs="宋体"/>
                <w:color w:val="auto"/>
                <w:sz w:val="24"/>
                <w:szCs w:val="24"/>
                <w:highlight w:val="none"/>
              </w:rPr>
            </w:pPr>
          </w:p>
        </w:tc>
      </w:tr>
      <w:tr w14:paraId="01AD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noWrap w:val="0"/>
            <w:vAlign w:val="top"/>
          </w:tcPr>
          <w:p w14:paraId="7951F510">
            <w:pPr>
              <w:spacing w:before="54" w:beforeLines="20" w:after="54" w:afterLines="20" w:line="540" w:lineRule="exact"/>
              <w:rPr>
                <w:rFonts w:ascii="宋体" w:hAnsi="宋体" w:cs="宋体"/>
                <w:color w:val="auto"/>
                <w:sz w:val="24"/>
                <w:szCs w:val="24"/>
                <w:highlight w:val="none"/>
              </w:rPr>
            </w:pPr>
          </w:p>
        </w:tc>
        <w:tc>
          <w:tcPr>
            <w:tcW w:w="1241" w:type="pct"/>
            <w:noWrap w:val="0"/>
            <w:vAlign w:val="top"/>
          </w:tcPr>
          <w:p w14:paraId="1B362B75">
            <w:pPr>
              <w:spacing w:before="54" w:beforeLines="20" w:after="54" w:afterLines="20" w:line="540" w:lineRule="exact"/>
              <w:rPr>
                <w:rFonts w:ascii="宋体" w:hAnsi="宋体" w:cs="宋体"/>
                <w:color w:val="auto"/>
                <w:sz w:val="24"/>
                <w:szCs w:val="24"/>
                <w:highlight w:val="none"/>
              </w:rPr>
            </w:pPr>
          </w:p>
        </w:tc>
        <w:tc>
          <w:tcPr>
            <w:tcW w:w="894" w:type="pct"/>
            <w:noWrap w:val="0"/>
            <w:vAlign w:val="top"/>
          </w:tcPr>
          <w:p w14:paraId="4961A2EF">
            <w:pPr>
              <w:spacing w:before="54" w:beforeLines="20" w:after="54" w:afterLines="20" w:line="540" w:lineRule="exact"/>
              <w:rPr>
                <w:rFonts w:ascii="宋体" w:hAnsi="宋体" w:cs="宋体"/>
                <w:color w:val="auto"/>
                <w:sz w:val="24"/>
                <w:szCs w:val="24"/>
                <w:highlight w:val="none"/>
              </w:rPr>
            </w:pPr>
          </w:p>
        </w:tc>
        <w:tc>
          <w:tcPr>
            <w:tcW w:w="1084" w:type="pct"/>
            <w:noWrap w:val="0"/>
            <w:vAlign w:val="top"/>
          </w:tcPr>
          <w:p w14:paraId="2D7AA3D6">
            <w:pPr>
              <w:spacing w:before="54" w:beforeLines="20" w:after="54" w:afterLines="20" w:line="540" w:lineRule="exact"/>
              <w:rPr>
                <w:rFonts w:ascii="宋体" w:hAnsi="宋体" w:cs="宋体"/>
                <w:color w:val="auto"/>
                <w:sz w:val="24"/>
                <w:szCs w:val="24"/>
                <w:highlight w:val="none"/>
              </w:rPr>
            </w:pPr>
          </w:p>
        </w:tc>
        <w:tc>
          <w:tcPr>
            <w:tcW w:w="1059" w:type="pct"/>
            <w:noWrap w:val="0"/>
            <w:vAlign w:val="top"/>
          </w:tcPr>
          <w:p w14:paraId="45F6BF3C">
            <w:pPr>
              <w:spacing w:before="54" w:beforeLines="20" w:after="54" w:afterLines="20" w:line="540" w:lineRule="exact"/>
              <w:rPr>
                <w:rFonts w:ascii="宋体" w:hAnsi="宋体" w:cs="宋体"/>
                <w:color w:val="auto"/>
                <w:sz w:val="24"/>
                <w:szCs w:val="24"/>
                <w:highlight w:val="none"/>
              </w:rPr>
            </w:pPr>
          </w:p>
        </w:tc>
      </w:tr>
      <w:tr w14:paraId="160C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noWrap w:val="0"/>
            <w:vAlign w:val="top"/>
          </w:tcPr>
          <w:p w14:paraId="186341EF">
            <w:pPr>
              <w:spacing w:before="54" w:beforeLines="20" w:after="54" w:afterLines="20" w:line="540" w:lineRule="exact"/>
              <w:rPr>
                <w:rFonts w:ascii="宋体" w:hAnsi="宋体" w:cs="宋体"/>
                <w:color w:val="auto"/>
                <w:sz w:val="24"/>
                <w:szCs w:val="24"/>
                <w:highlight w:val="none"/>
              </w:rPr>
            </w:pPr>
          </w:p>
        </w:tc>
        <w:tc>
          <w:tcPr>
            <w:tcW w:w="1241" w:type="pct"/>
            <w:noWrap w:val="0"/>
            <w:vAlign w:val="top"/>
          </w:tcPr>
          <w:p w14:paraId="1DBF351F">
            <w:pPr>
              <w:spacing w:before="54" w:beforeLines="20" w:after="54" w:afterLines="20" w:line="540" w:lineRule="exact"/>
              <w:rPr>
                <w:rFonts w:ascii="宋体" w:hAnsi="宋体" w:cs="宋体"/>
                <w:color w:val="auto"/>
                <w:sz w:val="24"/>
                <w:szCs w:val="24"/>
                <w:highlight w:val="none"/>
              </w:rPr>
            </w:pPr>
          </w:p>
        </w:tc>
        <w:tc>
          <w:tcPr>
            <w:tcW w:w="894" w:type="pct"/>
            <w:noWrap w:val="0"/>
            <w:vAlign w:val="top"/>
          </w:tcPr>
          <w:p w14:paraId="754C7265">
            <w:pPr>
              <w:spacing w:before="54" w:beforeLines="20" w:after="54" w:afterLines="20" w:line="540" w:lineRule="exact"/>
              <w:rPr>
                <w:rFonts w:ascii="宋体" w:hAnsi="宋体" w:cs="宋体"/>
                <w:color w:val="auto"/>
                <w:sz w:val="24"/>
                <w:szCs w:val="24"/>
                <w:highlight w:val="none"/>
              </w:rPr>
            </w:pPr>
          </w:p>
        </w:tc>
        <w:tc>
          <w:tcPr>
            <w:tcW w:w="1084" w:type="pct"/>
            <w:noWrap w:val="0"/>
            <w:vAlign w:val="top"/>
          </w:tcPr>
          <w:p w14:paraId="12B6F88A">
            <w:pPr>
              <w:spacing w:before="54" w:beforeLines="20" w:after="54" w:afterLines="20" w:line="540" w:lineRule="exact"/>
              <w:rPr>
                <w:rFonts w:ascii="宋体" w:hAnsi="宋体" w:cs="宋体"/>
                <w:color w:val="auto"/>
                <w:sz w:val="24"/>
                <w:szCs w:val="24"/>
                <w:highlight w:val="none"/>
              </w:rPr>
            </w:pPr>
          </w:p>
        </w:tc>
        <w:tc>
          <w:tcPr>
            <w:tcW w:w="1059" w:type="pct"/>
            <w:noWrap w:val="0"/>
            <w:vAlign w:val="top"/>
          </w:tcPr>
          <w:p w14:paraId="2F9B2B77">
            <w:pPr>
              <w:spacing w:before="54" w:beforeLines="20" w:after="54" w:afterLines="20" w:line="540" w:lineRule="exact"/>
              <w:rPr>
                <w:rFonts w:ascii="宋体" w:hAnsi="宋体" w:cs="宋体"/>
                <w:color w:val="auto"/>
                <w:sz w:val="24"/>
                <w:szCs w:val="24"/>
                <w:highlight w:val="none"/>
              </w:rPr>
            </w:pPr>
          </w:p>
        </w:tc>
      </w:tr>
      <w:tr w14:paraId="01BC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noWrap w:val="0"/>
            <w:vAlign w:val="top"/>
          </w:tcPr>
          <w:p w14:paraId="4E714191">
            <w:pPr>
              <w:spacing w:before="54" w:beforeLines="20" w:after="54" w:afterLines="20" w:line="540" w:lineRule="exact"/>
              <w:rPr>
                <w:rFonts w:ascii="宋体" w:hAnsi="宋体" w:cs="宋体"/>
                <w:color w:val="auto"/>
                <w:sz w:val="24"/>
                <w:szCs w:val="24"/>
                <w:highlight w:val="none"/>
              </w:rPr>
            </w:pPr>
          </w:p>
        </w:tc>
        <w:tc>
          <w:tcPr>
            <w:tcW w:w="1241" w:type="pct"/>
            <w:noWrap w:val="0"/>
            <w:vAlign w:val="top"/>
          </w:tcPr>
          <w:p w14:paraId="73ED0046">
            <w:pPr>
              <w:spacing w:before="54" w:beforeLines="20" w:after="54" w:afterLines="20" w:line="540" w:lineRule="exact"/>
              <w:rPr>
                <w:rFonts w:ascii="宋体" w:hAnsi="宋体" w:cs="宋体"/>
                <w:color w:val="auto"/>
                <w:sz w:val="24"/>
                <w:szCs w:val="24"/>
                <w:highlight w:val="none"/>
              </w:rPr>
            </w:pPr>
          </w:p>
        </w:tc>
        <w:tc>
          <w:tcPr>
            <w:tcW w:w="894" w:type="pct"/>
            <w:noWrap w:val="0"/>
            <w:vAlign w:val="top"/>
          </w:tcPr>
          <w:p w14:paraId="0D421B2A">
            <w:pPr>
              <w:spacing w:before="54" w:beforeLines="20" w:after="54" w:afterLines="20" w:line="540" w:lineRule="exact"/>
              <w:rPr>
                <w:rFonts w:ascii="宋体" w:hAnsi="宋体" w:cs="宋体"/>
                <w:color w:val="auto"/>
                <w:sz w:val="24"/>
                <w:szCs w:val="24"/>
                <w:highlight w:val="none"/>
              </w:rPr>
            </w:pPr>
          </w:p>
        </w:tc>
        <w:tc>
          <w:tcPr>
            <w:tcW w:w="1084" w:type="pct"/>
            <w:noWrap w:val="0"/>
            <w:vAlign w:val="top"/>
          </w:tcPr>
          <w:p w14:paraId="2E51C33A">
            <w:pPr>
              <w:spacing w:before="54" w:beforeLines="20" w:after="54" w:afterLines="20" w:line="540" w:lineRule="exact"/>
              <w:rPr>
                <w:rFonts w:ascii="宋体" w:hAnsi="宋体" w:cs="宋体"/>
                <w:color w:val="auto"/>
                <w:sz w:val="24"/>
                <w:szCs w:val="24"/>
                <w:highlight w:val="none"/>
              </w:rPr>
            </w:pPr>
          </w:p>
        </w:tc>
        <w:tc>
          <w:tcPr>
            <w:tcW w:w="1059" w:type="pct"/>
            <w:noWrap w:val="0"/>
            <w:vAlign w:val="top"/>
          </w:tcPr>
          <w:p w14:paraId="5707D818">
            <w:pPr>
              <w:spacing w:before="54" w:beforeLines="20" w:after="54" w:afterLines="20" w:line="540" w:lineRule="exact"/>
              <w:rPr>
                <w:rFonts w:ascii="宋体" w:hAnsi="宋体" w:cs="宋体"/>
                <w:color w:val="auto"/>
                <w:sz w:val="24"/>
                <w:szCs w:val="24"/>
                <w:highlight w:val="none"/>
              </w:rPr>
            </w:pPr>
          </w:p>
        </w:tc>
      </w:tr>
      <w:tr w14:paraId="0FE2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noWrap w:val="0"/>
            <w:vAlign w:val="top"/>
          </w:tcPr>
          <w:p w14:paraId="2731B8F6">
            <w:pPr>
              <w:spacing w:before="54" w:beforeLines="20" w:after="54" w:afterLines="20" w:line="540" w:lineRule="exact"/>
              <w:rPr>
                <w:rFonts w:ascii="宋体" w:hAnsi="宋体" w:cs="宋体"/>
                <w:color w:val="auto"/>
                <w:sz w:val="24"/>
                <w:szCs w:val="24"/>
                <w:highlight w:val="none"/>
              </w:rPr>
            </w:pPr>
          </w:p>
        </w:tc>
        <w:tc>
          <w:tcPr>
            <w:tcW w:w="1241" w:type="pct"/>
            <w:noWrap w:val="0"/>
            <w:vAlign w:val="top"/>
          </w:tcPr>
          <w:p w14:paraId="5A50C0D3">
            <w:pPr>
              <w:spacing w:before="54" w:beforeLines="20" w:after="54" w:afterLines="20" w:line="540" w:lineRule="exact"/>
              <w:rPr>
                <w:rFonts w:ascii="宋体" w:hAnsi="宋体" w:cs="宋体"/>
                <w:color w:val="auto"/>
                <w:sz w:val="24"/>
                <w:szCs w:val="24"/>
                <w:highlight w:val="none"/>
              </w:rPr>
            </w:pPr>
          </w:p>
        </w:tc>
        <w:tc>
          <w:tcPr>
            <w:tcW w:w="894" w:type="pct"/>
            <w:noWrap w:val="0"/>
            <w:vAlign w:val="top"/>
          </w:tcPr>
          <w:p w14:paraId="4E477AB5">
            <w:pPr>
              <w:spacing w:before="54" w:beforeLines="20" w:after="54" w:afterLines="20" w:line="540" w:lineRule="exact"/>
              <w:rPr>
                <w:rFonts w:ascii="宋体" w:hAnsi="宋体" w:cs="宋体"/>
                <w:color w:val="auto"/>
                <w:sz w:val="24"/>
                <w:szCs w:val="24"/>
                <w:highlight w:val="none"/>
              </w:rPr>
            </w:pPr>
          </w:p>
        </w:tc>
        <w:tc>
          <w:tcPr>
            <w:tcW w:w="1084" w:type="pct"/>
            <w:noWrap w:val="0"/>
            <w:vAlign w:val="top"/>
          </w:tcPr>
          <w:p w14:paraId="7FED41A7">
            <w:pPr>
              <w:spacing w:before="54" w:beforeLines="20" w:after="54" w:afterLines="20" w:line="540" w:lineRule="exact"/>
              <w:rPr>
                <w:rFonts w:ascii="宋体" w:hAnsi="宋体" w:cs="宋体"/>
                <w:color w:val="auto"/>
                <w:sz w:val="24"/>
                <w:szCs w:val="24"/>
                <w:highlight w:val="none"/>
              </w:rPr>
            </w:pPr>
          </w:p>
        </w:tc>
        <w:tc>
          <w:tcPr>
            <w:tcW w:w="1059" w:type="pct"/>
            <w:noWrap w:val="0"/>
            <w:vAlign w:val="top"/>
          </w:tcPr>
          <w:p w14:paraId="05603334">
            <w:pPr>
              <w:spacing w:before="54" w:beforeLines="20" w:after="54" w:afterLines="20" w:line="540" w:lineRule="exact"/>
              <w:rPr>
                <w:rFonts w:ascii="宋体" w:hAnsi="宋体" w:cs="宋体"/>
                <w:color w:val="auto"/>
                <w:sz w:val="24"/>
                <w:szCs w:val="24"/>
                <w:highlight w:val="none"/>
              </w:rPr>
            </w:pPr>
          </w:p>
        </w:tc>
      </w:tr>
      <w:tr w14:paraId="4896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noWrap w:val="0"/>
            <w:vAlign w:val="top"/>
          </w:tcPr>
          <w:p w14:paraId="09357774">
            <w:pPr>
              <w:spacing w:before="54" w:beforeLines="20" w:after="54" w:afterLines="20" w:line="540" w:lineRule="exact"/>
              <w:rPr>
                <w:rFonts w:ascii="宋体" w:hAnsi="宋体" w:cs="宋体"/>
                <w:color w:val="auto"/>
                <w:sz w:val="24"/>
                <w:szCs w:val="24"/>
                <w:highlight w:val="none"/>
              </w:rPr>
            </w:pPr>
          </w:p>
        </w:tc>
        <w:tc>
          <w:tcPr>
            <w:tcW w:w="1241" w:type="pct"/>
            <w:noWrap w:val="0"/>
            <w:vAlign w:val="top"/>
          </w:tcPr>
          <w:p w14:paraId="69906332">
            <w:pPr>
              <w:spacing w:before="54" w:beforeLines="20" w:after="54" w:afterLines="20" w:line="540" w:lineRule="exact"/>
              <w:rPr>
                <w:rFonts w:ascii="宋体" w:hAnsi="宋体" w:cs="宋体"/>
                <w:color w:val="auto"/>
                <w:sz w:val="24"/>
                <w:szCs w:val="24"/>
                <w:highlight w:val="none"/>
              </w:rPr>
            </w:pPr>
          </w:p>
        </w:tc>
        <w:tc>
          <w:tcPr>
            <w:tcW w:w="894" w:type="pct"/>
            <w:noWrap w:val="0"/>
            <w:vAlign w:val="top"/>
          </w:tcPr>
          <w:p w14:paraId="22E3E804">
            <w:pPr>
              <w:spacing w:before="54" w:beforeLines="20" w:after="54" w:afterLines="20" w:line="540" w:lineRule="exact"/>
              <w:rPr>
                <w:rFonts w:ascii="宋体" w:hAnsi="宋体" w:cs="宋体"/>
                <w:color w:val="auto"/>
                <w:sz w:val="24"/>
                <w:szCs w:val="24"/>
                <w:highlight w:val="none"/>
              </w:rPr>
            </w:pPr>
          </w:p>
        </w:tc>
        <w:tc>
          <w:tcPr>
            <w:tcW w:w="1084" w:type="pct"/>
            <w:noWrap w:val="0"/>
            <w:vAlign w:val="top"/>
          </w:tcPr>
          <w:p w14:paraId="7E8645F9">
            <w:pPr>
              <w:spacing w:before="54" w:beforeLines="20" w:after="54" w:afterLines="20" w:line="540" w:lineRule="exact"/>
              <w:rPr>
                <w:rFonts w:ascii="宋体" w:hAnsi="宋体" w:cs="宋体"/>
                <w:color w:val="auto"/>
                <w:sz w:val="24"/>
                <w:szCs w:val="24"/>
                <w:highlight w:val="none"/>
              </w:rPr>
            </w:pPr>
          </w:p>
        </w:tc>
        <w:tc>
          <w:tcPr>
            <w:tcW w:w="1059" w:type="pct"/>
            <w:noWrap w:val="0"/>
            <w:vAlign w:val="top"/>
          </w:tcPr>
          <w:p w14:paraId="7893651E">
            <w:pPr>
              <w:spacing w:before="54" w:beforeLines="20" w:after="54" w:afterLines="20" w:line="540" w:lineRule="exact"/>
              <w:rPr>
                <w:rFonts w:ascii="宋体" w:hAnsi="宋体" w:cs="宋体"/>
                <w:color w:val="auto"/>
                <w:sz w:val="24"/>
                <w:szCs w:val="24"/>
                <w:highlight w:val="none"/>
              </w:rPr>
            </w:pPr>
          </w:p>
        </w:tc>
      </w:tr>
      <w:tr w14:paraId="6E0E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noWrap w:val="0"/>
            <w:vAlign w:val="top"/>
          </w:tcPr>
          <w:p w14:paraId="28E704B1">
            <w:pPr>
              <w:spacing w:before="54" w:beforeLines="20" w:after="54" w:afterLines="20" w:line="540" w:lineRule="exact"/>
              <w:rPr>
                <w:rFonts w:ascii="宋体" w:hAnsi="宋体" w:cs="宋体"/>
                <w:color w:val="auto"/>
                <w:sz w:val="24"/>
                <w:szCs w:val="24"/>
                <w:highlight w:val="none"/>
              </w:rPr>
            </w:pPr>
          </w:p>
        </w:tc>
        <w:tc>
          <w:tcPr>
            <w:tcW w:w="1241" w:type="pct"/>
            <w:noWrap w:val="0"/>
            <w:vAlign w:val="top"/>
          </w:tcPr>
          <w:p w14:paraId="6BC10DE8">
            <w:pPr>
              <w:spacing w:before="54" w:beforeLines="20" w:after="54" w:afterLines="20" w:line="540" w:lineRule="exact"/>
              <w:rPr>
                <w:rFonts w:ascii="宋体" w:hAnsi="宋体" w:cs="宋体"/>
                <w:color w:val="auto"/>
                <w:sz w:val="24"/>
                <w:szCs w:val="24"/>
                <w:highlight w:val="none"/>
              </w:rPr>
            </w:pPr>
          </w:p>
        </w:tc>
        <w:tc>
          <w:tcPr>
            <w:tcW w:w="894" w:type="pct"/>
            <w:noWrap w:val="0"/>
            <w:vAlign w:val="top"/>
          </w:tcPr>
          <w:p w14:paraId="2A85886E">
            <w:pPr>
              <w:spacing w:before="54" w:beforeLines="20" w:after="54" w:afterLines="20" w:line="540" w:lineRule="exact"/>
              <w:rPr>
                <w:rFonts w:ascii="宋体" w:hAnsi="宋体" w:cs="宋体"/>
                <w:color w:val="auto"/>
                <w:sz w:val="24"/>
                <w:szCs w:val="24"/>
                <w:highlight w:val="none"/>
              </w:rPr>
            </w:pPr>
          </w:p>
        </w:tc>
        <w:tc>
          <w:tcPr>
            <w:tcW w:w="1084" w:type="pct"/>
            <w:noWrap w:val="0"/>
            <w:vAlign w:val="top"/>
          </w:tcPr>
          <w:p w14:paraId="31D1E018">
            <w:pPr>
              <w:spacing w:before="54" w:beforeLines="20" w:after="54" w:afterLines="20" w:line="540" w:lineRule="exact"/>
              <w:rPr>
                <w:rFonts w:ascii="宋体" w:hAnsi="宋体" w:cs="宋体"/>
                <w:color w:val="auto"/>
                <w:sz w:val="24"/>
                <w:szCs w:val="24"/>
                <w:highlight w:val="none"/>
              </w:rPr>
            </w:pPr>
          </w:p>
        </w:tc>
        <w:tc>
          <w:tcPr>
            <w:tcW w:w="1059" w:type="pct"/>
            <w:noWrap w:val="0"/>
            <w:vAlign w:val="top"/>
          </w:tcPr>
          <w:p w14:paraId="1A9C84D5">
            <w:pPr>
              <w:spacing w:before="54" w:beforeLines="20" w:after="54" w:afterLines="20" w:line="540" w:lineRule="exact"/>
              <w:rPr>
                <w:rFonts w:ascii="宋体" w:hAnsi="宋体" w:cs="宋体"/>
                <w:color w:val="auto"/>
                <w:sz w:val="24"/>
                <w:szCs w:val="24"/>
                <w:highlight w:val="none"/>
              </w:rPr>
            </w:pPr>
          </w:p>
        </w:tc>
      </w:tr>
      <w:tr w14:paraId="2C78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noWrap w:val="0"/>
            <w:vAlign w:val="top"/>
          </w:tcPr>
          <w:p w14:paraId="31F3ADAD">
            <w:pPr>
              <w:spacing w:before="54" w:beforeLines="20" w:after="54" w:afterLines="20" w:line="540" w:lineRule="exact"/>
              <w:rPr>
                <w:rFonts w:ascii="宋体" w:hAnsi="宋体" w:cs="宋体"/>
                <w:color w:val="auto"/>
                <w:sz w:val="24"/>
                <w:szCs w:val="24"/>
                <w:highlight w:val="none"/>
              </w:rPr>
            </w:pPr>
          </w:p>
        </w:tc>
        <w:tc>
          <w:tcPr>
            <w:tcW w:w="1241" w:type="pct"/>
            <w:noWrap w:val="0"/>
            <w:vAlign w:val="center"/>
          </w:tcPr>
          <w:p w14:paraId="6E482B95">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合计</w:t>
            </w:r>
          </w:p>
        </w:tc>
        <w:tc>
          <w:tcPr>
            <w:tcW w:w="894" w:type="pct"/>
            <w:noWrap w:val="0"/>
            <w:vAlign w:val="center"/>
          </w:tcPr>
          <w:p w14:paraId="2C412F7E">
            <w:pPr>
              <w:spacing w:before="54" w:beforeLines="20" w:after="54" w:afterLines="20" w:line="540" w:lineRule="exact"/>
              <w:jc w:val="center"/>
              <w:rPr>
                <w:rFonts w:ascii="宋体" w:hAnsi="宋体" w:cs="宋体"/>
                <w:color w:val="auto"/>
                <w:sz w:val="24"/>
                <w:szCs w:val="24"/>
                <w:highlight w:val="none"/>
              </w:rPr>
            </w:pPr>
          </w:p>
        </w:tc>
        <w:tc>
          <w:tcPr>
            <w:tcW w:w="1084" w:type="pct"/>
            <w:noWrap w:val="0"/>
            <w:vAlign w:val="center"/>
          </w:tcPr>
          <w:p w14:paraId="5DC6C2EE">
            <w:pPr>
              <w:spacing w:before="54" w:beforeLines="20" w:after="54" w:afterLines="20" w:line="540" w:lineRule="exact"/>
              <w:jc w:val="center"/>
              <w:rPr>
                <w:rFonts w:ascii="宋体" w:hAnsi="宋体" w:cs="宋体"/>
                <w:color w:val="auto"/>
                <w:sz w:val="24"/>
                <w:szCs w:val="24"/>
                <w:highlight w:val="none"/>
              </w:rPr>
            </w:pPr>
          </w:p>
        </w:tc>
        <w:tc>
          <w:tcPr>
            <w:tcW w:w="1059" w:type="pct"/>
            <w:noWrap w:val="0"/>
            <w:vAlign w:val="top"/>
          </w:tcPr>
          <w:p w14:paraId="78824922">
            <w:pPr>
              <w:spacing w:before="54" w:beforeLines="20" w:after="54" w:afterLines="20" w:line="540" w:lineRule="exact"/>
              <w:rPr>
                <w:rFonts w:ascii="宋体" w:hAnsi="宋体" w:cs="宋体"/>
                <w:color w:val="auto"/>
                <w:sz w:val="24"/>
                <w:szCs w:val="24"/>
                <w:highlight w:val="none"/>
              </w:rPr>
            </w:pPr>
          </w:p>
        </w:tc>
      </w:tr>
    </w:tbl>
    <w:p w14:paraId="1AC823D8">
      <w:pPr>
        <w:spacing w:before="54" w:beforeLines="20" w:after="54" w:afterLines="20" w:line="540" w:lineRule="exact"/>
        <w:rPr>
          <w:rFonts w:ascii="宋体" w:hAnsi="宋体" w:cs="宋体"/>
          <w:color w:val="auto"/>
          <w:sz w:val="24"/>
          <w:szCs w:val="24"/>
          <w:highlight w:val="none"/>
        </w:rPr>
      </w:pPr>
    </w:p>
    <w:p w14:paraId="6A17878A">
      <w:pPr>
        <w:spacing w:before="54" w:beforeLines="20" w:after="54" w:afterLines="20" w:line="540" w:lineRule="exact"/>
        <w:rPr>
          <w:rFonts w:ascii="宋体" w:hAnsi="宋体" w:cs="宋体"/>
          <w:color w:val="auto"/>
          <w:sz w:val="24"/>
          <w:szCs w:val="24"/>
          <w:highlight w:val="none"/>
        </w:rPr>
      </w:pPr>
    </w:p>
    <w:p w14:paraId="4DA893D8">
      <w:pPr>
        <w:spacing w:before="54" w:beforeLines="20" w:after="54" w:afterLines="20" w:line="540" w:lineRule="exact"/>
        <w:rPr>
          <w:rFonts w:ascii="宋体" w:hAnsi="宋体" w:cs="宋体"/>
          <w:color w:val="auto"/>
          <w:sz w:val="24"/>
          <w:szCs w:val="24"/>
          <w:highlight w:val="none"/>
        </w:rPr>
      </w:pPr>
    </w:p>
    <w:p w14:paraId="6DFD90E4">
      <w:pPr>
        <w:spacing w:before="54" w:beforeLines="20" w:after="54" w:afterLines="20" w:line="540" w:lineRule="exact"/>
        <w:rPr>
          <w:rFonts w:ascii="宋体" w:hAnsi="宋体" w:cs="宋体"/>
          <w:color w:val="auto"/>
          <w:sz w:val="24"/>
          <w:szCs w:val="24"/>
          <w:highlight w:val="none"/>
        </w:rPr>
      </w:pPr>
    </w:p>
    <w:p w14:paraId="74979A36">
      <w:pPr>
        <w:spacing w:before="54" w:beforeLines="20" w:after="54" w:afterLines="20" w:line="540" w:lineRule="exact"/>
        <w:rPr>
          <w:rFonts w:hint="eastAsia" w:ascii="宋体" w:hAnsi="宋体" w:cs="宋体"/>
          <w:color w:val="auto"/>
          <w:sz w:val="24"/>
          <w:szCs w:val="24"/>
          <w:highlight w:val="none"/>
        </w:rPr>
      </w:pPr>
    </w:p>
    <w:p w14:paraId="5074751A">
      <w:pPr>
        <w:spacing w:before="54" w:beforeLines="20" w:after="54" w:afterLines="20" w:line="540" w:lineRule="exact"/>
        <w:rPr>
          <w:rFonts w:hint="eastAsia" w:ascii="宋体" w:hAnsi="宋体" w:cs="宋体"/>
          <w:color w:val="auto"/>
          <w:sz w:val="24"/>
          <w:szCs w:val="24"/>
          <w:highlight w:val="none"/>
        </w:rPr>
      </w:pPr>
    </w:p>
    <w:p w14:paraId="3C408739">
      <w:pPr>
        <w:spacing w:before="54" w:beforeLines="20" w:after="54" w:afterLines="20" w:line="540" w:lineRule="exact"/>
        <w:rPr>
          <w:rFonts w:ascii="宋体" w:hAnsi="宋体" w:cs="宋体"/>
          <w:color w:val="auto"/>
          <w:sz w:val="24"/>
          <w:szCs w:val="24"/>
          <w:highlight w:val="none"/>
        </w:rPr>
      </w:pPr>
    </w:p>
    <w:p w14:paraId="26600373">
      <w:pPr>
        <w:adjustRightInd w:val="0"/>
        <w:snapToGrid w:val="0"/>
        <w:spacing w:before="54" w:beforeLines="20" w:after="54" w:afterLines="20" w:line="540" w:lineRule="exact"/>
        <w:ind w:firstLine="2988" w:firstLineChars="996"/>
        <w:rPr>
          <w:rFonts w:hint="eastAsia" w:ascii="宋体" w:hAnsi="宋体" w:cs="宋体"/>
          <w:color w:val="auto"/>
          <w:sz w:val="30"/>
          <w:szCs w:val="24"/>
          <w:highlight w:val="none"/>
        </w:rPr>
      </w:pPr>
      <w:bookmarkStart w:id="128" w:name="_Toc44996371"/>
      <w:bookmarkStart w:id="129" w:name="_Toc17215709"/>
    </w:p>
    <w:p w14:paraId="7644BB07">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宋体" w:hAnsi="宋体" w:cs="宋体"/>
          <w:color w:val="auto"/>
          <w:sz w:val="30"/>
          <w:szCs w:val="24"/>
          <w:highlight w:val="none"/>
        </w:rPr>
      </w:pPr>
      <w:r>
        <w:rPr>
          <w:rFonts w:hint="eastAsia" w:ascii="宋体" w:hAnsi="宋体" w:cs="宋体"/>
          <w:color w:val="auto"/>
          <w:sz w:val="30"/>
          <w:szCs w:val="24"/>
          <w:highlight w:val="none"/>
        </w:rPr>
        <w:t>（四）单位工程响应报价汇总表</w:t>
      </w:r>
    </w:p>
    <w:p w14:paraId="310FF483">
      <w:pPr>
        <w:adjustRightInd w:val="0"/>
        <w:snapToGrid w:val="0"/>
        <w:spacing w:before="54" w:beforeLines="20" w:after="54" w:afterLines="20" w:line="540" w:lineRule="exact"/>
        <w:ind w:firstLine="62" w:firstLineChars="26"/>
        <w:rPr>
          <w:rFonts w:ascii="宋体" w:hAnsi="宋体" w:cs="宋体"/>
          <w:color w:val="auto"/>
          <w:sz w:val="30"/>
          <w:szCs w:val="24"/>
          <w:highlight w:val="none"/>
        </w:rPr>
      </w:pPr>
      <w:r>
        <w:rPr>
          <w:rFonts w:hint="eastAsia" w:ascii="宋体" w:hAnsi="宋体" w:cs="宋体"/>
          <w:color w:val="auto"/>
          <w:sz w:val="24"/>
          <w:szCs w:val="24"/>
          <w:highlight w:val="none"/>
        </w:rPr>
        <w:t>工程名称：第页共页</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4372"/>
        <w:gridCol w:w="1440"/>
        <w:gridCol w:w="2160"/>
      </w:tblGrid>
      <w:tr w14:paraId="30DC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noWrap w:val="0"/>
            <w:vAlign w:val="center"/>
          </w:tcPr>
          <w:p w14:paraId="53466FF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4372" w:type="dxa"/>
            <w:noWrap w:val="0"/>
            <w:vAlign w:val="center"/>
          </w:tcPr>
          <w:p w14:paraId="4F7E427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440" w:type="dxa"/>
            <w:noWrap w:val="0"/>
            <w:vAlign w:val="top"/>
          </w:tcPr>
          <w:p w14:paraId="1935970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金额（元）</w:t>
            </w:r>
          </w:p>
        </w:tc>
        <w:tc>
          <w:tcPr>
            <w:tcW w:w="2160" w:type="dxa"/>
            <w:noWrap w:val="0"/>
            <w:vAlign w:val="center"/>
          </w:tcPr>
          <w:p w14:paraId="2C37B18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其中：材料、设备暂估价（元）</w:t>
            </w:r>
          </w:p>
        </w:tc>
      </w:tr>
      <w:tr w14:paraId="4B82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noWrap w:val="0"/>
            <w:vAlign w:val="center"/>
          </w:tcPr>
          <w:p w14:paraId="2887A9B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4372" w:type="dxa"/>
            <w:noWrap w:val="0"/>
            <w:vAlign w:val="center"/>
          </w:tcPr>
          <w:p w14:paraId="420B0D8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分部分项工程费</w:t>
            </w:r>
          </w:p>
        </w:tc>
        <w:tc>
          <w:tcPr>
            <w:tcW w:w="1440" w:type="dxa"/>
            <w:noWrap w:val="0"/>
            <w:vAlign w:val="top"/>
          </w:tcPr>
          <w:p w14:paraId="6A1A154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c>
          <w:tcPr>
            <w:tcW w:w="2160" w:type="dxa"/>
            <w:noWrap w:val="0"/>
            <w:vAlign w:val="center"/>
          </w:tcPr>
          <w:p w14:paraId="7F485C4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r>
      <w:tr w14:paraId="1BE1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noWrap w:val="0"/>
            <w:vAlign w:val="center"/>
          </w:tcPr>
          <w:p w14:paraId="4845B1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4"/>
                <w:szCs w:val="24"/>
                <w:highlight w:val="none"/>
                <w:lang w:val="en-US" w:eastAsia="zh-CN" w:bidi="ar-SA"/>
              </w:rPr>
            </w:pPr>
          </w:p>
        </w:tc>
        <w:tc>
          <w:tcPr>
            <w:tcW w:w="4372" w:type="dxa"/>
            <w:noWrap w:val="0"/>
            <w:vAlign w:val="center"/>
          </w:tcPr>
          <w:p w14:paraId="211669C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4"/>
                <w:szCs w:val="24"/>
                <w:highlight w:val="none"/>
                <w:lang w:val="en-US" w:eastAsia="zh-CN" w:bidi="ar-SA"/>
              </w:rPr>
            </w:pPr>
          </w:p>
        </w:tc>
        <w:tc>
          <w:tcPr>
            <w:tcW w:w="1440" w:type="dxa"/>
            <w:noWrap w:val="0"/>
            <w:vAlign w:val="top"/>
          </w:tcPr>
          <w:p w14:paraId="24300BE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c>
          <w:tcPr>
            <w:tcW w:w="2160" w:type="dxa"/>
            <w:noWrap w:val="0"/>
            <w:vAlign w:val="center"/>
          </w:tcPr>
          <w:p w14:paraId="2319CA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r>
      <w:tr w14:paraId="35B2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noWrap w:val="0"/>
            <w:vAlign w:val="center"/>
          </w:tcPr>
          <w:p w14:paraId="104BE67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4372" w:type="dxa"/>
            <w:noWrap w:val="0"/>
            <w:vAlign w:val="center"/>
          </w:tcPr>
          <w:p w14:paraId="1AE71DF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措施项目费</w:t>
            </w:r>
          </w:p>
        </w:tc>
        <w:tc>
          <w:tcPr>
            <w:tcW w:w="1440" w:type="dxa"/>
            <w:noWrap w:val="0"/>
            <w:vAlign w:val="top"/>
          </w:tcPr>
          <w:p w14:paraId="6A09C3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c>
          <w:tcPr>
            <w:tcW w:w="2160" w:type="dxa"/>
            <w:noWrap w:val="0"/>
            <w:vAlign w:val="center"/>
          </w:tcPr>
          <w:p w14:paraId="0909B9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r>
      <w:tr w14:paraId="744D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noWrap w:val="0"/>
            <w:vAlign w:val="center"/>
          </w:tcPr>
          <w:p w14:paraId="3715E17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szCs w:val="24"/>
                <w:highlight w:val="none"/>
              </w:rPr>
            </w:pPr>
          </w:p>
        </w:tc>
        <w:tc>
          <w:tcPr>
            <w:tcW w:w="4372" w:type="dxa"/>
            <w:noWrap w:val="0"/>
            <w:vAlign w:val="center"/>
          </w:tcPr>
          <w:p w14:paraId="24D27DC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szCs w:val="24"/>
                <w:highlight w:val="none"/>
              </w:rPr>
            </w:pPr>
          </w:p>
        </w:tc>
        <w:tc>
          <w:tcPr>
            <w:tcW w:w="1440" w:type="dxa"/>
            <w:noWrap w:val="0"/>
            <w:vAlign w:val="top"/>
          </w:tcPr>
          <w:p w14:paraId="622317E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c>
          <w:tcPr>
            <w:tcW w:w="2160" w:type="dxa"/>
            <w:noWrap w:val="0"/>
            <w:vAlign w:val="center"/>
          </w:tcPr>
          <w:p w14:paraId="7B4790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r>
      <w:tr w14:paraId="169E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noWrap w:val="0"/>
            <w:vAlign w:val="center"/>
          </w:tcPr>
          <w:p w14:paraId="0B689C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4372" w:type="dxa"/>
            <w:noWrap w:val="0"/>
            <w:vAlign w:val="center"/>
          </w:tcPr>
          <w:p w14:paraId="1055F7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不可竞争费</w:t>
            </w:r>
          </w:p>
        </w:tc>
        <w:tc>
          <w:tcPr>
            <w:tcW w:w="1440" w:type="dxa"/>
            <w:noWrap w:val="0"/>
            <w:vAlign w:val="top"/>
          </w:tcPr>
          <w:p w14:paraId="3A43E91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c>
          <w:tcPr>
            <w:tcW w:w="2160" w:type="dxa"/>
            <w:noWrap w:val="0"/>
            <w:vAlign w:val="center"/>
          </w:tcPr>
          <w:p w14:paraId="61A4E36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r>
      <w:tr w14:paraId="60A8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noWrap w:val="0"/>
            <w:vAlign w:val="center"/>
          </w:tcPr>
          <w:p w14:paraId="22EB649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w:t>
            </w:r>
          </w:p>
        </w:tc>
        <w:tc>
          <w:tcPr>
            <w:tcW w:w="4372" w:type="dxa"/>
            <w:noWrap w:val="0"/>
            <w:vAlign w:val="center"/>
          </w:tcPr>
          <w:p w14:paraId="0381563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安全文明施工费</w:t>
            </w:r>
          </w:p>
        </w:tc>
        <w:tc>
          <w:tcPr>
            <w:tcW w:w="1440" w:type="dxa"/>
            <w:noWrap w:val="0"/>
            <w:vAlign w:val="top"/>
          </w:tcPr>
          <w:p w14:paraId="4F42DC8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c>
          <w:tcPr>
            <w:tcW w:w="2160" w:type="dxa"/>
            <w:noWrap w:val="0"/>
            <w:vAlign w:val="center"/>
          </w:tcPr>
          <w:p w14:paraId="7F236F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r>
      <w:tr w14:paraId="7A02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noWrap w:val="0"/>
            <w:vAlign w:val="center"/>
          </w:tcPr>
          <w:p w14:paraId="052125F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3.2</w:t>
            </w:r>
          </w:p>
        </w:tc>
        <w:tc>
          <w:tcPr>
            <w:tcW w:w="4372" w:type="dxa"/>
            <w:noWrap w:val="0"/>
            <w:vAlign w:val="center"/>
          </w:tcPr>
          <w:p w14:paraId="487DFB1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工程排污费</w:t>
            </w:r>
          </w:p>
        </w:tc>
        <w:tc>
          <w:tcPr>
            <w:tcW w:w="1440" w:type="dxa"/>
            <w:noWrap w:val="0"/>
            <w:vAlign w:val="top"/>
          </w:tcPr>
          <w:p w14:paraId="24036CD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c>
          <w:tcPr>
            <w:tcW w:w="2160" w:type="dxa"/>
            <w:noWrap w:val="0"/>
            <w:vAlign w:val="center"/>
          </w:tcPr>
          <w:p w14:paraId="618EEE8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r>
      <w:tr w14:paraId="55EF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noWrap w:val="0"/>
            <w:vAlign w:val="center"/>
          </w:tcPr>
          <w:p w14:paraId="3CAD3C6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szCs w:val="24"/>
                <w:highlight w:val="none"/>
              </w:rPr>
            </w:pPr>
          </w:p>
        </w:tc>
        <w:tc>
          <w:tcPr>
            <w:tcW w:w="4372" w:type="dxa"/>
            <w:noWrap w:val="0"/>
            <w:vAlign w:val="center"/>
          </w:tcPr>
          <w:p w14:paraId="7B4BBC8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szCs w:val="24"/>
                <w:highlight w:val="none"/>
              </w:rPr>
            </w:pPr>
          </w:p>
        </w:tc>
        <w:tc>
          <w:tcPr>
            <w:tcW w:w="1440" w:type="dxa"/>
            <w:noWrap w:val="0"/>
            <w:vAlign w:val="top"/>
          </w:tcPr>
          <w:p w14:paraId="3ACFF2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c>
          <w:tcPr>
            <w:tcW w:w="2160" w:type="dxa"/>
            <w:noWrap w:val="0"/>
            <w:vAlign w:val="center"/>
          </w:tcPr>
          <w:p w14:paraId="3288CCE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r>
      <w:tr w14:paraId="1965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noWrap w:val="0"/>
            <w:vAlign w:val="center"/>
          </w:tcPr>
          <w:p w14:paraId="60E98E2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4372" w:type="dxa"/>
            <w:noWrap w:val="0"/>
            <w:vAlign w:val="center"/>
          </w:tcPr>
          <w:p w14:paraId="0E47A3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其他项目费</w:t>
            </w:r>
          </w:p>
        </w:tc>
        <w:tc>
          <w:tcPr>
            <w:tcW w:w="1440" w:type="dxa"/>
            <w:noWrap w:val="0"/>
            <w:vAlign w:val="top"/>
          </w:tcPr>
          <w:p w14:paraId="2FCD5CF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c>
          <w:tcPr>
            <w:tcW w:w="2160" w:type="dxa"/>
            <w:noWrap w:val="0"/>
            <w:vAlign w:val="center"/>
          </w:tcPr>
          <w:p w14:paraId="5CF94CB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r>
      <w:tr w14:paraId="5066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noWrap w:val="0"/>
            <w:vAlign w:val="center"/>
          </w:tcPr>
          <w:p w14:paraId="40B4A9E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4.1</w:t>
            </w:r>
          </w:p>
        </w:tc>
        <w:tc>
          <w:tcPr>
            <w:tcW w:w="4372" w:type="dxa"/>
            <w:noWrap w:val="0"/>
            <w:vAlign w:val="center"/>
          </w:tcPr>
          <w:p w14:paraId="0C7795C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暂列金额</w:t>
            </w:r>
          </w:p>
        </w:tc>
        <w:tc>
          <w:tcPr>
            <w:tcW w:w="1440" w:type="dxa"/>
            <w:noWrap w:val="0"/>
            <w:vAlign w:val="top"/>
          </w:tcPr>
          <w:p w14:paraId="2EC0280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c>
          <w:tcPr>
            <w:tcW w:w="2160" w:type="dxa"/>
            <w:noWrap w:val="0"/>
            <w:vAlign w:val="center"/>
          </w:tcPr>
          <w:p w14:paraId="6FF37DE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r>
      <w:tr w14:paraId="3FD3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noWrap w:val="0"/>
            <w:vAlign w:val="center"/>
          </w:tcPr>
          <w:p w14:paraId="015015C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4.2</w:t>
            </w:r>
          </w:p>
        </w:tc>
        <w:tc>
          <w:tcPr>
            <w:tcW w:w="4372" w:type="dxa"/>
            <w:noWrap w:val="0"/>
            <w:vAlign w:val="center"/>
          </w:tcPr>
          <w:p w14:paraId="041BB4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专业工程暂估价</w:t>
            </w:r>
          </w:p>
        </w:tc>
        <w:tc>
          <w:tcPr>
            <w:tcW w:w="1440" w:type="dxa"/>
            <w:noWrap w:val="0"/>
            <w:vAlign w:val="top"/>
          </w:tcPr>
          <w:p w14:paraId="2FB0FC0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c>
          <w:tcPr>
            <w:tcW w:w="2160" w:type="dxa"/>
            <w:noWrap w:val="0"/>
            <w:vAlign w:val="center"/>
          </w:tcPr>
          <w:p w14:paraId="678343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r>
      <w:tr w14:paraId="4ADE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noWrap w:val="0"/>
            <w:vAlign w:val="center"/>
          </w:tcPr>
          <w:p w14:paraId="01C95C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4.3</w:t>
            </w:r>
          </w:p>
        </w:tc>
        <w:tc>
          <w:tcPr>
            <w:tcW w:w="4372" w:type="dxa"/>
            <w:noWrap w:val="0"/>
            <w:vAlign w:val="center"/>
          </w:tcPr>
          <w:p w14:paraId="2BD29BD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计日工</w:t>
            </w:r>
          </w:p>
        </w:tc>
        <w:tc>
          <w:tcPr>
            <w:tcW w:w="1440" w:type="dxa"/>
            <w:noWrap w:val="0"/>
            <w:vAlign w:val="top"/>
          </w:tcPr>
          <w:p w14:paraId="02F4D4F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c>
          <w:tcPr>
            <w:tcW w:w="2160" w:type="dxa"/>
            <w:noWrap w:val="0"/>
            <w:vAlign w:val="center"/>
          </w:tcPr>
          <w:p w14:paraId="38540CD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r>
      <w:tr w14:paraId="4BB4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noWrap w:val="0"/>
            <w:vAlign w:val="center"/>
          </w:tcPr>
          <w:p w14:paraId="714558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4.4</w:t>
            </w:r>
          </w:p>
        </w:tc>
        <w:tc>
          <w:tcPr>
            <w:tcW w:w="4372" w:type="dxa"/>
            <w:noWrap w:val="0"/>
            <w:vAlign w:val="center"/>
          </w:tcPr>
          <w:p w14:paraId="13EFB96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总承包服务费</w:t>
            </w:r>
          </w:p>
        </w:tc>
        <w:tc>
          <w:tcPr>
            <w:tcW w:w="1440" w:type="dxa"/>
            <w:noWrap w:val="0"/>
            <w:vAlign w:val="top"/>
          </w:tcPr>
          <w:p w14:paraId="4917011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c>
          <w:tcPr>
            <w:tcW w:w="2160" w:type="dxa"/>
            <w:noWrap w:val="0"/>
            <w:vAlign w:val="center"/>
          </w:tcPr>
          <w:p w14:paraId="245B4FE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r>
      <w:tr w14:paraId="49C8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noWrap w:val="0"/>
            <w:vAlign w:val="center"/>
          </w:tcPr>
          <w:p w14:paraId="07F27EC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4372" w:type="dxa"/>
            <w:noWrap w:val="0"/>
            <w:vAlign w:val="center"/>
          </w:tcPr>
          <w:p w14:paraId="275A87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税金</w:t>
            </w:r>
          </w:p>
        </w:tc>
        <w:tc>
          <w:tcPr>
            <w:tcW w:w="1440" w:type="dxa"/>
            <w:noWrap w:val="0"/>
            <w:vAlign w:val="top"/>
          </w:tcPr>
          <w:p w14:paraId="24F58C6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c>
          <w:tcPr>
            <w:tcW w:w="2160" w:type="dxa"/>
            <w:noWrap w:val="0"/>
            <w:vAlign w:val="center"/>
          </w:tcPr>
          <w:p w14:paraId="3745ED0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r>
      <w:tr w14:paraId="6A3B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noWrap w:val="0"/>
            <w:vAlign w:val="center"/>
          </w:tcPr>
          <w:p w14:paraId="4607105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c>
          <w:tcPr>
            <w:tcW w:w="4372" w:type="dxa"/>
            <w:noWrap w:val="0"/>
            <w:vAlign w:val="center"/>
          </w:tcPr>
          <w:p w14:paraId="5F3C636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合价</w:t>
            </w:r>
          </w:p>
        </w:tc>
        <w:tc>
          <w:tcPr>
            <w:tcW w:w="1440" w:type="dxa"/>
            <w:noWrap w:val="0"/>
            <w:vAlign w:val="top"/>
          </w:tcPr>
          <w:p w14:paraId="1F25DF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c>
          <w:tcPr>
            <w:tcW w:w="2160" w:type="dxa"/>
            <w:noWrap w:val="0"/>
            <w:vAlign w:val="center"/>
          </w:tcPr>
          <w:p w14:paraId="3B4966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r>
      <w:tr w14:paraId="514D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noWrap w:val="0"/>
            <w:vAlign w:val="center"/>
          </w:tcPr>
          <w:p w14:paraId="31E3FE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c>
          <w:tcPr>
            <w:tcW w:w="4372" w:type="dxa"/>
            <w:noWrap w:val="0"/>
            <w:vAlign w:val="center"/>
          </w:tcPr>
          <w:p w14:paraId="29450A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c>
          <w:tcPr>
            <w:tcW w:w="1440" w:type="dxa"/>
            <w:noWrap w:val="0"/>
            <w:vAlign w:val="top"/>
          </w:tcPr>
          <w:p w14:paraId="1B66889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c>
          <w:tcPr>
            <w:tcW w:w="2160" w:type="dxa"/>
            <w:noWrap w:val="0"/>
            <w:vAlign w:val="center"/>
          </w:tcPr>
          <w:p w14:paraId="3359DA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r>
      <w:tr w14:paraId="2510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noWrap w:val="0"/>
            <w:vAlign w:val="center"/>
          </w:tcPr>
          <w:p w14:paraId="21B3E6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4372" w:type="dxa"/>
            <w:noWrap w:val="0"/>
            <w:vAlign w:val="center"/>
          </w:tcPr>
          <w:p w14:paraId="13064C9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总价</w:t>
            </w:r>
          </w:p>
        </w:tc>
        <w:tc>
          <w:tcPr>
            <w:tcW w:w="1440" w:type="dxa"/>
            <w:noWrap w:val="0"/>
            <w:vAlign w:val="top"/>
          </w:tcPr>
          <w:p w14:paraId="24362CC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c>
          <w:tcPr>
            <w:tcW w:w="2160" w:type="dxa"/>
            <w:noWrap w:val="0"/>
            <w:vAlign w:val="center"/>
          </w:tcPr>
          <w:p w14:paraId="6E124AF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s="宋体"/>
                <w:color w:val="auto"/>
                <w:sz w:val="24"/>
                <w:szCs w:val="24"/>
                <w:highlight w:val="none"/>
              </w:rPr>
            </w:pPr>
          </w:p>
        </w:tc>
      </w:tr>
    </w:tbl>
    <w:p w14:paraId="39C60963">
      <w:pPr>
        <w:spacing w:before="54" w:beforeLines="20" w:after="54" w:afterLines="20" w:line="540" w:lineRule="exact"/>
        <w:rPr>
          <w:rFonts w:ascii="宋体" w:hAnsi="宋体" w:cs="宋体"/>
          <w:color w:val="auto"/>
          <w:sz w:val="24"/>
          <w:szCs w:val="24"/>
          <w:highlight w:val="none"/>
        </w:rPr>
      </w:pPr>
    </w:p>
    <w:p w14:paraId="7DCEAEE7">
      <w:pPr>
        <w:spacing w:before="54" w:beforeLines="20" w:after="54" w:afterLines="20" w:line="540" w:lineRule="exact"/>
        <w:ind w:left="-21" w:leftChars="-10" w:firstLine="1"/>
        <w:jc w:val="center"/>
        <w:rPr>
          <w:rFonts w:hint="eastAsia" w:ascii="宋体" w:hAnsi="宋体" w:cs="宋体"/>
          <w:color w:val="auto"/>
          <w:sz w:val="30"/>
          <w:szCs w:val="24"/>
          <w:highlight w:val="none"/>
        </w:rPr>
      </w:pPr>
    </w:p>
    <w:p w14:paraId="23FA737C">
      <w:pPr>
        <w:spacing w:before="54" w:beforeLines="20" w:after="54" w:afterLines="20" w:line="540" w:lineRule="exact"/>
        <w:ind w:left="-21" w:leftChars="-10" w:firstLine="1"/>
        <w:jc w:val="center"/>
        <w:rPr>
          <w:rFonts w:hint="eastAsia" w:ascii="宋体" w:hAnsi="宋体" w:cs="宋体"/>
          <w:color w:val="auto"/>
          <w:sz w:val="30"/>
          <w:szCs w:val="24"/>
          <w:highlight w:val="none"/>
        </w:rPr>
      </w:pPr>
    </w:p>
    <w:p w14:paraId="036626C2">
      <w:pPr>
        <w:spacing w:before="54" w:beforeLines="20" w:after="54" w:afterLines="20" w:line="540" w:lineRule="exact"/>
        <w:ind w:left="-21" w:leftChars="-10" w:firstLine="1"/>
        <w:jc w:val="center"/>
        <w:rPr>
          <w:rFonts w:ascii="宋体" w:hAnsi="宋体" w:cs="宋体"/>
          <w:color w:val="auto"/>
          <w:sz w:val="30"/>
          <w:szCs w:val="24"/>
          <w:highlight w:val="none"/>
        </w:rPr>
      </w:pPr>
      <w:r>
        <w:rPr>
          <w:rFonts w:hint="eastAsia" w:ascii="宋体" w:hAnsi="宋体" w:cs="宋体"/>
          <w:color w:val="auto"/>
          <w:sz w:val="30"/>
          <w:szCs w:val="24"/>
          <w:highlight w:val="none"/>
        </w:rPr>
        <w:br w:type="page"/>
      </w:r>
      <w:r>
        <w:rPr>
          <w:rFonts w:hint="eastAsia" w:ascii="宋体" w:hAnsi="宋体" w:cs="宋体"/>
          <w:color w:val="auto"/>
          <w:sz w:val="30"/>
          <w:szCs w:val="24"/>
          <w:highlight w:val="none"/>
        </w:rPr>
        <w:t>（五）分部分项工程量清单计价表</w:t>
      </w:r>
    </w:p>
    <w:p w14:paraId="2CF931AA">
      <w:pPr>
        <w:spacing w:before="54" w:beforeLines="20" w:after="54" w:afterLines="20" w:line="540" w:lineRule="exact"/>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工程名称：第页共页</w:t>
      </w:r>
    </w:p>
    <w:tbl>
      <w:tblPr>
        <w:tblStyle w:val="3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650"/>
        <w:gridCol w:w="663"/>
        <w:gridCol w:w="996"/>
        <w:gridCol w:w="658"/>
        <w:gridCol w:w="669"/>
        <w:gridCol w:w="831"/>
        <w:gridCol w:w="831"/>
        <w:gridCol w:w="1163"/>
        <w:gridCol w:w="1163"/>
        <w:gridCol w:w="1007"/>
      </w:tblGrid>
      <w:tr w14:paraId="36E0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351" w:type="pct"/>
            <w:vMerge w:val="restart"/>
            <w:noWrap w:val="0"/>
            <w:vAlign w:val="center"/>
          </w:tcPr>
          <w:p w14:paraId="6AE9228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50" w:type="pct"/>
            <w:vMerge w:val="restart"/>
            <w:noWrap w:val="0"/>
            <w:vAlign w:val="center"/>
          </w:tcPr>
          <w:p w14:paraId="2E02D0D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项目编码</w:t>
            </w:r>
          </w:p>
        </w:tc>
        <w:tc>
          <w:tcPr>
            <w:tcW w:w="357" w:type="pct"/>
            <w:vMerge w:val="restart"/>
            <w:noWrap w:val="0"/>
            <w:vAlign w:val="center"/>
          </w:tcPr>
          <w:p w14:paraId="7D58B32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536" w:type="pct"/>
            <w:vMerge w:val="restart"/>
            <w:noWrap w:val="0"/>
            <w:vAlign w:val="center"/>
          </w:tcPr>
          <w:p w14:paraId="6252CC4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项目特征描述</w:t>
            </w:r>
          </w:p>
        </w:tc>
        <w:tc>
          <w:tcPr>
            <w:tcW w:w="354" w:type="pct"/>
            <w:vMerge w:val="restart"/>
            <w:noWrap w:val="0"/>
            <w:vAlign w:val="center"/>
          </w:tcPr>
          <w:p w14:paraId="4EC87F3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计量单位</w:t>
            </w:r>
          </w:p>
        </w:tc>
        <w:tc>
          <w:tcPr>
            <w:tcW w:w="360" w:type="pct"/>
            <w:vMerge w:val="restart"/>
            <w:noWrap w:val="0"/>
            <w:vAlign w:val="center"/>
          </w:tcPr>
          <w:p w14:paraId="699AFC4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工程数量</w:t>
            </w:r>
          </w:p>
        </w:tc>
        <w:tc>
          <w:tcPr>
            <w:tcW w:w="2688" w:type="pct"/>
            <w:gridSpan w:val="5"/>
            <w:tcBorders>
              <w:bottom w:val="single" w:color="auto" w:sz="4" w:space="0"/>
            </w:tcBorders>
            <w:noWrap w:val="0"/>
            <w:vAlign w:val="center"/>
          </w:tcPr>
          <w:p w14:paraId="1568059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金额（元）</w:t>
            </w:r>
          </w:p>
        </w:tc>
      </w:tr>
      <w:tr w14:paraId="681A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351" w:type="pct"/>
            <w:vMerge w:val="continue"/>
            <w:noWrap w:val="0"/>
            <w:vAlign w:val="center"/>
          </w:tcPr>
          <w:p w14:paraId="52BD249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c>
          <w:tcPr>
            <w:tcW w:w="350" w:type="pct"/>
            <w:vMerge w:val="continue"/>
            <w:noWrap w:val="0"/>
            <w:vAlign w:val="center"/>
          </w:tcPr>
          <w:p w14:paraId="389B115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c>
          <w:tcPr>
            <w:tcW w:w="357" w:type="pct"/>
            <w:vMerge w:val="continue"/>
            <w:noWrap w:val="0"/>
            <w:vAlign w:val="center"/>
          </w:tcPr>
          <w:p w14:paraId="1DE7745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c>
          <w:tcPr>
            <w:tcW w:w="536" w:type="pct"/>
            <w:vMerge w:val="continue"/>
            <w:noWrap w:val="0"/>
            <w:vAlign w:val="center"/>
          </w:tcPr>
          <w:p w14:paraId="3E1EB30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c>
          <w:tcPr>
            <w:tcW w:w="354" w:type="pct"/>
            <w:vMerge w:val="continue"/>
            <w:noWrap w:val="0"/>
            <w:vAlign w:val="center"/>
          </w:tcPr>
          <w:p w14:paraId="6DE1457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c>
          <w:tcPr>
            <w:tcW w:w="360" w:type="pct"/>
            <w:vMerge w:val="continue"/>
            <w:noWrap w:val="0"/>
            <w:vAlign w:val="center"/>
          </w:tcPr>
          <w:p w14:paraId="11A1780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c>
          <w:tcPr>
            <w:tcW w:w="447" w:type="pct"/>
            <w:vMerge w:val="restart"/>
            <w:noWrap w:val="0"/>
            <w:vAlign w:val="center"/>
          </w:tcPr>
          <w:p w14:paraId="2230C06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综合单价</w:t>
            </w:r>
          </w:p>
        </w:tc>
        <w:tc>
          <w:tcPr>
            <w:tcW w:w="447" w:type="pct"/>
            <w:vMerge w:val="restart"/>
            <w:noWrap w:val="0"/>
            <w:vAlign w:val="center"/>
          </w:tcPr>
          <w:p w14:paraId="256BF53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合价</w:t>
            </w:r>
          </w:p>
        </w:tc>
        <w:tc>
          <w:tcPr>
            <w:tcW w:w="1793" w:type="pct"/>
            <w:gridSpan w:val="3"/>
            <w:tcBorders>
              <w:bottom w:val="single" w:color="auto" w:sz="4" w:space="0"/>
            </w:tcBorders>
            <w:noWrap w:val="0"/>
            <w:vAlign w:val="center"/>
          </w:tcPr>
          <w:p w14:paraId="7B9B1A5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其中</w:t>
            </w:r>
          </w:p>
        </w:tc>
      </w:tr>
      <w:tr w14:paraId="693B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351" w:type="pct"/>
            <w:vMerge w:val="continue"/>
            <w:tcBorders>
              <w:bottom w:val="single" w:color="auto" w:sz="4" w:space="0"/>
            </w:tcBorders>
            <w:noWrap w:val="0"/>
            <w:vAlign w:val="center"/>
          </w:tcPr>
          <w:p w14:paraId="212A62F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c>
          <w:tcPr>
            <w:tcW w:w="350" w:type="pct"/>
            <w:vMerge w:val="continue"/>
            <w:tcBorders>
              <w:bottom w:val="single" w:color="auto" w:sz="4" w:space="0"/>
            </w:tcBorders>
            <w:noWrap w:val="0"/>
            <w:vAlign w:val="center"/>
          </w:tcPr>
          <w:p w14:paraId="1CD3C3F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c>
          <w:tcPr>
            <w:tcW w:w="357" w:type="pct"/>
            <w:vMerge w:val="continue"/>
            <w:tcBorders>
              <w:bottom w:val="single" w:color="auto" w:sz="4" w:space="0"/>
            </w:tcBorders>
            <w:noWrap w:val="0"/>
            <w:vAlign w:val="center"/>
          </w:tcPr>
          <w:p w14:paraId="78DB66F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c>
          <w:tcPr>
            <w:tcW w:w="536" w:type="pct"/>
            <w:vMerge w:val="continue"/>
            <w:tcBorders>
              <w:bottom w:val="single" w:color="auto" w:sz="4" w:space="0"/>
            </w:tcBorders>
            <w:noWrap w:val="0"/>
            <w:vAlign w:val="center"/>
          </w:tcPr>
          <w:p w14:paraId="6DFD63F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c>
          <w:tcPr>
            <w:tcW w:w="354" w:type="pct"/>
            <w:vMerge w:val="continue"/>
            <w:tcBorders>
              <w:bottom w:val="single" w:color="auto" w:sz="4" w:space="0"/>
            </w:tcBorders>
            <w:noWrap w:val="0"/>
            <w:vAlign w:val="center"/>
          </w:tcPr>
          <w:p w14:paraId="10C058A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c>
          <w:tcPr>
            <w:tcW w:w="360" w:type="pct"/>
            <w:vMerge w:val="continue"/>
            <w:tcBorders>
              <w:bottom w:val="single" w:color="auto" w:sz="4" w:space="0"/>
            </w:tcBorders>
            <w:noWrap w:val="0"/>
            <w:vAlign w:val="center"/>
          </w:tcPr>
          <w:p w14:paraId="294115F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c>
          <w:tcPr>
            <w:tcW w:w="447" w:type="pct"/>
            <w:vMerge w:val="continue"/>
            <w:tcBorders>
              <w:bottom w:val="single" w:color="auto" w:sz="4" w:space="0"/>
            </w:tcBorders>
            <w:noWrap w:val="0"/>
            <w:vAlign w:val="center"/>
          </w:tcPr>
          <w:p w14:paraId="4D16A19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4"/>
                <w:szCs w:val="24"/>
                <w:highlight w:val="none"/>
              </w:rPr>
            </w:pPr>
          </w:p>
        </w:tc>
        <w:tc>
          <w:tcPr>
            <w:tcW w:w="447" w:type="pct"/>
            <w:vMerge w:val="continue"/>
            <w:tcBorders>
              <w:bottom w:val="single" w:color="auto" w:sz="4" w:space="0"/>
            </w:tcBorders>
            <w:noWrap w:val="0"/>
            <w:vAlign w:val="center"/>
          </w:tcPr>
          <w:p w14:paraId="74DB74B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4"/>
                <w:szCs w:val="24"/>
                <w:highlight w:val="none"/>
              </w:rPr>
            </w:pPr>
          </w:p>
        </w:tc>
        <w:tc>
          <w:tcPr>
            <w:tcW w:w="626" w:type="pct"/>
            <w:tcBorders>
              <w:bottom w:val="single" w:color="auto" w:sz="4" w:space="0"/>
            </w:tcBorders>
            <w:noWrap w:val="0"/>
            <w:vAlign w:val="center"/>
          </w:tcPr>
          <w:p w14:paraId="6C182C9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定额人工费</w:t>
            </w:r>
          </w:p>
        </w:tc>
        <w:tc>
          <w:tcPr>
            <w:tcW w:w="626" w:type="pct"/>
            <w:tcBorders>
              <w:bottom w:val="single" w:color="auto" w:sz="4" w:space="0"/>
            </w:tcBorders>
            <w:noWrap w:val="0"/>
            <w:vAlign w:val="center"/>
          </w:tcPr>
          <w:p w14:paraId="656BE76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定额机械费</w:t>
            </w:r>
          </w:p>
        </w:tc>
        <w:tc>
          <w:tcPr>
            <w:tcW w:w="540" w:type="pct"/>
            <w:tcBorders>
              <w:bottom w:val="single" w:color="auto" w:sz="4" w:space="0"/>
            </w:tcBorders>
            <w:noWrap w:val="0"/>
            <w:vAlign w:val="center"/>
          </w:tcPr>
          <w:p w14:paraId="75F049E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暂估价</w:t>
            </w:r>
          </w:p>
        </w:tc>
      </w:tr>
      <w:tr w14:paraId="0F02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top"/>
          </w:tcPr>
          <w:p w14:paraId="0A7A678B">
            <w:pPr>
              <w:spacing w:before="54" w:beforeLines="20" w:after="54" w:afterLines="20" w:line="540" w:lineRule="exact"/>
              <w:jc w:val="center"/>
              <w:rPr>
                <w:rFonts w:ascii="宋体" w:hAnsi="宋体" w:cs="宋体"/>
                <w:color w:val="auto"/>
                <w:szCs w:val="24"/>
                <w:highlight w:val="none"/>
              </w:rPr>
            </w:pPr>
          </w:p>
        </w:tc>
        <w:tc>
          <w:tcPr>
            <w:tcW w:w="350" w:type="pct"/>
            <w:noWrap w:val="0"/>
            <w:vAlign w:val="top"/>
          </w:tcPr>
          <w:p w14:paraId="19030451">
            <w:pPr>
              <w:spacing w:before="54" w:beforeLines="20" w:after="54" w:afterLines="20" w:line="540" w:lineRule="exact"/>
              <w:jc w:val="center"/>
              <w:rPr>
                <w:rFonts w:ascii="宋体" w:hAnsi="宋体" w:cs="宋体"/>
                <w:color w:val="auto"/>
                <w:szCs w:val="24"/>
                <w:highlight w:val="none"/>
              </w:rPr>
            </w:pPr>
          </w:p>
        </w:tc>
        <w:tc>
          <w:tcPr>
            <w:tcW w:w="357" w:type="pct"/>
            <w:noWrap w:val="0"/>
            <w:vAlign w:val="top"/>
          </w:tcPr>
          <w:p w14:paraId="00E03E4C">
            <w:pPr>
              <w:spacing w:before="54" w:beforeLines="20" w:after="54" w:afterLines="20" w:line="540" w:lineRule="exact"/>
              <w:jc w:val="center"/>
              <w:rPr>
                <w:rFonts w:ascii="宋体" w:hAnsi="宋体" w:cs="宋体"/>
                <w:color w:val="auto"/>
                <w:szCs w:val="24"/>
                <w:highlight w:val="none"/>
              </w:rPr>
            </w:pPr>
          </w:p>
        </w:tc>
        <w:tc>
          <w:tcPr>
            <w:tcW w:w="536" w:type="pct"/>
            <w:noWrap w:val="0"/>
            <w:vAlign w:val="top"/>
          </w:tcPr>
          <w:p w14:paraId="54DE59C7">
            <w:pPr>
              <w:spacing w:before="54" w:beforeLines="20" w:after="54" w:afterLines="20" w:line="540" w:lineRule="exact"/>
              <w:jc w:val="center"/>
              <w:rPr>
                <w:rFonts w:ascii="宋体" w:hAnsi="宋体" w:cs="宋体"/>
                <w:color w:val="auto"/>
                <w:szCs w:val="24"/>
                <w:highlight w:val="none"/>
              </w:rPr>
            </w:pPr>
          </w:p>
        </w:tc>
        <w:tc>
          <w:tcPr>
            <w:tcW w:w="354" w:type="pct"/>
            <w:noWrap w:val="0"/>
            <w:vAlign w:val="top"/>
          </w:tcPr>
          <w:p w14:paraId="0E3BB0DE">
            <w:pPr>
              <w:spacing w:before="54" w:beforeLines="20" w:after="54" w:afterLines="20" w:line="540" w:lineRule="exact"/>
              <w:jc w:val="center"/>
              <w:rPr>
                <w:rFonts w:ascii="宋体" w:hAnsi="宋体" w:cs="宋体"/>
                <w:color w:val="auto"/>
                <w:szCs w:val="24"/>
                <w:highlight w:val="none"/>
              </w:rPr>
            </w:pPr>
          </w:p>
        </w:tc>
        <w:tc>
          <w:tcPr>
            <w:tcW w:w="360" w:type="pct"/>
            <w:noWrap w:val="0"/>
            <w:vAlign w:val="top"/>
          </w:tcPr>
          <w:p w14:paraId="6DB9F194">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4FBAA212">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50713FC4">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46444BCD">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17873B95">
            <w:pPr>
              <w:spacing w:before="54" w:beforeLines="20" w:after="54" w:afterLines="20" w:line="540" w:lineRule="exact"/>
              <w:jc w:val="center"/>
              <w:rPr>
                <w:rFonts w:ascii="宋体" w:hAnsi="宋体" w:cs="宋体"/>
                <w:color w:val="auto"/>
                <w:szCs w:val="24"/>
                <w:highlight w:val="none"/>
              </w:rPr>
            </w:pPr>
          </w:p>
        </w:tc>
        <w:tc>
          <w:tcPr>
            <w:tcW w:w="540" w:type="pct"/>
            <w:noWrap w:val="0"/>
            <w:vAlign w:val="top"/>
          </w:tcPr>
          <w:p w14:paraId="15EA44EC">
            <w:pPr>
              <w:spacing w:before="54" w:beforeLines="20" w:after="54" w:afterLines="20" w:line="540" w:lineRule="exact"/>
              <w:jc w:val="center"/>
              <w:rPr>
                <w:rFonts w:ascii="宋体" w:hAnsi="宋体" w:cs="宋体"/>
                <w:color w:val="auto"/>
                <w:szCs w:val="24"/>
                <w:highlight w:val="none"/>
              </w:rPr>
            </w:pPr>
          </w:p>
        </w:tc>
      </w:tr>
      <w:tr w14:paraId="2F69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top"/>
          </w:tcPr>
          <w:p w14:paraId="0CECA11A">
            <w:pPr>
              <w:spacing w:before="54" w:beforeLines="20" w:after="54" w:afterLines="20" w:line="540" w:lineRule="exact"/>
              <w:jc w:val="center"/>
              <w:rPr>
                <w:rFonts w:ascii="宋体" w:hAnsi="宋体" w:cs="宋体"/>
                <w:color w:val="auto"/>
                <w:szCs w:val="24"/>
                <w:highlight w:val="none"/>
              </w:rPr>
            </w:pPr>
          </w:p>
        </w:tc>
        <w:tc>
          <w:tcPr>
            <w:tcW w:w="350" w:type="pct"/>
            <w:noWrap w:val="0"/>
            <w:vAlign w:val="top"/>
          </w:tcPr>
          <w:p w14:paraId="57EB3EC5">
            <w:pPr>
              <w:spacing w:before="54" w:beforeLines="20" w:after="54" w:afterLines="20" w:line="540" w:lineRule="exact"/>
              <w:jc w:val="center"/>
              <w:rPr>
                <w:rFonts w:ascii="宋体" w:hAnsi="宋体" w:cs="宋体"/>
                <w:color w:val="auto"/>
                <w:szCs w:val="24"/>
                <w:highlight w:val="none"/>
              </w:rPr>
            </w:pPr>
          </w:p>
        </w:tc>
        <w:tc>
          <w:tcPr>
            <w:tcW w:w="357" w:type="pct"/>
            <w:noWrap w:val="0"/>
            <w:vAlign w:val="top"/>
          </w:tcPr>
          <w:p w14:paraId="1E6600C0">
            <w:pPr>
              <w:spacing w:before="54" w:beforeLines="20" w:after="54" w:afterLines="20" w:line="540" w:lineRule="exact"/>
              <w:jc w:val="center"/>
              <w:rPr>
                <w:rFonts w:ascii="宋体" w:hAnsi="宋体" w:cs="宋体"/>
                <w:color w:val="auto"/>
                <w:szCs w:val="24"/>
                <w:highlight w:val="none"/>
              </w:rPr>
            </w:pPr>
          </w:p>
        </w:tc>
        <w:tc>
          <w:tcPr>
            <w:tcW w:w="536" w:type="pct"/>
            <w:noWrap w:val="0"/>
            <w:vAlign w:val="top"/>
          </w:tcPr>
          <w:p w14:paraId="3B37993F">
            <w:pPr>
              <w:spacing w:before="54" w:beforeLines="20" w:after="54" w:afterLines="20" w:line="540" w:lineRule="exact"/>
              <w:jc w:val="center"/>
              <w:rPr>
                <w:rFonts w:ascii="宋体" w:hAnsi="宋体" w:cs="宋体"/>
                <w:color w:val="auto"/>
                <w:szCs w:val="24"/>
                <w:highlight w:val="none"/>
              </w:rPr>
            </w:pPr>
          </w:p>
        </w:tc>
        <w:tc>
          <w:tcPr>
            <w:tcW w:w="354" w:type="pct"/>
            <w:noWrap w:val="0"/>
            <w:vAlign w:val="top"/>
          </w:tcPr>
          <w:p w14:paraId="6CEE0C4A">
            <w:pPr>
              <w:spacing w:before="54" w:beforeLines="20" w:after="54" w:afterLines="20" w:line="540" w:lineRule="exact"/>
              <w:jc w:val="center"/>
              <w:rPr>
                <w:rFonts w:ascii="宋体" w:hAnsi="宋体" w:cs="宋体"/>
                <w:color w:val="auto"/>
                <w:szCs w:val="24"/>
                <w:highlight w:val="none"/>
              </w:rPr>
            </w:pPr>
          </w:p>
        </w:tc>
        <w:tc>
          <w:tcPr>
            <w:tcW w:w="360" w:type="pct"/>
            <w:noWrap w:val="0"/>
            <w:vAlign w:val="top"/>
          </w:tcPr>
          <w:p w14:paraId="0304A72F">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5774F1AC">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21993418">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2F39421B">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293A7B36">
            <w:pPr>
              <w:spacing w:before="54" w:beforeLines="20" w:after="54" w:afterLines="20" w:line="540" w:lineRule="exact"/>
              <w:jc w:val="center"/>
              <w:rPr>
                <w:rFonts w:ascii="宋体" w:hAnsi="宋体" w:cs="宋体"/>
                <w:color w:val="auto"/>
                <w:szCs w:val="24"/>
                <w:highlight w:val="none"/>
              </w:rPr>
            </w:pPr>
          </w:p>
        </w:tc>
        <w:tc>
          <w:tcPr>
            <w:tcW w:w="540" w:type="pct"/>
            <w:noWrap w:val="0"/>
            <w:vAlign w:val="top"/>
          </w:tcPr>
          <w:p w14:paraId="50244B14">
            <w:pPr>
              <w:spacing w:before="54" w:beforeLines="20" w:after="54" w:afterLines="20" w:line="540" w:lineRule="exact"/>
              <w:jc w:val="center"/>
              <w:rPr>
                <w:rFonts w:ascii="宋体" w:hAnsi="宋体" w:cs="宋体"/>
                <w:color w:val="auto"/>
                <w:szCs w:val="24"/>
                <w:highlight w:val="none"/>
              </w:rPr>
            </w:pPr>
          </w:p>
        </w:tc>
      </w:tr>
      <w:tr w14:paraId="6D28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top"/>
          </w:tcPr>
          <w:p w14:paraId="58355160">
            <w:pPr>
              <w:spacing w:before="54" w:beforeLines="20" w:after="54" w:afterLines="20" w:line="540" w:lineRule="exact"/>
              <w:jc w:val="center"/>
              <w:rPr>
                <w:rFonts w:ascii="宋体" w:hAnsi="宋体" w:cs="宋体"/>
                <w:color w:val="auto"/>
                <w:szCs w:val="24"/>
                <w:highlight w:val="none"/>
              </w:rPr>
            </w:pPr>
          </w:p>
        </w:tc>
        <w:tc>
          <w:tcPr>
            <w:tcW w:w="350" w:type="pct"/>
            <w:noWrap w:val="0"/>
            <w:vAlign w:val="top"/>
          </w:tcPr>
          <w:p w14:paraId="54197C94">
            <w:pPr>
              <w:spacing w:before="54" w:beforeLines="20" w:after="54" w:afterLines="20" w:line="540" w:lineRule="exact"/>
              <w:jc w:val="center"/>
              <w:rPr>
                <w:rFonts w:ascii="宋体" w:hAnsi="宋体" w:cs="宋体"/>
                <w:color w:val="auto"/>
                <w:szCs w:val="24"/>
                <w:highlight w:val="none"/>
              </w:rPr>
            </w:pPr>
          </w:p>
        </w:tc>
        <w:tc>
          <w:tcPr>
            <w:tcW w:w="357" w:type="pct"/>
            <w:noWrap w:val="0"/>
            <w:vAlign w:val="top"/>
          </w:tcPr>
          <w:p w14:paraId="0EDC66AB">
            <w:pPr>
              <w:spacing w:before="54" w:beforeLines="20" w:after="54" w:afterLines="20" w:line="540" w:lineRule="exact"/>
              <w:jc w:val="center"/>
              <w:rPr>
                <w:rFonts w:ascii="宋体" w:hAnsi="宋体" w:cs="宋体"/>
                <w:color w:val="auto"/>
                <w:szCs w:val="24"/>
                <w:highlight w:val="none"/>
              </w:rPr>
            </w:pPr>
          </w:p>
        </w:tc>
        <w:tc>
          <w:tcPr>
            <w:tcW w:w="536" w:type="pct"/>
            <w:noWrap w:val="0"/>
            <w:vAlign w:val="top"/>
          </w:tcPr>
          <w:p w14:paraId="75C79C4E">
            <w:pPr>
              <w:spacing w:before="54" w:beforeLines="20" w:after="54" w:afterLines="20" w:line="540" w:lineRule="exact"/>
              <w:jc w:val="center"/>
              <w:rPr>
                <w:rFonts w:ascii="宋体" w:hAnsi="宋体" w:cs="宋体"/>
                <w:color w:val="auto"/>
                <w:szCs w:val="24"/>
                <w:highlight w:val="none"/>
              </w:rPr>
            </w:pPr>
          </w:p>
        </w:tc>
        <w:tc>
          <w:tcPr>
            <w:tcW w:w="354" w:type="pct"/>
            <w:noWrap w:val="0"/>
            <w:vAlign w:val="top"/>
          </w:tcPr>
          <w:p w14:paraId="0AF6BFD8">
            <w:pPr>
              <w:spacing w:before="54" w:beforeLines="20" w:after="54" w:afterLines="20" w:line="540" w:lineRule="exact"/>
              <w:jc w:val="center"/>
              <w:rPr>
                <w:rFonts w:ascii="宋体" w:hAnsi="宋体" w:cs="宋体"/>
                <w:color w:val="auto"/>
                <w:szCs w:val="24"/>
                <w:highlight w:val="none"/>
              </w:rPr>
            </w:pPr>
          </w:p>
        </w:tc>
        <w:tc>
          <w:tcPr>
            <w:tcW w:w="360" w:type="pct"/>
            <w:noWrap w:val="0"/>
            <w:vAlign w:val="top"/>
          </w:tcPr>
          <w:p w14:paraId="571AE22B">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560E1D4D">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49BF7637">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481F3C76">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7B7EDDEC">
            <w:pPr>
              <w:spacing w:before="54" w:beforeLines="20" w:after="54" w:afterLines="20" w:line="540" w:lineRule="exact"/>
              <w:jc w:val="center"/>
              <w:rPr>
                <w:rFonts w:ascii="宋体" w:hAnsi="宋体" w:cs="宋体"/>
                <w:color w:val="auto"/>
                <w:szCs w:val="24"/>
                <w:highlight w:val="none"/>
              </w:rPr>
            </w:pPr>
          </w:p>
        </w:tc>
        <w:tc>
          <w:tcPr>
            <w:tcW w:w="540" w:type="pct"/>
            <w:noWrap w:val="0"/>
            <w:vAlign w:val="top"/>
          </w:tcPr>
          <w:p w14:paraId="471079F9">
            <w:pPr>
              <w:spacing w:before="54" w:beforeLines="20" w:after="54" w:afterLines="20" w:line="540" w:lineRule="exact"/>
              <w:jc w:val="center"/>
              <w:rPr>
                <w:rFonts w:ascii="宋体" w:hAnsi="宋体" w:cs="宋体"/>
                <w:color w:val="auto"/>
                <w:szCs w:val="24"/>
                <w:highlight w:val="none"/>
              </w:rPr>
            </w:pPr>
          </w:p>
        </w:tc>
      </w:tr>
      <w:tr w14:paraId="675F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top"/>
          </w:tcPr>
          <w:p w14:paraId="29E7BCA4">
            <w:pPr>
              <w:spacing w:before="54" w:beforeLines="20" w:after="54" w:afterLines="20" w:line="540" w:lineRule="exact"/>
              <w:jc w:val="center"/>
              <w:rPr>
                <w:rFonts w:ascii="宋体" w:hAnsi="宋体" w:cs="宋体"/>
                <w:color w:val="auto"/>
                <w:szCs w:val="24"/>
                <w:highlight w:val="none"/>
              </w:rPr>
            </w:pPr>
          </w:p>
        </w:tc>
        <w:tc>
          <w:tcPr>
            <w:tcW w:w="350" w:type="pct"/>
            <w:noWrap w:val="0"/>
            <w:vAlign w:val="top"/>
          </w:tcPr>
          <w:p w14:paraId="252B6FC2">
            <w:pPr>
              <w:spacing w:before="54" w:beforeLines="20" w:after="54" w:afterLines="20" w:line="540" w:lineRule="exact"/>
              <w:jc w:val="center"/>
              <w:rPr>
                <w:rFonts w:ascii="宋体" w:hAnsi="宋体" w:cs="宋体"/>
                <w:color w:val="auto"/>
                <w:szCs w:val="24"/>
                <w:highlight w:val="none"/>
              </w:rPr>
            </w:pPr>
          </w:p>
        </w:tc>
        <w:tc>
          <w:tcPr>
            <w:tcW w:w="357" w:type="pct"/>
            <w:noWrap w:val="0"/>
            <w:vAlign w:val="top"/>
          </w:tcPr>
          <w:p w14:paraId="5A5B0355">
            <w:pPr>
              <w:spacing w:before="54" w:beforeLines="20" w:after="54" w:afterLines="20" w:line="540" w:lineRule="exact"/>
              <w:jc w:val="center"/>
              <w:rPr>
                <w:rFonts w:ascii="宋体" w:hAnsi="宋体" w:cs="宋体"/>
                <w:color w:val="auto"/>
                <w:szCs w:val="24"/>
                <w:highlight w:val="none"/>
              </w:rPr>
            </w:pPr>
          </w:p>
        </w:tc>
        <w:tc>
          <w:tcPr>
            <w:tcW w:w="536" w:type="pct"/>
            <w:noWrap w:val="0"/>
            <w:vAlign w:val="top"/>
          </w:tcPr>
          <w:p w14:paraId="5154465B">
            <w:pPr>
              <w:spacing w:before="54" w:beforeLines="20" w:after="54" w:afterLines="20" w:line="540" w:lineRule="exact"/>
              <w:jc w:val="center"/>
              <w:rPr>
                <w:rFonts w:ascii="宋体" w:hAnsi="宋体" w:cs="宋体"/>
                <w:color w:val="auto"/>
                <w:szCs w:val="24"/>
                <w:highlight w:val="none"/>
              </w:rPr>
            </w:pPr>
          </w:p>
        </w:tc>
        <w:tc>
          <w:tcPr>
            <w:tcW w:w="354" w:type="pct"/>
            <w:noWrap w:val="0"/>
            <w:vAlign w:val="top"/>
          </w:tcPr>
          <w:p w14:paraId="4F1C42B4">
            <w:pPr>
              <w:spacing w:before="54" w:beforeLines="20" w:after="54" w:afterLines="20" w:line="540" w:lineRule="exact"/>
              <w:jc w:val="center"/>
              <w:rPr>
                <w:rFonts w:ascii="宋体" w:hAnsi="宋体" w:cs="宋体"/>
                <w:color w:val="auto"/>
                <w:szCs w:val="24"/>
                <w:highlight w:val="none"/>
              </w:rPr>
            </w:pPr>
          </w:p>
        </w:tc>
        <w:tc>
          <w:tcPr>
            <w:tcW w:w="360" w:type="pct"/>
            <w:noWrap w:val="0"/>
            <w:vAlign w:val="top"/>
          </w:tcPr>
          <w:p w14:paraId="17AAEC70">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743EC593">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5A48D539">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408083D5">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3DB7D919">
            <w:pPr>
              <w:spacing w:before="54" w:beforeLines="20" w:after="54" w:afterLines="20" w:line="540" w:lineRule="exact"/>
              <w:jc w:val="center"/>
              <w:rPr>
                <w:rFonts w:ascii="宋体" w:hAnsi="宋体" w:cs="宋体"/>
                <w:color w:val="auto"/>
                <w:szCs w:val="24"/>
                <w:highlight w:val="none"/>
              </w:rPr>
            </w:pPr>
          </w:p>
        </w:tc>
        <w:tc>
          <w:tcPr>
            <w:tcW w:w="540" w:type="pct"/>
            <w:noWrap w:val="0"/>
            <w:vAlign w:val="top"/>
          </w:tcPr>
          <w:p w14:paraId="448A6517">
            <w:pPr>
              <w:spacing w:before="54" w:beforeLines="20" w:after="54" w:afterLines="20" w:line="540" w:lineRule="exact"/>
              <w:jc w:val="center"/>
              <w:rPr>
                <w:rFonts w:ascii="宋体" w:hAnsi="宋体" w:cs="宋体"/>
                <w:color w:val="auto"/>
                <w:szCs w:val="24"/>
                <w:highlight w:val="none"/>
              </w:rPr>
            </w:pPr>
          </w:p>
        </w:tc>
      </w:tr>
      <w:tr w14:paraId="12FA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top"/>
          </w:tcPr>
          <w:p w14:paraId="0E6FA82C">
            <w:pPr>
              <w:spacing w:before="54" w:beforeLines="20" w:after="54" w:afterLines="20" w:line="540" w:lineRule="exact"/>
              <w:jc w:val="center"/>
              <w:rPr>
                <w:rFonts w:ascii="宋体" w:hAnsi="宋体" w:cs="宋体"/>
                <w:color w:val="auto"/>
                <w:szCs w:val="24"/>
                <w:highlight w:val="none"/>
              </w:rPr>
            </w:pPr>
          </w:p>
        </w:tc>
        <w:tc>
          <w:tcPr>
            <w:tcW w:w="350" w:type="pct"/>
            <w:noWrap w:val="0"/>
            <w:vAlign w:val="top"/>
          </w:tcPr>
          <w:p w14:paraId="4ADD35BF">
            <w:pPr>
              <w:spacing w:before="54" w:beforeLines="20" w:after="54" w:afterLines="20" w:line="540" w:lineRule="exact"/>
              <w:jc w:val="center"/>
              <w:rPr>
                <w:rFonts w:ascii="宋体" w:hAnsi="宋体" w:cs="宋体"/>
                <w:color w:val="auto"/>
                <w:szCs w:val="24"/>
                <w:highlight w:val="none"/>
              </w:rPr>
            </w:pPr>
          </w:p>
        </w:tc>
        <w:tc>
          <w:tcPr>
            <w:tcW w:w="357" w:type="pct"/>
            <w:noWrap w:val="0"/>
            <w:vAlign w:val="top"/>
          </w:tcPr>
          <w:p w14:paraId="13CBE949">
            <w:pPr>
              <w:spacing w:before="54" w:beforeLines="20" w:after="54" w:afterLines="20" w:line="540" w:lineRule="exact"/>
              <w:jc w:val="center"/>
              <w:rPr>
                <w:rFonts w:ascii="宋体" w:hAnsi="宋体" w:cs="宋体"/>
                <w:color w:val="auto"/>
                <w:szCs w:val="24"/>
                <w:highlight w:val="none"/>
              </w:rPr>
            </w:pPr>
          </w:p>
        </w:tc>
        <w:tc>
          <w:tcPr>
            <w:tcW w:w="536" w:type="pct"/>
            <w:noWrap w:val="0"/>
            <w:vAlign w:val="top"/>
          </w:tcPr>
          <w:p w14:paraId="3AEFB427">
            <w:pPr>
              <w:spacing w:before="54" w:beforeLines="20" w:after="54" w:afterLines="20" w:line="540" w:lineRule="exact"/>
              <w:jc w:val="center"/>
              <w:rPr>
                <w:rFonts w:ascii="宋体" w:hAnsi="宋体" w:cs="宋体"/>
                <w:color w:val="auto"/>
                <w:szCs w:val="24"/>
                <w:highlight w:val="none"/>
              </w:rPr>
            </w:pPr>
          </w:p>
        </w:tc>
        <w:tc>
          <w:tcPr>
            <w:tcW w:w="354" w:type="pct"/>
            <w:noWrap w:val="0"/>
            <w:vAlign w:val="top"/>
          </w:tcPr>
          <w:p w14:paraId="446639EB">
            <w:pPr>
              <w:spacing w:before="54" w:beforeLines="20" w:after="54" w:afterLines="20" w:line="540" w:lineRule="exact"/>
              <w:jc w:val="center"/>
              <w:rPr>
                <w:rFonts w:ascii="宋体" w:hAnsi="宋体" w:cs="宋体"/>
                <w:color w:val="auto"/>
                <w:szCs w:val="24"/>
                <w:highlight w:val="none"/>
              </w:rPr>
            </w:pPr>
          </w:p>
        </w:tc>
        <w:tc>
          <w:tcPr>
            <w:tcW w:w="360" w:type="pct"/>
            <w:noWrap w:val="0"/>
            <w:vAlign w:val="top"/>
          </w:tcPr>
          <w:p w14:paraId="58DFC1B6">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4449683B">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722D41B7">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79B4FB83">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78AA7EF9">
            <w:pPr>
              <w:spacing w:before="54" w:beforeLines="20" w:after="54" w:afterLines="20" w:line="540" w:lineRule="exact"/>
              <w:jc w:val="center"/>
              <w:rPr>
                <w:rFonts w:ascii="宋体" w:hAnsi="宋体" w:cs="宋体"/>
                <w:color w:val="auto"/>
                <w:szCs w:val="24"/>
                <w:highlight w:val="none"/>
              </w:rPr>
            </w:pPr>
          </w:p>
        </w:tc>
        <w:tc>
          <w:tcPr>
            <w:tcW w:w="540" w:type="pct"/>
            <w:noWrap w:val="0"/>
            <w:vAlign w:val="top"/>
          </w:tcPr>
          <w:p w14:paraId="7AF16FB1">
            <w:pPr>
              <w:spacing w:before="54" w:beforeLines="20" w:after="54" w:afterLines="20" w:line="540" w:lineRule="exact"/>
              <w:jc w:val="center"/>
              <w:rPr>
                <w:rFonts w:ascii="宋体" w:hAnsi="宋体" w:cs="宋体"/>
                <w:color w:val="auto"/>
                <w:szCs w:val="24"/>
                <w:highlight w:val="none"/>
              </w:rPr>
            </w:pPr>
          </w:p>
        </w:tc>
      </w:tr>
      <w:tr w14:paraId="75E2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top"/>
          </w:tcPr>
          <w:p w14:paraId="4F8F1F23">
            <w:pPr>
              <w:spacing w:before="54" w:beforeLines="20" w:after="54" w:afterLines="20" w:line="540" w:lineRule="exact"/>
              <w:jc w:val="center"/>
              <w:rPr>
                <w:rFonts w:ascii="宋体" w:hAnsi="宋体" w:cs="宋体"/>
                <w:color w:val="auto"/>
                <w:szCs w:val="24"/>
                <w:highlight w:val="none"/>
              </w:rPr>
            </w:pPr>
          </w:p>
        </w:tc>
        <w:tc>
          <w:tcPr>
            <w:tcW w:w="350" w:type="pct"/>
            <w:noWrap w:val="0"/>
            <w:vAlign w:val="top"/>
          </w:tcPr>
          <w:p w14:paraId="097576C8">
            <w:pPr>
              <w:spacing w:before="54" w:beforeLines="20" w:after="54" w:afterLines="20" w:line="540" w:lineRule="exact"/>
              <w:jc w:val="center"/>
              <w:rPr>
                <w:rFonts w:ascii="宋体" w:hAnsi="宋体" w:cs="宋体"/>
                <w:color w:val="auto"/>
                <w:szCs w:val="24"/>
                <w:highlight w:val="none"/>
              </w:rPr>
            </w:pPr>
          </w:p>
        </w:tc>
        <w:tc>
          <w:tcPr>
            <w:tcW w:w="357" w:type="pct"/>
            <w:noWrap w:val="0"/>
            <w:vAlign w:val="top"/>
          </w:tcPr>
          <w:p w14:paraId="27E9B635">
            <w:pPr>
              <w:spacing w:before="54" w:beforeLines="20" w:after="54" w:afterLines="20" w:line="540" w:lineRule="exact"/>
              <w:jc w:val="center"/>
              <w:rPr>
                <w:rFonts w:ascii="宋体" w:hAnsi="宋体" w:cs="宋体"/>
                <w:color w:val="auto"/>
                <w:szCs w:val="24"/>
                <w:highlight w:val="none"/>
              </w:rPr>
            </w:pPr>
          </w:p>
        </w:tc>
        <w:tc>
          <w:tcPr>
            <w:tcW w:w="536" w:type="pct"/>
            <w:noWrap w:val="0"/>
            <w:vAlign w:val="top"/>
          </w:tcPr>
          <w:p w14:paraId="055508A6">
            <w:pPr>
              <w:spacing w:before="54" w:beforeLines="20" w:after="54" w:afterLines="20" w:line="540" w:lineRule="exact"/>
              <w:jc w:val="center"/>
              <w:rPr>
                <w:rFonts w:ascii="宋体" w:hAnsi="宋体" w:cs="宋体"/>
                <w:color w:val="auto"/>
                <w:szCs w:val="24"/>
                <w:highlight w:val="none"/>
              </w:rPr>
            </w:pPr>
          </w:p>
        </w:tc>
        <w:tc>
          <w:tcPr>
            <w:tcW w:w="354" w:type="pct"/>
            <w:noWrap w:val="0"/>
            <w:vAlign w:val="top"/>
          </w:tcPr>
          <w:p w14:paraId="2510ED34">
            <w:pPr>
              <w:spacing w:before="54" w:beforeLines="20" w:after="54" w:afterLines="20" w:line="540" w:lineRule="exact"/>
              <w:jc w:val="center"/>
              <w:rPr>
                <w:rFonts w:ascii="宋体" w:hAnsi="宋体" w:cs="宋体"/>
                <w:color w:val="auto"/>
                <w:szCs w:val="24"/>
                <w:highlight w:val="none"/>
              </w:rPr>
            </w:pPr>
          </w:p>
        </w:tc>
        <w:tc>
          <w:tcPr>
            <w:tcW w:w="360" w:type="pct"/>
            <w:noWrap w:val="0"/>
            <w:vAlign w:val="top"/>
          </w:tcPr>
          <w:p w14:paraId="1F5166CF">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0BD655E7">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6C30E88D">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37292C1F">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5CE7BCC4">
            <w:pPr>
              <w:spacing w:before="54" w:beforeLines="20" w:after="54" w:afterLines="20" w:line="540" w:lineRule="exact"/>
              <w:jc w:val="center"/>
              <w:rPr>
                <w:rFonts w:ascii="宋体" w:hAnsi="宋体" w:cs="宋体"/>
                <w:color w:val="auto"/>
                <w:szCs w:val="24"/>
                <w:highlight w:val="none"/>
              </w:rPr>
            </w:pPr>
          </w:p>
        </w:tc>
        <w:tc>
          <w:tcPr>
            <w:tcW w:w="540" w:type="pct"/>
            <w:noWrap w:val="0"/>
            <w:vAlign w:val="top"/>
          </w:tcPr>
          <w:p w14:paraId="74996FB5">
            <w:pPr>
              <w:spacing w:before="54" w:beforeLines="20" w:after="54" w:afterLines="20" w:line="540" w:lineRule="exact"/>
              <w:jc w:val="center"/>
              <w:rPr>
                <w:rFonts w:ascii="宋体" w:hAnsi="宋体" w:cs="宋体"/>
                <w:color w:val="auto"/>
                <w:szCs w:val="24"/>
                <w:highlight w:val="none"/>
              </w:rPr>
            </w:pPr>
          </w:p>
        </w:tc>
      </w:tr>
      <w:tr w14:paraId="7583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top"/>
          </w:tcPr>
          <w:p w14:paraId="3321C658">
            <w:pPr>
              <w:spacing w:before="54" w:beforeLines="20" w:after="54" w:afterLines="20" w:line="540" w:lineRule="exact"/>
              <w:jc w:val="center"/>
              <w:rPr>
                <w:rFonts w:ascii="宋体" w:hAnsi="宋体" w:cs="宋体"/>
                <w:color w:val="auto"/>
                <w:szCs w:val="24"/>
                <w:highlight w:val="none"/>
              </w:rPr>
            </w:pPr>
          </w:p>
        </w:tc>
        <w:tc>
          <w:tcPr>
            <w:tcW w:w="350" w:type="pct"/>
            <w:noWrap w:val="0"/>
            <w:vAlign w:val="top"/>
          </w:tcPr>
          <w:p w14:paraId="3AF05B54">
            <w:pPr>
              <w:spacing w:before="54" w:beforeLines="20" w:after="54" w:afterLines="20" w:line="540" w:lineRule="exact"/>
              <w:jc w:val="center"/>
              <w:rPr>
                <w:rFonts w:ascii="宋体" w:hAnsi="宋体" w:cs="宋体"/>
                <w:color w:val="auto"/>
                <w:szCs w:val="24"/>
                <w:highlight w:val="none"/>
              </w:rPr>
            </w:pPr>
          </w:p>
        </w:tc>
        <w:tc>
          <w:tcPr>
            <w:tcW w:w="357" w:type="pct"/>
            <w:noWrap w:val="0"/>
            <w:vAlign w:val="top"/>
          </w:tcPr>
          <w:p w14:paraId="32299AA9">
            <w:pPr>
              <w:spacing w:before="54" w:beforeLines="20" w:after="54" w:afterLines="20" w:line="540" w:lineRule="exact"/>
              <w:jc w:val="center"/>
              <w:rPr>
                <w:rFonts w:ascii="宋体" w:hAnsi="宋体" w:cs="宋体"/>
                <w:color w:val="auto"/>
                <w:szCs w:val="24"/>
                <w:highlight w:val="none"/>
              </w:rPr>
            </w:pPr>
          </w:p>
        </w:tc>
        <w:tc>
          <w:tcPr>
            <w:tcW w:w="536" w:type="pct"/>
            <w:noWrap w:val="0"/>
            <w:vAlign w:val="top"/>
          </w:tcPr>
          <w:p w14:paraId="78ED1CC5">
            <w:pPr>
              <w:spacing w:before="54" w:beforeLines="20" w:after="54" w:afterLines="20" w:line="540" w:lineRule="exact"/>
              <w:jc w:val="center"/>
              <w:rPr>
                <w:rFonts w:ascii="宋体" w:hAnsi="宋体" w:cs="宋体"/>
                <w:color w:val="auto"/>
                <w:szCs w:val="24"/>
                <w:highlight w:val="none"/>
              </w:rPr>
            </w:pPr>
          </w:p>
        </w:tc>
        <w:tc>
          <w:tcPr>
            <w:tcW w:w="354" w:type="pct"/>
            <w:noWrap w:val="0"/>
            <w:vAlign w:val="top"/>
          </w:tcPr>
          <w:p w14:paraId="66C9B79B">
            <w:pPr>
              <w:spacing w:before="54" w:beforeLines="20" w:after="54" w:afterLines="20" w:line="540" w:lineRule="exact"/>
              <w:jc w:val="center"/>
              <w:rPr>
                <w:rFonts w:ascii="宋体" w:hAnsi="宋体" w:cs="宋体"/>
                <w:color w:val="auto"/>
                <w:szCs w:val="24"/>
                <w:highlight w:val="none"/>
              </w:rPr>
            </w:pPr>
          </w:p>
        </w:tc>
        <w:tc>
          <w:tcPr>
            <w:tcW w:w="360" w:type="pct"/>
            <w:noWrap w:val="0"/>
            <w:vAlign w:val="top"/>
          </w:tcPr>
          <w:p w14:paraId="131757E9">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0D247911">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3CA62136">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25BC89FC">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209299B6">
            <w:pPr>
              <w:spacing w:before="54" w:beforeLines="20" w:after="54" w:afterLines="20" w:line="540" w:lineRule="exact"/>
              <w:jc w:val="center"/>
              <w:rPr>
                <w:rFonts w:ascii="宋体" w:hAnsi="宋体" w:cs="宋体"/>
                <w:color w:val="auto"/>
                <w:szCs w:val="24"/>
                <w:highlight w:val="none"/>
              </w:rPr>
            </w:pPr>
          </w:p>
        </w:tc>
        <w:tc>
          <w:tcPr>
            <w:tcW w:w="540" w:type="pct"/>
            <w:noWrap w:val="0"/>
            <w:vAlign w:val="top"/>
          </w:tcPr>
          <w:p w14:paraId="6F9F28BB">
            <w:pPr>
              <w:spacing w:before="54" w:beforeLines="20" w:after="54" w:afterLines="20" w:line="540" w:lineRule="exact"/>
              <w:jc w:val="center"/>
              <w:rPr>
                <w:rFonts w:ascii="宋体" w:hAnsi="宋体" w:cs="宋体"/>
                <w:color w:val="auto"/>
                <w:szCs w:val="24"/>
                <w:highlight w:val="none"/>
              </w:rPr>
            </w:pPr>
          </w:p>
        </w:tc>
      </w:tr>
      <w:tr w14:paraId="22C5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top"/>
          </w:tcPr>
          <w:p w14:paraId="2E010A70">
            <w:pPr>
              <w:spacing w:before="54" w:beforeLines="20" w:after="54" w:afterLines="20" w:line="540" w:lineRule="exact"/>
              <w:jc w:val="center"/>
              <w:rPr>
                <w:rFonts w:ascii="宋体" w:hAnsi="宋体" w:cs="宋体"/>
                <w:color w:val="auto"/>
                <w:szCs w:val="24"/>
                <w:highlight w:val="none"/>
              </w:rPr>
            </w:pPr>
          </w:p>
        </w:tc>
        <w:tc>
          <w:tcPr>
            <w:tcW w:w="350" w:type="pct"/>
            <w:noWrap w:val="0"/>
            <w:vAlign w:val="top"/>
          </w:tcPr>
          <w:p w14:paraId="63CEFACE">
            <w:pPr>
              <w:spacing w:before="54" w:beforeLines="20" w:after="54" w:afterLines="20" w:line="540" w:lineRule="exact"/>
              <w:jc w:val="center"/>
              <w:rPr>
                <w:rFonts w:ascii="宋体" w:hAnsi="宋体" w:cs="宋体"/>
                <w:color w:val="auto"/>
                <w:szCs w:val="24"/>
                <w:highlight w:val="none"/>
              </w:rPr>
            </w:pPr>
          </w:p>
        </w:tc>
        <w:tc>
          <w:tcPr>
            <w:tcW w:w="357" w:type="pct"/>
            <w:noWrap w:val="0"/>
            <w:vAlign w:val="top"/>
          </w:tcPr>
          <w:p w14:paraId="73DAEDEF">
            <w:pPr>
              <w:spacing w:before="54" w:beforeLines="20" w:after="54" w:afterLines="20" w:line="540" w:lineRule="exact"/>
              <w:jc w:val="center"/>
              <w:rPr>
                <w:rFonts w:ascii="宋体" w:hAnsi="宋体" w:cs="宋体"/>
                <w:color w:val="auto"/>
                <w:szCs w:val="24"/>
                <w:highlight w:val="none"/>
              </w:rPr>
            </w:pPr>
          </w:p>
        </w:tc>
        <w:tc>
          <w:tcPr>
            <w:tcW w:w="536" w:type="pct"/>
            <w:noWrap w:val="0"/>
            <w:vAlign w:val="top"/>
          </w:tcPr>
          <w:p w14:paraId="536ED4F8">
            <w:pPr>
              <w:spacing w:before="54" w:beforeLines="20" w:after="54" w:afterLines="20" w:line="540" w:lineRule="exact"/>
              <w:jc w:val="center"/>
              <w:rPr>
                <w:rFonts w:ascii="宋体" w:hAnsi="宋体" w:cs="宋体"/>
                <w:color w:val="auto"/>
                <w:szCs w:val="24"/>
                <w:highlight w:val="none"/>
              </w:rPr>
            </w:pPr>
          </w:p>
        </w:tc>
        <w:tc>
          <w:tcPr>
            <w:tcW w:w="354" w:type="pct"/>
            <w:noWrap w:val="0"/>
            <w:vAlign w:val="top"/>
          </w:tcPr>
          <w:p w14:paraId="2ED412D9">
            <w:pPr>
              <w:spacing w:before="54" w:beforeLines="20" w:after="54" w:afterLines="20" w:line="540" w:lineRule="exact"/>
              <w:jc w:val="center"/>
              <w:rPr>
                <w:rFonts w:ascii="宋体" w:hAnsi="宋体" w:cs="宋体"/>
                <w:color w:val="auto"/>
                <w:szCs w:val="24"/>
                <w:highlight w:val="none"/>
              </w:rPr>
            </w:pPr>
          </w:p>
        </w:tc>
        <w:tc>
          <w:tcPr>
            <w:tcW w:w="360" w:type="pct"/>
            <w:noWrap w:val="0"/>
            <w:vAlign w:val="top"/>
          </w:tcPr>
          <w:p w14:paraId="37E15A04">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561E972C">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4F453892">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113896DE">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2F504204">
            <w:pPr>
              <w:spacing w:before="54" w:beforeLines="20" w:after="54" w:afterLines="20" w:line="540" w:lineRule="exact"/>
              <w:jc w:val="center"/>
              <w:rPr>
                <w:rFonts w:ascii="宋体" w:hAnsi="宋体" w:cs="宋体"/>
                <w:color w:val="auto"/>
                <w:szCs w:val="24"/>
                <w:highlight w:val="none"/>
              </w:rPr>
            </w:pPr>
          </w:p>
        </w:tc>
        <w:tc>
          <w:tcPr>
            <w:tcW w:w="540" w:type="pct"/>
            <w:noWrap w:val="0"/>
            <w:vAlign w:val="top"/>
          </w:tcPr>
          <w:p w14:paraId="0AD49ACF">
            <w:pPr>
              <w:spacing w:before="54" w:beforeLines="20" w:after="54" w:afterLines="20" w:line="540" w:lineRule="exact"/>
              <w:jc w:val="center"/>
              <w:rPr>
                <w:rFonts w:ascii="宋体" w:hAnsi="宋体" w:cs="宋体"/>
                <w:color w:val="auto"/>
                <w:szCs w:val="24"/>
                <w:highlight w:val="none"/>
              </w:rPr>
            </w:pPr>
          </w:p>
        </w:tc>
      </w:tr>
      <w:tr w14:paraId="2B29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top"/>
          </w:tcPr>
          <w:p w14:paraId="56581AFF">
            <w:pPr>
              <w:spacing w:before="54" w:beforeLines="20" w:after="54" w:afterLines="20" w:line="540" w:lineRule="exact"/>
              <w:jc w:val="center"/>
              <w:rPr>
                <w:rFonts w:ascii="宋体" w:hAnsi="宋体" w:cs="宋体"/>
                <w:color w:val="auto"/>
                <w:szCs w:val="24"/>
                <w:highlight w:val="none"/>
              </w:rPr>
            </w:pPr>
          </w:p>
        </w:tc>
        <w:tc>
          <w:tcPr>
            <w:tcW w:w="350" w:type="pct"/>
            <w:noWrap w:val="0"/>
            <w:vAlign w:val="top"/>
          </w:tcPr>
          <w:p w14:paraId="6A5C7B71">
            <w:pPr>
              <w:spacing w:before="54" w:beforeLines="20" w:after="54" w:afterLines="20" w:line="540" w:lineRule="exact"/>
              <w:jc w:val="center"/>
              <w:rPr>
                <w:rFonts w:ascii="宋体" w:hAnsi="宋体" w:cs="宋体"/>
                <w:color w:val="auto"/>
                <w:szCs w:val="24"/>
                <w:highlight w:val="none"/>
              </w:rPr>
            </w:pPr>
          </w:p>
        </w:tc>
        <w:tc>
          <w:tcPr>
            <w:tcW w:w="357" w:type="pct"/>
            <w:noWrap w:val="0"/>
            <w:vAlign w:val="top"/>
          </w:tcPr>
          <w:p w14:paraId="532C1BD4">
            <w:pPr>
              <w:spacing w:before="54" w:beforeLines="20" w:after="54" w:afterLines="20" w:line="540" w:lineRule="exact"/>
              <w:jc w:val="center"/>
              <w:rPr>
                <w:rFonts w:ascii="宋体" w:hAnsi="宋体" w:cs="宋体"/>
                <w:color w:val="auto"/>
                <w:szCs w:val="24"/>
                <w:highlight w:val="none"/>
              </w:rPr>
            </w:pPr>
          </w:p>
        </w:tc>
        <w:tc>
          <w:tcPr>
            <w:tcW w:w="536" w:type="pct"/>
            <w:noWrap w:val="0"/>
            <w:vAlign w:val="top"/>
          </w:tcPr>
          <w:p w14:paraId="28E9AA70">
            <w:pPr>
              <w:spacing w:before="54" w:beforeLines="20" w:after="54" w:afterLines="20" w:line="540" w:lineRule="exact"/>
              <w:jc w:val="center"/>
              <w:rPr>
                <w:rFonts w:ascii="宋体" w:hAnsi="宋体" w:cs="宋体"/>
                <w:color w:val="auto"/>
                <w:szCs w:val="24"/>
                <w:highlight w:val="none"/>
              </w:rPr>
            </w:pPr>
          </w:p>
        </w:tc>
        <w:tc>
          <w:tcPr>
            <w:tcW w:w="354" w:type="pct"/>
            <w:noWrap w:val="0"/>
            <w:vAlign w:val="top"/>
          </w:tcPr>
          <w:p w14:paraId="488EAA84">
            <w:pPr>
              <w:spacing w:before="54" w:beforeLines="20" w:after="54" w:afterLines="20" w:line="540" w:lineRule="exact"/>
              <w:jc w:val="center"/>
              <w:rPr>
                <w:rFonts w:ascii="宋体" w:hAnsi="宋体" w:cs="宋体"/>
                <w:color w:val="auto"/>
                <w:szCs w:val="24"/>
                <w:highlight w:val="none"/>
              </w:rPr>
            </w:pPr>
          </w:p>
        </w:tc>
        <w:tc>
          <w:tcPr>
            <w:tcW w:w="360" w:type="pct"/>
            <w:noWrap w:val="0"/>
            <w:vAlign w:val="top"/>
          </w:tcPr>
          <w:p w14:paraId="3FDADE00">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0F8C928D">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78307023">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073F8B54">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28642DBB">
            <w:pPr>
              <w:spacing w:before="54" w:beforeLines="20" w:after="54" w:afterLines="20" w:line="540" w:lineRule="exact"/>
              <w:jc w:val="center"/>
              <w:rPr>
                <w:rFonts w:ascii="宋体" w:hAnsi="宋体" w:cs="宋体"/>
                <w:color w:val="auto"/>
                <w:szCs w:val="24"/>
                <w:highlight w:val="none"/>
              </w:rPr>
            </w:pPr>
          </w:p>
        </w:tc>
        <w:tc>
          <w:tcPr>
            <w:tcW w:w="540" w:type="pct"/>
            <w:noWrap w:val="0"/>
            <w:vAlign w:val="top"/>
          </w:tcPr>
          <w:p w14:paraId="76132AF8">
            <w:pPr>
              <w:spacing w:before="54" w:beforeLines="20" w:after="54" w:afterLines="20" w:line="540" w:lineRule="exact"/>
              <w:jc w:val="center"/>
              <w:rPr>
                <w:rFonts w:ascii="宋体" w:hAnsi="宋体" w:cs="宋体"/>
                <w:color w:val="auto"/>
                <w:szCs w:val="24"/>
                <w:highlight w:val="none"/>
              </w:rPr>
            </w:pPr>
          </w:p>
        </w:tc>
      </w:tr>
      <w:tr w14:paraId="770D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top"/>
          </w:tcPr>
          <w:p w14:paraId="52FAF59F">
            <w:pPr>
              <w:spacing w:before="54" w:beforeLines="20" w:after="54" w:afterLines="20" w:line="540" w:lineRule="exact"/>
              <w:jc w:val="center"/>
              <w:rPr>
                <w:rFonts w:ascii="宋体" w:hAnsi="宋体" w:cs="宋体"/>
                <w:color w:val="auto"/>
                <w:szCs w:val="24"/>
                <w:highlight w:val="none"/>
              </w:rPr>
            </w:pPr>
          </w:p>
        </w:tc>
        <w:tc>
          <w:tcPr>
            <w:tcW w:w="350" w:type="pct"/>
            <w:noWrap w:val="0"/>
            <w:vAlign w:val="top"/>
          </w:tcPr>
          <w:p w14:paraId="2ACD849C">
            <w:pPr>
              <w:spacing w:before="54" w:beforeLines="20" w:after="54" w:afterLines="20" w:line="540" w:lineRule="exact"/>
              <w:jc w:val="center"/>
              <w:rPr>
                <w:rFonts w:ascii="宋体" w:hAnsi="宋体" w:cs="宋体"/>
                <w:color w:val="auto"/>
                <w:szCs w:val="24"/>
                <w:highlight w:val="none"/>
              </w:rPr>
            </w:pPr>
          </w:p>
        </w:tc>
        <w:tc>
          <w:tcPr>
            <w:tcW w:w="357" w:type="pct"/>
            <w:noWrap w:val="0"/>
            <w:vAlign w:val="top"/>
          </w:tcPr>
          <w:p w14:paraId="622D83A3">
            <w:pPr>
              <w:spacing w:before="54" w:beforeLines="20" w:after="54" w:afterLines="20" w:line="540" w:lineRule="exact"/>
              <w:jc w:val="center"/>
              <w:rPr>
                <w:rFonts w:ascii="宋体" w:hAnsi="宋体" w:cs="宋体"/>
                <w:color w:val="auto"/>
                <w:szCs w:val="24"/>
                <w:highlight w:val="none"/>
              </w:rPr>
            </w:pPr>
          </w:p>
        </w:tc>
        <w:tc>
          <w:tcPr>
            <w:tcW w:w="536" w:type="pct"/>
            <w:noWrap w:val="0"/>
            <w:vAlign w:val="top"/>
          </w:tcPr>
          <w:p w14:paraId="29A2DE61">
            <w:pPr>
              <w:spacing w:before="54" w:beforeLines="20" w:after="54" w:afterLines="20" w:line="540" w:lineRule="exact"/>
              <w:jc w:val="center"/>
              <w:rPr>
                <w:rFonts w:ascii="宋体" w:hAnsi="宋体" w:cs="宋体"/>
                <w:color w:val="auto"/>
                <w:szCs w:val="24"/>
                <w:highlight w:val="none"/>
              </w:rPr>
            </w:pPr>
          </w:p>
        </w:tc>
        <w:tc>
          <w:tcPr>
            <w:tcW w:w="354" w:type="pct"/>
            <w:noWrap w:val="0"/>
            <w:vAlign w:val="top"/>
          </w:tcPr>
          <w:p w14:paraId="6F70A7FD">
            <w:pPr>
              <w:spacing w:before="54" w:beforeLines="20" w:after="54" w:afterLines="20" w:line="540" w:lineRule="exact"/>
              <w:jc w:val="center"/>
              <w:rPr>
                <w:rFonts w:ascii="宋体" w:hAnsi="宋体" w:cs="宋体"/>
                <w:color w:val="auto"/>
                <w:szCs w:val="24"/>
                <w:highlight w:val="none"/>
              </w:rPr>
            </w:pPr>
          </w:p>
        </w:tc>
        <w:tc>
          <w:tcPr>
            <w:tcW w:w="360" w:type="pct"/>
            <w:noWrap w:val="0"/>
            <w:vAlign w:val="top"/>
          </w:tcPr>
          <w:p w14:paraId="0AC4536B">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2872EB6A">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6F8A9022">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711FDA77">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34AC9CD9">
            <w:pPr>
              <w:spacing w:before="54" w:beforeLines="20" w:after="54" w:afterLines="20" w:line="540" w:lineRule="exact"/>
              <w:jc w:val="center"/>
              <w:rPr>
                <w:rFonts w:ascii="宋体" w:hAnsi="宋体" w:cs="宋体"/>
                <w:color w:val="auto"/>
                <w:szCs w:val="24"/>
                <w:highlight w:val="none"/>
              </w:rPr>
            </w:pPr>
          </w:p>
        </w:tc>
        <w:tc>
          <w:tcPr>
            <w:tcW w:w="540" w:type="pct"/>
            <w:noWrap w:val="0"/>
            <w:vAlign w:val="top"/>
          </w:tcPr>
          <w:p w14:paraId="56A56953">
            <w:pPr>
              <w:spacing w:before="54" w:beforeLines="20" w:after="54" w:afterLines="20" w:line="540" w:lineRule="exact"/>
              <w:jc w:val="center"/>
              <w:rPr>
                <w:rFonts w:ascii="宋体" w:hAnsi="宋体" w:cs="宋体"/>
                <w:color w:val="auto"/>
                <w:szCs w:val="24"/>
                <w:highlight w:val="none"/>
              </w:rPr>
            </w:pPr>
          </w:p>
        </w:tc>
      </w:tr>
      <w:tr w14:paraId="5435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top"/>
          </w:tcPr>
          <w:p w14:paraId="3741C697">
            <w:pPr>
              <w:spacing w:before="54" w:beforeLines="20" w:after="54" w:afterLines="20" w:line="540" w:lineRule="exact"/>
              <w:jc w:val="center"/>
              <w:rPr>
                <w:rFonts w:ascii="宋体" w:hAnsi="宋体" w:cs="宋体"/>
                <w:color w:val="auto"/>
                <w:szCs w:val="24"/>
                <w:highlight w:val="none"/>
              </w:rPr>
            </w:pPr>
          </w:p>
        </w:tc>
        <w:tc>
          <w:tcPr>
            <w:tcW w:w="350" w:type="pct"/>
            <w:noWrap w:val="0"/>
            <w:vAlign w:val="top"/>
          </w:tcPr>
          <w:p w14:paraId="24DDB821">
            <w:pPr>
              <w:spacing w:before="54" w:beforeLines="20" w:after="54" w:afterLines="20" w:line="540" w:lineRule="exact"/>
              <w:jc w:val="center"/>
              <w:rPr>
                <w:rFonts w:ascii="宋体" w:hAnsi="宋体" w:cs="宋体"/>
                <w:color w:val="auto"/>
                <w:szCs w:val="24"/>
                <w:highlight w:val="none"/>
              </w:rPr>
            </w:pPr>
          </w:p>
        </w:tc>
        <w:tc>
          <w:tcPr>
            <w:tcW w:w="357" w:type="pct"/>
            <w:noWrap w:val="0"/>
            <w:vAlign w:val="top"/>
          </w:tcPr>
          <w:p w14:paraId="45713E15">
            <w:pPr>
              <w:spacing w:before="54" w:beforeLines="20" w:after="54" w:afterLines="20" w:line="540" w:lineRule="exact"/>
              <w:jc w:val="center"/>
              <w:rPr>
                <w:rFonts w:ascii="宋体" w:hAnsi="宋体" w:cs="宋体"/>
                <w:color w:val="auto"/>
                <w:szCs w:val="24"/>
                <w:highlight w:val="none"/>
              </w:rPr>
            </w:pPr>
          </w:p>
        </w:tc>
        <w:tc>
          <w:tcPr>
            <w:tcW w:w="536" w:type="pct"/>
            <w:noWrap w:val="0"/>
            <w:vAlign w:val="top"/>
          </w:tcPr>
          <w:p w14:paraId="76DCD967">
            <w:pPr>
              <w:spacing w:before="54" w:beforeLines="20" w:after="54" w:afterLines="20" w:line="540" w:lineRule="exact"/>
              <w:jc w:val="center"/>
              <w:rPr>
                <w:rFonts w:ascii="宋体" w:hAnsi="宋体" w:cs="宋体"/>
                <w:color w:val="auto"/>
                <w:szCs w:val="24"/>
                <w:highlight w:val="none"/>
              </w:rPr>
            </w:pPr>
          </w:p>
        </w:tc>
        <w:tc>
          <w:tcPr>
            <w:tcW w:w="354" w:type="pct"/>
            <w:noWrap w:val="0"/>
            <w:vAlign w:val="top"/>
          </w:tcPr>
          <w:p w14:paraId="70809ACB">
            <w:pPr>
              <w:spacing w:before="54" w:beforeLines="20" w:after="54" w:afterLines="20" w:line="540" w:lineRule="exact"/>
              <w:jc w:val="center"/>
              <w:rPr>
                <w:rFonts w:ascii="宋体" w:hAnsi="宋体" w:cs="宋体"/>
                <w:color w:val="auto"/>
                <w:szCs w:val="24"/>
                <w:highlight w:val="none"/>
              </w:rPr>
            </w:pPr>
          </w:p>
        </w:tc>
        <w:tc>
          <w:tcPr>
            <w:tcW w:w="360" w:type="pct"/>
            <w:noWrap w:val="0"/>
            <w:vAlign w:val="top"/>
          </w:tcPr>
          <w:p w14:paraId="2D4B19E7">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79E283E1">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36061DC1">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1BF089D5">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5E7B603E">
            <w:pPr>
              <w:spacing w:before="54" w:beforeLines="20" w:after="54" w:afterLines="20" w:line="540" w:lineRule="exact"/>
              <w:jc w:val="center"/>
              <w:rPr>
                <w:rFonts w:ascii="宋体" w:hAnsi="宋体" w:cs="宋体"/>
                <w:color w:val="auto"/>
                <w:szCs w:val="24"/>
                <w:highlight w:val="none"/>
              </w:rPr>
            </w:pPr>
          </w:p>
        </w:tc>
        <w:tc>
          <w:tcPr>
            <w:tcW w:w="540" w:type="pct"/>
            <w:noWrap w:val="0"/>
            <w:vAlign w:val="top"/>
          </w:tcPr>
          <w:p w14:paraId="3658FCDC">
            <w:pPr>
              <w:spacing w:before="54" w:beforeLines="20" w:after="54" w:afterLines="20" w:line="540" w:lineRule="exact"/>
              <w:jc w:val="center"/>
              <w:rPr>
                <w:rFonts w:ascii="宋体" w:hAnsi="宋体" w:cs="宋体"/>
                <w:color w:val="auto"/>
                <w:szCs w:val="24"/>
                <w:highlight w:val="none"/>
              </w:rPr>
            </w:pPr>
          </w:p>
        </w:tc>
      </w:tr>
      <w:tr w14:paraId="5A5F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top"/>
          </w:tcPr>
          <w:p w14:paraId="2A04C0A8">
            <w:pPr>
              <w:spacing w:before="54" w:beforeLines="20" w:after="54" w:afterLines="20" w:line="540" w:lineRule="exact"/>
              <w:jc w:val="center"/>
              <w:rPr>
                <w:rFonts w:ascii="宋体" w:hAnsi="宋体" w:cs="宋体"/>
                <w:color w:val="auto"/>
                <w:szCs w:val="24"/>
                <w:highlight w:val="none"/>
              </w:rPr>
            </w:pPr>
          </w:p>
        </w:tc>
        <w:tc>
          <w:tcPr>
            <w:tcW w:w="350" w:type="pct"/>
            <w:noWrap w:val="0"/>
            <w:vAlign w:val="top"/>
          </w:tcPr>
          <w:p w14:paraId="2A55D017">
            <w:pPr>
              <w:spacing w:before="54" w:beforeLines="20" w:after="54" w:afterLines="20" w:line="540" w:lineRule="exact"/>
              <w:jc w:val="center"/>
              <w:rPr>
                <w:rFonts w:ascii="宋体" w:hAnsi="宋体" w:cs="宋体"/>
                <w:color w:val="auto"/>
                <w:szCs w:val="24"/>
                <w:highlight w:val="none"/>
              </w:rPr>
            </w:pPr>
          </w:p>
        </w:tc>
        <w:tc>
          <w:tcPr>
            <w:tcW w:w="357" w:type="pct"/>
            <w:noWrap w:val="0"/>
            <w:vAlign w:val="top"/>
          </w:tcPr>
          <w:p w14:paraId="1F6B7259">
            <w:pPr>
              <w:spacing w:before="54" w:beforeLines="20" w:after="54" w:afterLines="20" w:line="540" w:lineRule="exact"/>
              <w:jc w:val="center"/>
              <w:rPr>
                <w:rFonts w:ascii="宋体" w:hAnsi="宋体" w:cs="宋体"/>
                <w:color w:val="auto"/>
                <w:szCs w:val="24"/>
                <w:highlight w:val="none"/>
              </w:rPr>
            </w:pPr>
          </w:p>
        </w:tc>
        <w:tc>
          <w:tcPr>
            <w:tcW w:w="536" w:type="pct"/>
            <w:noWrap w:val="0"/>
            <w:vAlign w:val="top"/>
          </w:tcPr>
          <w:p w14:paraId="07CA90C3">
            <w:pPr>
              <w:spacing w:before="54" w:beforeLines="20" w:after="54" w:afterLines="20" w:line="540" w:lineRule="exact"/>
              <w:jc w:val="center"/>
              <w:rPr>
                <w:rFonts w:ascii="宋体" w:hAnsi="宋体" w:cs="宋体"/>
                <w:color w:val="auto"/>
                <w:szCs w:val="24"/>
                <w:highlight w:val="none"/>
              </w:rPr>
            </w:pPr>
          </w:p>
        </w:tc>
        <w:tc>
          <w:tcPr>
            <w:tcW w:w="354" w:type="pct"/>
            <w:noWrap w:val="0"/>
            <w:vAlign w:val="top"/>
          </w:tcPr>
          <w:p w14:paraId="5F1C65C9">
            <w:pPr>
              <w:spacing w:before="54" w:beforeLines="20" w:after="54" w:afterLines="20" w:line="540" w:lineRule="exact"/>
              <w:jc w:val="center"/>
              <w:rPr>
                <w:rFonts w:ascii="宋体" w:hAnsi="宋体" w:cs="宋体"/>
                <w:color w:val="auto"/>
                <w:szCs w:val="24"/>
                <w:highlight w:val="none"/>
              </w:rPr>
            </w:pPr>
          </w:p>
        </w:tc>
        <w:tc>
          <w:tcPr>
            <w:tcW w:w="360" w:type="pct"/>
            <w:noWrap w:val="0"/>
            <w:vAlign w:val="top"/>
          </w:tcPr>
          <w:p w14:paraId="69FC761F">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59671B19">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039542F8">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6A91DC24">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6EFAC8B8">
            <w:pPr>
              <w:spacing w:before="54" w:beforeLines="20" w:after="54" w:afterLines="20" w:line="540" w:lineRule="exact"/>
              <w:jc w:val="center"/>
              <w:rPr>
                <w:rFonts w:ascii="宋体" w:hAnsi="宋体" w:cs="宋体"/>
                <w:color w:val="auto"/>
                <w:szCs w:val="24"/>
                <w:highlight w:val="none"/>
              </w:rPr>
            </w:pPr>
          </w:p>
        </w:tc>
        <w:tc>
          <w:tcPr>
            <w:tcW w:w="540" w:type="pct"/>
            <w:noWrap w:val="0"/>
            <w:vAlign w:val="top"/>
          </w:tcPr>
          <w:p w14:paraId="7EABF299">
            <w:pPr>
              <w:spacing w:before="54" w:beforeLines="20" w:after="54" w:afterLines="20" w:line="540" w:lineRule="exact"/>
              <w:jc w:val="center"/>
              <w:rPr>
                <w:rFonts w:ascii="宋体" w:hAnsi="宋体" w:cs="宋体"/>
                <w:color w:val="auto"/>
                <w:szCs w:val="24"/>
                <w:highlight w:val="none"/>
              </w:rPr>
            </w:pPr>
          </w:p>
        </w:tc>
      </w:tr>
      <w:tr w14:paraId="39F7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top"/>
          </w:tcPr>
          <w:p w14:paraId="1AEDFFA0">
            <w:pPr>
              <w:spacing w:before="54" w:beforeLines="20" w:after="54" w:afterLines="20" w:line="540" w:lineRule="exact"/>
              <w:jc w:val="center"/>
              <w:rPr>
                <w:rFonts w:ascii="宋体" w:hAnsi="宋体" w:cs="宋体"/>
                <w:color w:val="auto"/>
                <w:szCs w:val="24"/>
                <w:highlight w:val="none"/>
              </w:rPr>
            </w:pPr>
          </w:p>
        </w:tc>
        <w:tc>
          <w:tcPr>
            <w:tcW w:w="350" w:type="pct"/>
            <w:noWrap w:val="0"/>
            <w:vAlign w:val="top"/>
          </w:tcPr>
          <w:p w14:paraId="053BA568">
            <w:pPr>
              <w:spacing w:before="54" w:beforeLines="20" w:after="54" w:afterLines="20" w:line="540" w:lineRule="exact"/>
              <w:jc w:val="center"/>
              <w:rPr>
                <w:rFonts w:ascii="宋体" w:hAnsi="宋体" w:cs="宋体"/>
                <w:color w:val="auto"/>
                <w:szCs w:val="24"/>
                <w:highlight w:val="none"/>
              </w:rPr>
            </w:pPr>
          </w:p>
        </w:tc>
        <w:tc>
          <w:tcPr>
            <w:tcW w:w="357" w:type="pct"/>
            <w:noWrap w:val="0"/>
            <w:vAlign w:val="top"/>
          </w:tcPr>
          <w:p w14:paraId="352571BC">
            <w:pPr>
              <w:spacing w:before="54" w:beforeLines="20" w:after="54" w:afterLines="20" w:line="540" w:lineRule="exact"/>
              <w:jc w:val="center"/>
              <w:rPr>
                <w:rFonts w:ascii="宋体" w:hAnsi="宋体" w:cs="宋体"/>
                <w:color w:val="auto"/>
                <w:szCs w:val="24"/>
                <w:highlight w:val="none"/>
              </w:rPr>
            </w:pPr>
          </w:p>
        </w:tc>
        <w:tc>
          <w:tcPr>
            <w:tcW w:w="536" w:type="pct"/>
            <w:noWrap w:val="0"/>
            <w:vAlign w:val="top"/>
          </w:tcPr>
          <w:p w14:paraId="50C753BC">
            <w:pPr>
              <w:spacing w:before="54" w:beforeLines="20" w:after="54" w:afterLines="20" w:line="540" w:lineRule="exact"/>
              <w:jc w:val="center"/>
              <w:rPr>
                <w:rFonts w:ascii="宋体" w:hAnsi="宋体" w:cs="宋体"/>
                <w:color w:val="auto"/>
                <w:szCs w:val="24"/>
                <w:highlight w:val="none"/>
              </w:rPr>
            </w:pPr>
          </w:p>
        </w:tc>
        <w:tc>
          <w:tcPr>
            <w:tcW w:w="354" w:type="pct"/>
            <w:noWrap w:val="0"/>
            <w:vAlign w:val="top"/>
          </w:tcPr>
          <w:p w14:paraId="7C9C0356">
            <w:pPr>
              <w:spacing w:before="54" w:beforeLines="20" w:after="54" w:afterLines="20" w:line="540" w:lineRule="exact"/>
              <w:jc w:val="center"/>
              <w:rPr>
                <w:rFonts w:ascii="宋体" w:hAnsi="宋体" w:cs="宋体"/>
                <w:color w:val="auto"/>
                <w:szCs w:val="24"/>
                <w:highlight w:val="none"/>
              </w:rPr>
            </w:pPr>
          </w:p>
        </w:tc>
        <w:tc>
          <w:tcPr>
            <w:tcW w:w="360" w:type="pct"/>
            <w:noWrap w:val="0"/>
            <w:vAlign w:val="top"/>
          </w:tcPr>
          <w:p w14:paraId="3BE8D327">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52DD986B">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4539950A">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436B8467">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7BA32734">
            <w:pPr>
              <w:spacing w:before="54" w:beforeLines="20" w:after="54" w:afterLines="20" w:line="540" w:lineRule="exact"/>
              <w:jc w:val="center"/>
              <w:rPr>
                <w:rFonts w:ascii="宋体" w:hAnsi="宋体" w:cs="宋体"/>
                <w:color w:val="auto"/>
                <w:szCs w:val="24"/>
                <w:highlight w:val="none"/>
              </w:rPr>
            </w:pPr>
          </w:p>
        </w:tc>
        <w:tc>
          <w:tcPr>
            <w:tcW w:w="540" w:type="pct"/>
            <w:noWrap w:val="0"/>
            <w:vAlign w:val="top"/>
          </w:tcPr>
          <w:p w14:paraId="6537E536">
            <w:pPr>
              <w:spacing w:before="54" w:beforeLines="20" w:after="54" w:afterLines="20" w:line="540" w:lineRule="exact"/>
              <w:jc w:val="center"/>
              <w:rPr>
                <w:rFonts w:ascii="宋体" w:hAnsi="宋体" w:cs="宋体"/>
                <w:color w:val="auto"/>
                <w:szCs w:val="24"/>
                <w:highlight w:val="none"/>
              </w:rPr>
            </w:pPr>
          </w:p>
        </w:tc>
      </w:tr>
      <w:tr w14:paraId="046C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 w:type="pct"/>
            <w:noWrap w:val="0"/>
            <w:vAlign w:val="top"/>
          </w:tcPr>
          <w:p w14:paraId="077BA227">
            <w:pPr>
              <w:spacing w:before="54" w:beforeLines="20" w:after="54" w:afterLines="20" w:line="540" w:lineRule="exact"/>
              <w:jc w:val="center"/>
              <w:rPr>
                <w:rFonts w:ascii="宋体" w:hAnsi="宋体" w:cs="宋体"/>
                <w:color w:val="auto"/>
                <w:szCs w:val="24"/>
                <w:highlight w:val="none"/>
              </w:rPr>
            </w:pPr>
          </w:p>
        </w:tc>
        <w:tc>
          <w:tcPr>
            <w:tcW w:w="350" w:type="pct"/>
            <w:noWrap w:val="0"/>
            <w:vAlign w:val="top"/>
          </w:tcPr>
          <w:p w14:paraId="67DA2C57">
            <w:pPr>
              <w:spacing w:before="54" w:beforeLines="20" w:after="54" w:afterLines="20" w:line="540" w:lineRule="exact"/>
              <w:jc w:val="center"/>
              <w:rPr>
                <w:rFonts w:ascii="宋体" w:hAnsi="宋体" w:cs="宋体"/>
                <w:color w:val="auto"/>
                <w:szCs w:val="24"/>
                <w:highlight w:val="none"/>
              </w:rPr>
            </w:pPr>
          </w:p>
        </w:tc>
        <w:tc>
          <w:tcPr>
            <w:tcW w:w="357" w:type="pct"/>
            <w:noWrap w:val="0"/>
            <w:vAlign w:val="top"/>
          </w:tcPr>
          <w:p w14:paraId="15AB0C05">
            <w:pPr>
              <w:spacing w:before="54" w:beforeLines="20" w:after="54" w:afterLines="20" w:line="540" w:lineRule="exact"/>
              <w:jc w:val="center"/>
              <w:rPr>
                <w:rFonts w:ascii="宋体" w:hAnsi="宋体" w:cs="宋体"/>
                <w:color w:val="auto"/>
                <w:szCs w:val="24"/>
                <w:highlight w:val="none"/>
              </w:rPr>
            </w:pPr>
          </w:p>
        </w:tc>
        <w:tc>
          <w:tcPr>
            <w:tcW w:w="536" w:type="pct"/>
            <w:noWrap w:val="0"/>
            <w:vAlign w:val="top"/>
          </w:tcPr>
          <w:p w14:paraId="7BF1A183">
            <w:pPr>
              <w:spacing w:before="54" w:beforeLines="20" w:after="54" w:afterLines="20" w:line="540" w:lineRule="exact"/>
              <w:jc w:val="center"/>
              <w:rPr>
                <w:rFonts w:ascii="宋体" w:hAnsi="宋体" w:cs="宋体"/>
                <w:color w:val="auto"/>
                <w:szCs w:val="24"/>
                <w:highlight w:val="none"/>
              </w:rPr>
            </w:pPr>
          </w:p>
        </w:tc>
        <w:tc>
          <w:tcPr>
            <w:tcW w:w="354" w:type="pct"/>
            <w:noWrap w:val="0"/>
            <w:vAlign w:val="top"/>
          </w:tcPr>
          <w:p w14:paraId="2F7A4C08">
            <w:pPr>
              <w:spacing w:before="54" w:beforeLines="20" w:after="54" w:afterLines="20" w:line="540" w:lineRule="exact"/>
              <w:jc w:val="center"/>
              <w:rPr>
                <w:rFonts w:ascii="宋体" w:hAnsi="宋体" w:cs="宋体"/>
                <w:color w:val="auto"/>
                <w:szCs w:val="24"/>
                <w:highlight w:val="none"/>
              </w:rPr>
            </w:pPr>
          </w:p>
        </w:tc>
        <w:tc>
          <w:tcPr>
            <w:tcW w:w="360" w:type="pct"/>
            <w:noWrap w:val="0"/>
            <w:vAlign w:val="top"/>
          </w:tcPr>
          <w:p w14:paraId="5043F8D3">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1489610F">
            <w:pPr>
              <w:spacing w:before="54" w:beforeLines="20" w:after="54" w:afterLines="20" w:line="540" w:lineRule="exact"/>
              <w:jc w:val="center"/>
              <w:rPr>
                <w:rFonts w:ascii="宋体" w:hAnsi="宋体" w:cs="宋体"/>
                <w:color w:val="auto"/>
                <w:szCs w:val="24"/>
                <w:highlight w:val="none"/>
              </w:rPr>
            </w:pPr>
          </w:p>
        </w:tc>
        <w:tc>
          <w:tcPr>
            <w:tcW w:w="447" w:type="pct"/>
            <w:noWrap w:val="0"/>
            <w:vAlign w:val="top"/>
          </w:tcPr>
          <w:p w14:paraId="1F5B4DC1">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28252BFA">
            <w:pPr>
              <w:spacing w:before="54" w:beforeLines="20" w:after="54" w:afterLines="20" w:line="540" w:lineRule="exact"/>
              <w:jc w:val="center"/>
              <w:rPr>
                <w:rFonts w:ascii="宋体" w:hAnsi="宋体" w:cs="宋体"/>
                <w:color w:val="auto"/>
                <w:szCs w:val="24"/>
                <w:highlight w:val="none"/>
              </w:rPr>
            </w:pPr>
          </w:p>
        </w:tc>
        <w:tc>
          <w:tcPr>
            <w:tcW w:w="626" w:type="pct"/>
            <w:noWrap w:val="0"/>
            <w:vAlign w:val="top"/>
          </w:tcPr>
          <w:p w14:paraId="34FC5282">
            <w:pPr>
              <w:spacing w:before="54" w:beforeLines="20" w:after="54" w:afterLines="20" w:line="540" w:lineRule="exact"/>
              <w:jc w:val="center"/>
              <w:rPr>
                <w:rFonts w:ascii="宋体" w:hAnsi="宋体" w:cs="宋体"/>
                <w:color w:val="auto"/>
                <w:szCs w:val="24"/>
                <w:highlight w:val="none"/>
              </w:rPr>
            </w:pPr>
          </w:p>
        </w:tc>
        <w:tc>
          <w:tcPr>
            <w:tcW w:w="540" w:type="pct"/>
            <w:noWrap w:val="0"/>
            <w:vAlign w:val="top"/>
          </w:tcPr>
          <w:p w14:paraId="25669614">
            <w:pPr>
              <w:spacing w:before="54" w:beforeLines="20" w:after="54" w:afterLines="20" w:line="540" w:lineRule="exact"/>
              <w:jc w:val="center"/>
              <w:rPr>
                <w:rFonts w:ascii="宋体" w:hAnsi="宋体" w:cs="宋体"/>
                <w:color w:val="auto"/>
                <w:szCs w:val="24"/>
                <w:highlight w:val="none"/>
              </w:rPr>
            </w:pPr>
          </w:p>
        </w:tc>
      </w:tr>
    </w:tbl>
    <w:p w14:paraId="655BAF1B">
      <w:pPr>
        <w:spacing w:before="54" w:beforeLines="20" w:after="54" w:afterLines="20" w:line="540" w:lineRule="exact"/>
        <w:ind w:left="-21" w:leftChars="-10" w:firstLine="1"/>
        <w:rPr>
          <w:rFonts w:ascii="宋体" w:hAnsi="宋体" w:cs="宋体"/>
          <w:color w:val="auto"/>
          <w:sz w:val="24"/>
          <w:szCs w:val="24"/>
          <w:highlight w:val="none"/>
        </w:rPr>
      </w:pPr>
    </w:p>
    <w:p w14:paraId="5E529D8F">
      <w:pPr>
        <w:spacing w:before="54" w:beforeLines="20" w:after="54" w:afterLines="20" w:line="540" w:lineRule="exact"/>
        <w:rPr>
          <w:rFonts w:ascii="宋体" w:hAnsi="宋体" w:cs="宋体"/>
          <w:color w:val="auto"/>
          <w:sz w:val="24"/>
          <w:szCs w:val="24"/>
          <w:highlight w:val="none"/>
        </w:rPr>
      </w:pPr>
    </w:p>
    <w:p w14:paraId="4E7DD6AC">
      <w:pPr>
        <w:widowControl w:val="0"/>
        <w:spacing w:after="120" w:afterLines="0" w:line="400" w:lineRule="atLeast"/>
        <w:ind w:firstLine="426"/>
        <w:jc w:val="both"/>
        <w:rPr>
          <w:rFonts w:ascii="Times New Roman" w:hAnsi="Times New Roman" w:eastAsia="宋体" w:cs="Times New Roman"/>
          <w:color w:val="auto"/>
          <w:kern w:val="2"/>
          <w:sz w:val="24"/>
          <w:szCs w:val="20"/>
          <w:highlight w:val="none"/>
          <w:lang w:val="en-US" w:eastAsia="zh-CN" w:bidi="ar-SA"/>
        </w:rPr>
      </w:pPr>
    </w:p>
    <w:p w14:paraId="38B16DCC">
      <w:pPr>
        <w:spacing w:before="54" w:beforeLines="20" w:after="54" w:afterLines="20" w:line="540" w:lineRule="exact"/>
        <w:ind w:left="-21" w:leftChars="-10" w:firstLine="1"/>
        <w:jc w:val="center"/>
        <w:rPr>
          <w:rFonts w:ascii="宋体" w:hAnsi="宋体" w:cs="宋体"/>
          <w:color w:val="auto"/>
          <w:sz w:val="30"/>
          <w:szCs w:val="24"/>
          <w:highlight w:val="none"/>
        </w:rPr>
      </w:pPr>
      <w:r>
        <w:rPr>
          <w:rFonts w:hint="eastAsia" w:ascii="宋体" w:hAnsi="宋体" w:cs="宋体"/>
          <w:color w:val="auto"/>
          <w:sz w:val="30"/>
          <w:szCs w:val="24"/>
          <w:highlight w:val="none"/>
        </w:rPr>
        <w:t>（六）措施项目清单与计价表</w:t>
      </w:r>
    </w:p>
    <w:p w14:paraId="37DC5F4E">
      <w:pPr>
        <w:spacing w:before="54" w:beforeLines="20" w:after="54" w:afterLines="20" w:line="540" w:lineRule="exact"/>
        <w:ind w:left="-21" w:leftChars="-10" w:firstLine="1"/>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工程名称：第页共页</w:t>
      </w:r>
    </w:p>
    <w:tbl>
      <w:tblPr>
        <w:tblStyle w:val="3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590"/>
        <w:gridCol w:w="2567"/>
        <w:gridCol w:w="1358"/>
        <w:gridCol w:w="1296"/>
        <w:gridCol w:w="1395"/>
      </w:tblGrid>
      <w:tr w14:paraId="6AA4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80" w:type="pct"/>
            <w:noWrap w:val="0"/>
            <w:vAlign w:val="top"/>
          </w:tcPr>
          <w:p w14:paraId="501E71F1">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856" w:type="pct"/>
            <w:noWrap w:val="0"/>
            <w:vAlign w:val="top"/>
          </w:tcPr>
          <w:p w14:paraId="344F27FB">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项目编码</w:t>
            </w:r>
          </w:p>
        </w:tc>
        <w:tc>
          <w:tcPr>
            <w:tcW w:w="1381" w:type="pct"/>
            <w:noWrap w:val="0"/>
            <w:vAlign w:val="top"/>
          </w:tcPr>
          <w:p w14:paraId="3CE0414F">
            <w:pPr>
              <w:spacing w:before="54" w:beforeLines="20" w:after="54" w:afterLines="20" w:line="5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731" w:type="pct"/>
            <w:noWrap w:val="0"/>
            <w:vAlign w:val="top"/>
          </w:tcPr>
          <w:p w14:paraId="2E13E8C9">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计算基础</w:t>
            </w:r>
          </w:p>
        </w:tc>
        <w:tc>
          <w:tcPr>
            <w:tcW w:w="698" w:type="pct"/>
            <w:noWrap w:val="0"/>
            <w:vAlign w:val="top"/>
          </w:tcPr>
          <w:p w14:paraId="7FB4ECB2">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费率（%）</w:t>
            </w:r>
          </w:p>
        </w:tc>
        <w:tc>
          <w:tcPr>
            <w:tcW w:w="751" w:type="pct"/>
            <w:noWrap w:val="0"/>
            <w:vAlign w:val="top"/>
          </w:tcPr>
          <w:p w14:paraId="040703C4">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金额（元）</w:t>
            </w:r>
          </w:p>
        </w:tc>
      </w:tr>
      <w:tr w14:paraId="1190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80" w:type="pct"/>
            <w:noWrap w:val="0"/>
            <w:vAlign w:val="top"/>
          </w:tcPr>
          <w:p w14:paraId="4AFB4CD3">
            <w:pPr>
              <w:spacing w:before="54" w:beforeLines="20" w:after="54" w:afterLines="20" w:line="540" w:lineRule="exact"/>
              <w:jc w:val="center"/>
              <w:rPr>
                <w:rFonts w:hint="eastAsia" w:ascii="宋体" w:hAnsi="宋体" w:cs="宋体"/>
                <w:color w:val="auto"/>
                <w:szCs w:val="24"/>
                <w:highlight w:val="none"/>
              </w:rPr>
            </w:pPr>
            <w:r>
              <w:rPr>
                <w:rFonts w:hint="eastAsia" w:ascii="宋体" w:hAnsi="宋体" w:cs="宋体"/>
                <w:color w:val="auto"/>
                <w:szCs w:val="24"/>
                <w:highlight w:val="none"/>
              </w:rPr>
              <w:t>1</w:t>
            </w:r>
          </w:p>
        </w:tc>
        <w:tc>
          <w:tcPr>
            <w:tcW w:w="856" w:type="pct"/>
            <w:noWrap w:val="0"/>
            <w:vAlign w:val="top"/>
          </w:tcPr>
          <w:p w14:paraId="080D8AC7">
            <w:pPr>
              <w:spacing w:before="54" w:beforeLines="20" w:after="54" w:afterLines="20" w:line="540" w:lineRule="exact"/>
              <w:jc w:val="center"/>
              <w:rPr>
                <w:rFonts w:ascii="宋体" w:hAnsi="宋体" w:cs="宋体"/>
                <w:color w:val="auto"/>
                <w:szCs w:val="24"/>
                <w:highlight w:val="none"/>
              </w:rPr>
            </w:pPr>
          </w:p>
        </w:tc>
        <w:tc>
          <w:tcPr>
            <w:tcW w:w="1381" w:type="pct"/>
            <w:noWrap w:val="0"/>
            <w:vAlign w:val="top"/>
          </w:tcPr>
          <w:p w14:paraId="26942255">
            <w:pPr>
              <w:spacing w:before="54" w:beforeLines="20" w:after="54" w:afterLines="20" w:line="5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夜间施工增加费</w:t>
            </w:r>
          </w:p>
        </w:tc>
        <w:tc>
          <w:tcPr>
            <w:tcW w:w="731" w:type="pct"/>
            <w:noWrap w:val="0"/>
            <w:vAlign w:val="top"/>
          </w:tcPr>
          <w:p w14:paraId="4DFA164C">
            <w:pPr>
              <w:spacing w:before="54" w:beforeLines="20" w:after="54" w:afterLines="20" w:line="540" w:lineRule="exact"/>
              <w:jc w:val="center"/>
              <w:rPr>
                <w:rFonts w:ascii="宋体" w:hAnsi="宋体" w:cs="宋体"/>
                <w:color w:val="auto"/>
                <w:szCs w:val="24"/>
                <w:highlight w:val="none"/>
              </w:rPr>
            </w:pPr>
          </w:p>
        </w:tc>
        <w:tc>
          <w:tcPr>
            <w:tcW w:w="698" w:type="pct"/>
            <w:noWrap w:val="0"/>
            <w:vAlign w:val="top"/>
          </w:tcPr>
          <w:p w14:paraId="53142C96">
            <w:pPr>
              <w:spacing w:before="54" w:beforeLines="20" w:after="54" w:afterLines="20" w:line="540" w:lineRule="exact"/>
              <w:jc w:val="center"/>
              <w:rPr>
                <w:rFonts w:ascii="宋体" w:hAnsi="宋体" w:cs="宋体"/>
                <w:color w:val="auto"/>
                <w:szCs w:val="24"/>
                <w:highlight w:val="none"/>
              </w:rPr>
            </w:pPr>
          </w:p>
        </w:tc>
        <w:tc>
          <w:tcPr>
            <w:tcW w:w="751" w:type="pct"/>
            <w:noWrap w:val="0"/>
            <w:vAlign w:val="top"/>
          </w:tcPr>
          <w:p w14:paraId="12B652C1">
            <w:pPr>
              <w:spacing w:before="54" w:beforeLines="20" w:after="54" w:afterLines="20" w:line="540" w:lineRule="exact"/>
              <w:jc w:val="center"/>
              <w:rPr>
                <w:rFonts w:ascii="宋体" w:hAnsi="宋体" w:cs="宋体"/>
                <w:color w:val="auto"/>
                <w:szCs w:val="24"/>
                <w:highlight w:val="none"/>
              </w:rPr>
            </w:pPr>
          </w:p>
        </w:tc>
      </w:tr>
      <w:tr w14:paraId="45CC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80" w:type="pct"/>
            <w:noWrap w:val="0"/>
            <w:vAlign w:val="top"/>
          </w:tcPr>
          <w:p w14:paraId="0AF158D4">
            <w:pPr>
              <w:spacing w:before="54" w:beforeLines="20" w:after="54" w:afterLines="20" w:line="540" w:lineRule="exact"/>
              <w:jc w:val="center"/>
              <w:rPr>
                <w:rFonts w:hint="eastAsia" w:ascii="宋体" w:hAnsi="宋体" w:cs="宋体"/>
                <w:color w:val="auto"/>
                <w:szCs w:val="24"/>
                <w:highlight w:val="none"/>
              </w:rPr>
            </w:pPr>
            <w:r>
              <w:rPr>
                <w:rFonts w:hint="eastAsia" w:ascii="宋体" w:hAnsi="宋体" w:cs="宋体"/>
                <w:color w:val="auto"/>
                <w:szCs w:val="24"/>
                <w:highlight w:val="none"/>
              </w:rPr>
              <w:t>2</w:t>
            </w:r>
          </w:p>
        </w:tc>
        <w:tc>
          <w:tcPr>
            <w:tcW w:w="856" w:type="pct"/>
            <w:noWrap w:val="0"/>
            <w:vAlign w:val="top"/>
          </w:tcPr>
          <w:p w14:paraId="02920B00">
            <w:pPr>
              <w:spacing w:before="54" w:beforeLines="20" w:after="54" w:afterLines="20" w:line="540" w:lineRule="exact"/>
              <w:jc w:val="center"/>
              <w:rPr>
                <w:rFonts w:ascii="宋体" w:hAnsi="宋体" w:cs="宋体"/>
                <w:color w:val="auto"/>
                <w:szCs w:val="24"/>
                <w:highlight w:val="none"/>
              </w:rPr>
            </w:pPr>
          </w:p>
        </w:tc>
        <w:tc>
          <w:tcPr>
            <w:tcW w:w="1381" w:type="pct"/>
            <w:noWrap w:val="0"/>
            <w:vAlign w:val="top"/>
          </w:tcPr>
          <w:p w14:paraId="7FA14FD9">
            <w:pPr>
              <w:spacing w:before="54" w:beforeLines="20" w:after="54" w:afterLines="20" w:line="5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二次搬运费</w:t>
            </w:r>
          </w:p>
        </w:tc>
        <w:tc>
          <w:tcPr>
            <w:tcW w:w="731" w:type="pct"/>
            <w:noWrap w:val="0"/>
            <w:vAlign w:val="top"/>
          </w:tcPr>
          <w:p w14:paraId="0C2C87BA">
            <w:pPr>
              <w:spacing w:before="54" w:beforeLines="20" w:after="54" w:afterLines="20" w:line="540" w:lineRule="exact"/>
              <w:jc w:val="center"/>
              <w:rPr>
                <w:rFonts w:ascii="宋体" w:hAnsi="宋体" w:cs="宋体"/>
                <w:color w:val="auto"/>
                <w:szCs w:val="24"/>
                <w:highlight w:val="none"/>
              </w:rPr>
            </w:pPr>
          </w:p>
        </w:tc>
        <w:tc>
          <w:tcPr>
            <w:tcW w:w="698" w:type="pct"/>
            <w:noWrap w:val="0"/>
            <w:vAlign w:val="top"/>
          </w:tcPr>
          <w:p w14:paraId="60BB4D8F">
            <w:pPr>
              <w:spacing w:before="54" w:beforeLines="20" w:after="54" w:afterLines="20" w:line="540" w:lineRule="exact"/>
              <w:jc w:val="center"/>
              <w:rPr>
                <w:rFonts w:ascii="宋体" w:hAnsi="宋体" w:cs="宋体"/>
                <w:color w:val="auto"/>
                <w:szCs w:val="24"/>
                <w:highlight w:val="none"/>
              </w:rPr>
            </w:pPr>
          </w:p>
        </w:tc>
        <w:tc>
          <w:tcPr>
            <w:tcW w:w="751" w:type="pct"/>
            <w:noWrap w:val="0"/>
            <w:vAlign w:val="top"/>
          </w:tcPr>
          <w:p w14:paraId="5FF2E161">
            <w:pPr>
              <w:spacing w:before="54" w:beforeLines="20" w:after="54" w:afterLines="20" w:line="540" w:lineRule="exact"/>
              <w:jc w:val="center"/>
              <w:rPr>
                <w:rFonts w:ascii="宋体" w:hAnsi="宋体" w:cs="宋体"/>
                <w:color w:val="auto"/>
                <w:szCs w:val="24"/>
                <w:highlight w:val="none"/>
              </w:rPr>
            </w:pPr>
          </w:p>
        </w:tc>
      </w:tr>
      <w:tr w14:paraId="0084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580" w:type="pct"/>
            <w:noWrap w:val="0"/>
            <w:vAlign w:val="top"/>
          </w:tcPr>
          <w:p w14:paraId="4C01F22F">
            <w:pPr>
              <w:spacing w:before="54" w:beforeLines="20" w:after="54" w:afterLines="20" w:line="540" w:lineRule="exact"/>
              <w:jc w:val="center"/>
              <w:rPr>
                <w:rFonts w:hint="eastAsia" w:ascii="宋体" w:hAnsi="宋体" w:cs="宋体"/>
                <w:color w:val="auto"/>
                <w:szCs w:val="24"/>
                <w:highlight w:val="none"/>
              </w:rPr>
            </w:pPr>
            <w:r>
              <w:rPr>
                <w:rFonts w:hint="eastAsia" w:ascii="宋体" w:hAnsi="宋体" w:cs="宋体"/>
                <w:color w:val="auto"/>
                <w:szCs w:val="24"/>
                <w:highlight w:val="none"/>
              </w:rPr>
              <w:t>3</w:t>
            </w:r>
          </w:p>
        </w:tc>
        <w:tc>
          <w:tcPr>
            <w:tcW w:w="856" w:type="pct"/>
            <w:noWrap w:val="0"/>
            <w:vAlign w:val="top"/>
          </w:tcPr>
          <w:p w14:paraId="7129A408">
            <w:pPr>
              <w:spacing w:before="54" w:beforeLines="20" w:after="54" w:afterLines="20" w:line="540" w:lineRule="exact"/>
              <w:jc w:val="center"/>
              <w:rPr>
                <w:rFonts w:ascii="宋体" w:hAnsi="宋体" w:cs="宋体"/>
                <w:color w:val="auto"/>
                <w:szCs w:val="24"/>
                <w:highlight w:val="none"/>
              </w:rPr>
            </w:pPr>
          </w:p>
        </w:tc>
        <w:tc>
          <w:tcPr>
            <w:tcW w:w="1381" w:type="pct"/>
            <w:noWrap w:val="0"/>
            <w:vAlign w:val="top"/>
          </w:tcPr>
          <w:p w14:paraId="305AB792">
            <w:pPr>
              <w:spacing w:before="54" w:beforeLines="20" w:after="54" w:afterLines="20" w:line="5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冬雨季施工增加费</w:t>
            </w:r>
          </w:p>
        </w:tc>
        <w:tc>
          <w:tcPr>
            <w:tcW w:w="731" w:type="pct"/>
            <w:noWrap w:val="0"/>
            <w:vAlign w:val="top"/>
          </w:tcPr>
          <w:p w14:paraId="2C6EE6A4">
            <w:pPr>
              <w:spacing w:before="54" w:beforeLines="20" w:after="54" w:afterLines="20" w:line="540" w:lineRule="exact"/>
              <w:jc w:val="center"/>
              <w:rPr>
                <w:rFonts w:ascii="宋体" w:hAnsi="宋体" w:cs="宋体"/>
                <w:color w:val="auto"/>
                <w:szCs w:val="24"/>
                <w:highlight w:val="none"/>
              </w:rPr>
            </w:pPr>
          </w:p>
        </w:tc>
        <w:tc>
          <w:tcPr>
            <w:tcW w:w="698" w:type="pct"/>
            <w:noWrap w:val="0"/>
            <w:vAlign w:val="top"/>
          </w:tcPr>
          <w:p w14:paraId="6F73EE6E">
            <w:pPr>
              <w:spacing w:before="54" w:beforeLines="20" w:after="54" w:afterLines="20" w:line="540" w:lineRule="exact"/>
              <w:jc w:val="center"/>
              <w:rPr>
                <w:rFonts w:ascii="宋体" w:hAnsi="宋体" w:cs="宋体"/>
                <w:color w:val="auto"/>
                <w:szCs w:val="24"/>
                <w:highlight w:val="none"/>
              </w:rPr>
            </w:pPr>
          </w:p>
        </w:tc>
        <w:tc>
          <w:tcPr>
            <w:tcW w:w="751" w:type="pct"/>
            <w:noWrap w:val="0"/>
            <w:vAlign w:val="top"/>
          </w:tcPr>
          <w:p w14:paraId="35E640E5">
            <w:pPr>
              <w:spacing w:before="54" w:beforeLines="20" w:after="54" w:afterLines="20" w:line="540" w:lineRule="exact"/>
              <w:jc w:val="center"/>
              <w:rPr>
                <w:rFonts w:ascii="宋体" w:hAnsi="宋体" w:cs="宋体"/>
                <w:color w:val="auto"/>
                <w:szCs w:val="24"/>
                <w:highlight w:val="none"/>
              </w:rPr>
            </w:pPr>
          </w:p>
        </w:tc>
      </w:tr>
      <w:tr w14:paraId="46A9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580" w:type="pct"/>
            <w:noWrap w:val="0"/>
            <w:vAlign w:val="top"/>
          </w:tcPr>
          <w:p w14:paraId="7E77C577">
            <w:pPr>
              <w:spacing w:before="54" w:beforeLines="20" w:after="54" w:afterLines="20" w:line="540" w:lineRule="exact"/>
              <w:jc w:val="center"/>
              <w:rPr>
                <w:rFonts w:hint="eastAsia" w:ascii="宋体" w:hAnsi="宋体" w:cs="宋体"/>
                <w:color w:val="auto"/>
                <w:szCs w:val="24"/>
                <w:highlight w:val="none"/>
              </w:rPr>
            </w:pPr>
            <w:r>
              <w:rPr>
                <w:rFonts w:hint="eastAsia" w:ascii="宋体" w:hAnsi="宋体" w:cs="宋体"/>
                <w:color w:val="auto"/>
                <w:szCs w:val="24"/>
                <w:highlight w:val="none"/>
              </w:rPr>
              <w:t>4</w:t>
            </w:r>
          </w:p>
        </w:tc>
        <w:tc>
          <w:tcPr>
            <w:tcW w:w="856" w:type="pct"/>
            <w:noWrap w:val="0"/>
            <w:vAlign w:val="top"/>
          </w:tcPr>
          <w:p w14:paraId="12C5977B">
            <w:pPr>
              <w:spacing w:before="54" w:beforeLines="20" w:after="54" w:afterLines="20" w:line="540" w:lineRule="exact"/>
              <w:jc w:val="center"/>
              <w:rPr>
                <w:rFonts w:ascii="宋体" w:hAnsi="宋体" w:cs="宋体"/>
                <w:color w:val="auto"/>
                <w:szCs w:val="24"/>
                <w:highlight w:val="none"/>
              </w:rPr>
            </w:pPr>
          </w:p>
        </w:tc>
        <w:tc>
          <w:tcPr>
            <w:tcW w:w="1381" w:type="pct"/>
            <w:noWrap w:val="0"/>
            <w:vAlign w:val="top"/>
          </w:tcPr>
          <w:p w14:paraId="036548D5">
            <w:pPr>
              <w:spacing w:before="54" w:beforeLines="20" w:after="54" w:afterLines="20" w:line="5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已完工程及设备保护费</w:t>
            </w:r>
          </w:p>
        </w:tc>
        <w:tc>
          <w:tcPr>
            <w:tcW w:w="731" w:type="pct"/>
            <w:noWrap w:val="0"/>
            <w:vAlign w:val="top"/>
          </w:tcPr>
          <w:p w14:paraId="49893C13">
            <w:pPr>
              <w:spacing w:before="54" w:beforeLines="20" w:after="54" w:afterLines="20" w:line="540" w:lineRule="exact"/>
              <w:jc w:val="center"/>
              <w:rPr>
                <w:rFonts w:ascii="宋体" w:hAnsi="宋体" w:cs="宋体"/>
                <w:color w:val="auto"/>
                <w:szCs w:val="24"/>
                <w:highlight w:val="none"/>
              </w:rPr>
            </w:pPr>
          </w:p>
        </w:tc>
        <w:tc>
          <w:tcPr>
            <w:tcW w:w="698" w:type="pct"/>
            <w:noWrap w:val="0"/>
            <w:vAlign w:val="top"/>
          </w:tcPr>
          <w:p w14:paraId="0BCDCB48">
            <w:pPr>
              <w:spacing w:before="54" w:beforeLines="20" w:after="54" w:afterLines="20" w:line="540" w:lineRule="exact"/>
              <w:jc w:val="center"/>
              <w:rPr>
                <w:rFonts w:ascii="宋体" w:hAnsi="宋体" w:cs="宋体"/>
                <w:color w:val="auto"/>
                <w:szCs w:val="24"/>
                <w:highlight w:val="none"/>
              </w:rPr>
            </w:pPr>
          </w:p>
        </w:tc>
        <w:tc>
          <w:tcPr>
            <w:tcW w:w="751" w:type="pct"/>
            <w:noWrap w:val="0"/>
            <w:vAlign w:val="top"/>
          </w:tcPr>
          <w:p w14:paraId="17F6FC0D">
            <w:pPr>
              <w:spacing w:before="54" w:beforeLines="20" w:after="54" w:afterLines="20" w:line="540" w:lineRule="exact"/>
              <w:jc w:val="center"/>
              <w:rPr>
                <w:rFonts w:ascii="宋体" w:hAnsi="宋体" w:cs="宋体"/>
                <w:color w:val="auto"/>
                <w:szCs w:val="24"/>
                <w:highlight w:val="none"/>
              </w:rPr>
            </w:pPr>
          </w:p>
        </w:tc>
      </w:tr>
      <w:tr w14:paraId="29B9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80" w:type="pct"/>
            <w:noWrap w:val="0"/>
            <w:vAlign w:val="top"/>
          </w:tcPr>
          <w:p w14:paraId="43B971EE">
            <w:pPr>
              <w:spacing w:before="54" w:beforeLines="20" w:after="54" w:afterLines="20" w:line="540" w:lineRule="exact"/>
              <w:jc w:val="center"/>
              <w:rPr>
                <w:rFonts w:hint="eastAsia" w:ascii="宋体" w:hAnsi="宋体" w:cs="宋体"/>
                <w:color w:val="auto"/>
                <w:szCs w:val="24"/>
                <w:highlight w:val="none"/>
              </w:rPr>
            </w:pPr>
            <w:r>
              <w:rPr>
                <w:rFonts w:hint="eastAsia" w:ascii="宋体" w:hAnsi="宋体" w:cs="宋体"/>
                <w:color w:val="auto"/>
                <w:szCs w:val="24"/>
                <w:highlight w:val="none"/>
              </w:rPr>
              <w:t>5</w:t>
            </w:r>
          </w:p>
        </w:tc>
        <w:tc>
          <w:tcPr>
            <w:tcW w:w="856" w:type="pct"/>
            <w:noWrap w:val="0"/>
            <w:vAlign w:val="top"/>
          </w:tcPr>
          <w:p w14:paraId="59EAF706">
            <w:pPr>
              <w:spacing w:before="54" w:beforeLines="20" w:after="54" w:afterLines="20" w:line="540" w:lineRule="exact"/>
              <w:jc w:val="center"/>
              <w:rPr>
                <w:rFonts w:ascii="宋体" w:hAnsi="宋体" w:cs="宋体"/>
                <w:color w:val="auto"/>
                <w:szCs w:val="24"/>
                <w:highlight w:val="none"/>
              </w:rPr>
            </w:pPr>
          </w:p>
        </w:tc>
        <w:tc>
          <w:tcPr>
            <w:tcW w:w="1381" w:type="pct"/>
            <w:noWrap w:val="0"/>
            <w:vAlign w:val="top"/>
          </w:tcPr>
          <w:p w14:paraId="23BF532D">
            <w:pPr>
              <w:spacing w:before="54" w:beforeLines="20" w:after="54" w:afterLines="20" w:line="5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工程定位复测费</w:t>
            </w:r>
          </w:p>
        </w:tc>
        <w:tc>
          <w:tcPr>
            <w:tcW w:w="731" w:type="pct"/>
            <w:noWrap w:val="0"/>
            <w:vAlign w:val="top"/>
          </w:tcPr>
          <w:p w14:paraId="781E6338">
            <w:pPr>
              <w:spacing w:before="54" w:beforeLines="20" w:after="54" w:afterLines="20" w:line="540" w:lineRule="exact"/>
              <w:jc w:val="center"/>
              <w:rPr>
                <w:rFonts w:ascii="宋体" w:hAnsi="宋体" w:cs="宋体"/>
                <w:color w:val="auto"/>
                <w:szCs w:val="24"/>
                <w:highlight w:val="none"/>
              </w:rPr>
            </w:pPr>
          </w:p>
        </w:tc>
        <w:tc>
          <w:tcPr>
            <w:tcW w:w="698" w:type="pct"/>
            <w:noWrap w:val="0"/>
            <w:vAlign w:val="top"/>
          </w:tcPr>
          <w:p w14:paraId="2423AE92">
            <w:pPr>
              <w:spacing w:before="54" w:beforeLines="20" w:after="54" w:afterLines="20" w:line="540" w:lineRule="exact"/>
              <w:jc w:val="center"/>
              <w:rPr>
                <w:rFonts w:ascii="宋体" w:hAnsi="宋体" w:cs="宋体"/>
                <w:color w:val="auto"/>
                <w:szCs w:val="24"/>
                <w:highlight w:val="none"/>
              </w:rPr>
            </w:pPr>
          </w:p>
        </w:tc>
        <w:tc>
          <w:tcPr>
            <w:tcW w:w="751" w:type="pct"/>
            <w:noWrap w:val="0"/>
            <w:vAlign w:val="top"/>
          </w:tcPr>
          <w:p w14:paraId="24953621">
            <w:pPr>
              <w:spacing w:before="54" w:beforeLines="20" w:after="54" w:afterLines="20" w:line="540" w:lineRule="exact"/>
              <w:jc w:val="center"/>
              <w:rPr>
                <w:rFonts w:ascii="宋体" w:hAnsi="宋体" w:cs="宋体"/>
                <w:color w:val="auto"/>
                <w:szCs w:val="24"/>
                <w:highlight w:val="none"/>
              </w:rPr>
            </w:pPr>
          </w:p>
        </w:tc>
      </w:tr>
      <w:tr w14:paraId="2828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80" w:type="pct"/>
            <w:noWrap w:val="0"/>
            <w:vAlign w:val="top"/>
          </w:tcPr>
          <w:p w14:paraId="28910C3A">
            <w:pPr>
              <w:spacing w:before="54" w:beforeLines="20" w:after="54" w:afterLines="20" w:line="540" w:lineRule="exact"/>
              <w:jc w:val="center"/>
              <w:rPr>
                <w:rFonts w:hint="eastAsia" w:ascii="宋体" w:hAnsi="宋体" w:cs="宋体"/>
                <w:color w:val="auto"/>
                <w:szCs w:val="24"/>
                <w:highlight w:val="none"/>
              </w:rPr>
            </w:pPr>
            <w:r>
              <w:rPr>
                <w:rFonts w:hint="eastAsia" w:ascii="宋体" w:hAnsi="宋体" w:cs="宋体"/>
                <w:color w:val="auto"/>
                <w:szCs w:val="24"/>
                <w:highlight w:val="none"/>
              </w:rPr>
              <w:t>6</w:t>
            </w:r>
          </w:p>
        </w:tc>
        <w:tc>
          <w:tcPr>
            <w:tcW w:w="856" w:type="pct"/>
            <w:noWrap w:val="0"/>
            <w:vAlign w:val="top"/>
          </w:tcPr>
          <w:p w14:paraId="2DA4FDCE">
            <w:pPr>
              <w:spacing w:before="54" w:beforeLines="20" w:after="54" w:afterLines="20" w:line="540" w:lineRule="exact"/>
              <w:jc w:val="center"/>
              <w:rPr>
                <w:rFonts w:ascii="宋体" w:hAnsi="宋体" w:cs="宋体"/>
                <w:color w:val="auto"/>
                <w:szCs w:val="24"/>
                <w:highlight w:val="none"/>
              </w:rPr>
            </w:pPr>
          </w:p>
        </w:tc>
        <w:tc>
          <w:tcPr>
            <w:tcW w:w="1381" w:type="pct"/>
            <w:noWrap w:val="0"/>
            <w:vAlign w:val="top"/>
          </w:tcPr>
          <w:p w14:paraId="567425C5">
            <w:pPr>
              <w:spacing w:before="54" w:beforeLines="20" w:after="54" w:afterLines="20" w:line="5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临时保护设施费</w:t>
            </w:r>
          </w:p>
        </w:tc>
        <w:tc>
          <w:tcPr>
            <w:tcW w:w="731" w:type="pct"/>
            <w:noWrap w:val="0"/>
            <w:vAlign w:val="top"/>
          </w:tcPr>
          <w:p w14:paraId="23B19D7E">
            <w:pPr>
              <w:spacing w:before="54" w:beforeLines="20" w:after="54" w:afterLines="20" w:line="540" w:lineRule="exact"/>
              <w:jc w:val="center"/>
              <w:rPr>
                <w:rFonts w:ascii="宋体" w:hAnsi="宋体" w:cs="宋体"/>
                <w:color w:val="auto"/>
                <w:szCs w:val="24"/>
                <w:highlight w:val="none"/>
              </w:rPr>
            </w:pPr>
          </w:p>
        </w:tc>
        <w:tc>
          <w:tcPr>
            <w:tcW w:w="698" w:type="pct"/>
            <w:noWrap w:val="0"/>
            <w:vAlign w:val="top"/>
          </w:tcPr>
          <w:p w14:paraId="11073BC3">
            <w:pPr>
              <w:spacing w:before="54" w:beforeLines="20" w:after="54" w:afterLines="20" w:line="540" w:lineRule="exact"/>
              <w:jc w:val="center"/>
              <w:rPr>
                <w:rFonts w:ascii="宋体" w:hAnsi="宋体" w:cs="宋体"/>
                <w:color w:val="auto"/>
                <w:szCs w:val="24"/>
                <w:highlight w:val="none"/>
              </w:rPr>
            </w:pPr>
          </w:p>
        </w:tc>
        <w:tc>
          <w:tcPr>
            <w:tcW w:w="751" w:type="pct"/>
            <w:noWrap w:val="0"/>
            <w:vAlign w:val="top"/>
          </w:tcPr>
          <w:p w14:paraId="1C7B9968">
            <w:pPr>
              <w:spacing w:before="54" w:beforeLines="20" w:after="54" w:afterLines="20" w:line="540" w:lineRule="exact"/>
              <w:jc w:val="center"/>
              <w:rPr>
                <w:rFonts w:ascii="宋体" w:hAnsi="宋体" w:cs="宋体"/>
                <w:color w:val="auto"/>
                <w:szCs w:val="24"/>
                <w:highlight w:val="none"/>
              </w:rPr>
            </w:pPr>
          </w:p>
        </w:tc>
      </w:tr>
      <w:tr w14:paraId="4275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80" w:type="pct"/>
            <w:noWrap w:val="0"/>
            <w:vAlign w:val="top"/>
          </w:tcPr>
          <w:p w14:paraId="0208B418">
            <w:pPr>
              <w:spacing w:before="54" w:beforeLines="20" w:after="54" w:afterLines="20" w:line="540" w:lineRule="exact"/>
              <w:jc w:val="center"/>
              <w:rPr>
                <w:rFonts w:hint="eastAsia" w:ascii="宋体" w:hAnsi="宋体" w:cs="宋体"/>
                <w:color w:val="auto"/>
                <w:szCs w:val="24"/>
                <w:highlight w:val="none"/>
              </w:rPr>
            </w:pPr>
            <w:r>
              <w:rPr>
                <w:rFonts w:hint="eastAsia" w:ascii="宋体" w:hAnsi="宋体" w:cs="宋体"/>
                <w:color w:val="auto"/>
                <w:szCs w:val="24"/>
                <w:highlight w:val="none"/>
              </w:rPr>
              <w:t>7</w:t>
            </w:r>
          </w:p>
        </w:tc>
        <w:tc>
          <w:tcPr>
            <w:tcW w:w="856" w:type="pct"/>
            <w:noWrap w:val="0"/>
            <w:vAlign w:val="top"/>
          </w:tcPr>
          <w:p w14:paraId="01EB7A18">
            <w:pPr>
              <w:spacing w:before="54" w:beforeLines="20" w:after="54" w:afterLines="20" w:line="540" w:lineRule="exact"/>
              <w:jc w:val="center"/>
              <w:rPr>
                <w:rFonts w:ascii="宋体" w:hAnsi="宋体" w:cs="宋体"/>
                <w:color w:val="auto"/>
                <w:szCs w:val="24"/>
                <w:highlight w:val="none"/>
              </w:rPr>
            </w:pPr>
          </w:p>
        </w:tc>
        <w:tc>
          <w:tcPr>
            <w:tcW w:w="1381" w:type="pct"/>
            <w:noWrap w:val="0"/>
            <w:vAlign w:val="top"/>
          </w:tcPr>
          <w:p w14:paraId="6114F6A3">
            <w:pPr>
              <w:spacing w:before="54" w:beforeLines="20" w:after="54" w:afterLines="20" w:line="5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赶工措施费</w:t>
            </w:r>
          </w:p>
        </w:tc>
        <w:tc>
          <w:tcPr>
            <w:tcW w:w="731" w:type="pct"/>
            <w:noWrap w:val="0"/>
            <w:vAlign w:val="top"/>
          </w:tcPr>
          <w:p w14:paraId="4A393855">
            <w:pPr>
              <w:spacing w:before="54" w:beforeLines="20" w:after="54" w:afterLines="20" w:line="540" w:lineRule="exact"/>
              <w:jc w:val="center"/>
              <w:rPr>
                <w:rFonts w:ascii="宋体" w:hAnsi="宋体" w:cs="宋体"/>
                <w:color w:val="auto"/>
                <w:szCs w:val="24"/>
                <w:highlight w:val="none"/>
              </w:rPr>
            </w:pPr>
          </w:p>
        </w:tc>
        <w:tc>
          <w:tcPr>
            <w:tcW w:w="698" w:type="pct"/>
            <w:noWrap w:val="0"/>
            <w:vAlign w:val="top"/>
          </w:tcPr>
          <w:p w14:paraId="6513A8AB">
            <w:pPr>
              <w:spacing w:before="54" w:beforeLines="20" w:after="54" w:afterLines="20" w:line="540" w:lineRule="exact"/>
              <w:jc w:val="center"/>
              <w:rPr>
                <w:rFonts w:ascii="宋体" w:hAnsi="宋体" w:cs="宋体"/>
                <w:color w:val="auto"/>
                <w:szCs w:val="24"/>
                <w:highlight w:val="none"/>
              </w:rPr>
            </w:pPr>
          </w:p>
        </w:tc>
        <w:tc>
          <w:tcPr>
            <w:tcW w:w="751" w:type="pct"/>
            <w:noWrap w:val="0"/>
            <w:vAlign w:val="top"/>
          </w:tcPr>
          <w:p w14:paraId="60C1F258">
            <w:pPr>
              <w:spacing w:before="54" w:beforeLines="20" w:after="54" w:afterLines="20" w:line="540" w:lineRule="exact"/>
              <w:jc w:val="center"/>
              <w:rPr>
                <w:rFonts w:ascii="宋体" w:hAnsi="宋体" w:cs="宋体"/>
                <w:color w:val="auto"/>
                <w:szCs w:val="24"/>
                <w:highlight w:val="none"/>
              </w:rPr>
            </w:pPr>
          </w:p>
        </w:tc>
      </w:tr>
      <w:tr w14:paraId="4EC5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80" w:type="pct"/>
            <w:noWrap w:val="0"/>
            <w:vAlign w:val="top"/>
          </w:tcPr>
          <w:p w14:paraId="77241A11">
            <w:pPr>
              <w:spacing w:before="54" w:beforeLines="20" w:after="54" w:afterLines="20" w:line="540" w:lineRule="exact"/>
              <w:jc w:val="center"/>
              <w:rPr>
                <w:rFonts w:hint="eastAsia" w:ascii="宋体" w:hAnsi="宋体" w:cs="宋体"/>
                <w:color w:val="auto"/>
                <w:szCs w:val="24"/>
                <w:highlight w:val="none"/>
              </w:rPr>
            </w:pPr>
            <w:r>
              <w:rPr>
                <w:rFonts w:hint="eastAsia" w:ascii="宋体" w:hAnsi="宋体" w:cs="宋体"/>
                <w:color w:val="auto"/>
                <w:szCs w:val="24"/>
                <w:highlight w:val="none"/>
              </w:rPr>
              <w:t>8</w:t>
            </w:r>
          </w:p>
        </w:tc>
        <w:tc>
          <w:tcPr>
            <w:tcW w:w="856" w:type="pct"/>
            <w:noWrap w:val="0"/>
            <w:vAlign w:val="top"/>
          </w:tcPr>
          <w:p w14:paraId="668E77CA">
            <w:pPr>
              <w:spacing w:before="54" w:beforeLines="20" w:after="54" w:afterLines="20" w:line="540" w:lineRule="exact"/>
              <w:jc w:val="center"/>
              <w:rPr>
                <w:rFonts w:ascii="宋体" w:hAnsi="宋体" w:cs="宋体"/>
                <w:color w:val="auto"/>
                <w:szCs w:val="24"/>
                <w:highlight w:val="none"/>
              </w:rPr>
            </w:pPr>
          </w:p>
        </w:tc>
        <w:tc>
          <w:tcPr>
            <w:tcW w:w="1381" w:type="pct"/>
            <w:noWrap w:val="0"/>
            <w:vAlign w:val="top"/>
          </w:tcPr>
          <w:p w14:paraId="44F7B4FE">
            <w:pPr>
              <w:spacing w:before="54" w:beforeLines="20" w:after="54" w:afterLines="20" w:line="5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其他措施项目费</w:t>
            </w:r>
          </w:p>
        </w:tc>
        <w:tc>
          <w:tcPr>
            <w:tcW w:w="731" w:type="pct"/>
            <w:noWrap w:val="0"/>
            <w:vAlign w:val="top"/>
          </w:tcPr>
          <w:p w14:paraId="342F7DAF">
            <w:pPr>
              <w:spacing w:before="54" w:beforeLines="20" w:after="54" w:afterLines="20" w:line="540" w:lineRule="exact"/>
              <w:jc w:val="center"/>
              <w:rPr>
                <w:rFonts w:ascii="宋体" w:hAnsi="宋体" w:cs="宋体"/>
                <w:color w:val="auto"/>
                <w:szCs w:val="24"/>
                <w:highlight w:val="none"/>
              </w:rPr>
            </w:pPr>
          </w:p>
        </w:tc>
        <w:tc>
          <w:tcPr>
            <w:tcW w:w="698" w:type="pct"/>
            <w:noWrap w:val="0"/>
            <w:vAlign w:val="top"/>
          </w:tcPr>
          <w:p w14:paraId="3EDAF258">
            <w:pPr>
              <w:spacing w:before="54" w:beforeLines="20" w:after="54" w:afterLines="20" w:line="540" w:lineRule="exact"/>
              <w:jc w:val="center"/>
              <w:rPr>
                <w:rFonts w:ascii="宋体" w:hAnsi="宋体" w:cs="宋体"/>
                <w:color w:val="auto"/>
                <w:szCs w:val="24"/>
                <w:highlight w:val="none"/>
              </w:rPr>
            </w:pPr>
          </w:p>
        </w:tc>
        <w:tc>
          <w:tcPr>
            <w:tcW w:w="751" w:type="pct"/>
            <w:noWrap w:val="0"/>
            <w:vAlign w:val="top"/>
          </w:tcPr>
          <w:p w14:paraId="323E5659">
            <w:pPr>
              <w:spacing w:before="54" w:beforeLines="20" w:after="54" w:afterLines="20" w:line="540" w:lineRule="exact"/>
              <w:jc w:val="center"/>
              <w:rPr>
                <w:rFonts w:ascii="宋体" w:hAnsi="宋体" w:cs="宋体"/>
                <w:color w:val="auto"/>
                <w:szCs w:val="24"/>
                <w:highlight w:val="none"/>
              </w:rPr>
            </w:pPr>
          </w:p>
        </w:tc>
      </w:tr>
      <w:tr w14:paraId="01D1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80" w:type="pct"/>
            <w:noWrap w:val="0"/>
            <w:vAlign w:val="top"/>
          </w:tcPr>
          <w:p w14:paraId="57F83BD2">
            <w:pPr>
              <w:spacing w:before="54" w:beforeLines="20" w:after="54" w:afterLines="20" w:line="540" w:lineRule="exact"/>
              <w:jc w:val="center"/>
              <w:rPr>
                <w:rFonts w:hint="eastAsia" w:ascii="宋体" w:hAnsi="宋体" w:cs="宋体"/>
                <w:color w:val="auto"/>
                <w:szCs w:val="24"/>
                <w:highlight w:val="none"/>
              </w:rPr>
            </w:pPr>
            <w:r>
              <w:rPr>
                <w:rFonts w:hint="eastAsia" w:ascii="宋体" w:hAnsi="宋体" w:cs="宋体"/>
                <w:color w:val="auto"/>
                <w:szCs w:val="24"/>
                <w:highlight w:val="none"/>
              </w:rPr>
              <w:t>9</w:t>
            </w:r>
          </w:p>
        </w:tc>
        <w:tc>
          <w:tcPr>
            <w:tcW w:w="856" w:type="pct"/>
            <w:noWrap w:val="0"/>
            <w:vAlign w:val="top"/>
          </w:tcPr>
          <w:p w14:paraId="4AB15AE8">
            <w:pPr>
              <w:spacing w:before="54" w:beforeLines="20" w:after="54" w:afterLines="20" w:line="540" w:lineRule="exact"/>
              <w:jc w:val="center"/>
              <w:rPr>
                <w:rFonts w:ascii="宋体" w:hAnsi="宋体" w:cs="宋体"/>
                <w:color w:val="auto"/>
                <w:szCs w:val="24"/>
                <w:highlight w:val="none"/>
              </w:rPr>
            </w:pPr>
          </w:p>
        </w:tc>
        <w:tc>
          <w:tcPr>
            <w:tcW w:w="1381" w:type="pct"/>
            <w:noWrap w:val="0"/>
            <w:vAlign w:val="top"/>
          </w:tcPr>
          <w:p w14:paraId="0BDFD423">
            <w:pPr>
              <w:spacing w:before="54" w:beforeLines="20" w:after="54" w:afterLines="20" w:line="540" w:lineRule="exact"/>
              <w:jc w:val="center"/>
              <w:rPr>
                <w:rFonts w:ascii="宋体" w:hAnsi="宋体" w:cs="宋体"/>
                <w:color w:val="auto"/>
                <w:szCs w:val="24"/>
                <w:highlight w:val="none"/>
              </w:rPr>
            </w:pPr>
          </w:p>
        </w:tc>
        <w:tc>
          <w:tcPr>
            <w:tcW w:w="731" w:type="pct"/>
            <w:noWrap w:val="0"/>
            <w:vAlign w:val="top"/>
          </w:tcPr>
          <w:p w14:paraId="63060857">
            <w:pPr>
              <w:spacing w:before="54" w:beforeLines="20" w:after="54" w:afterLines="20" w:line="540" w:lineRule="exact"/>
              <w:jc w:val="center"/>
              <w:rPr>
                <w:rFonts w:ascii="宋体" w:hAnsi="宋体" w:cs="宋体"/>
                <w:color w:val="auto"/>
                <w:szCs w:val="24"/>
                <w:highlight w:val="none"/>
              </w:rPr>
            </w:pPr>
          </w:p>
        </w:tc>
        <w:tc>
          <w:tcPr>
            <w:tcW w:w="698" w:type="pct"/>
            <w:noWrap w:val="0"/>
            <w:vAlign w:val="top"/>
          </w:tcPr>
          <w:p w14:paraId="3C9ABD83">
            <w:pPr>
              <w:spacing w:before="54" w:beforeLines="20" w:after="54" w:afterLines="20" w:line="540" w:lineRule="exact"/>
              <w:jc w:val="center"/>
              <w:rPr>
                <w:rFonts w:ascii="宋体" w:hAnsi="宋体" w:cs="宋体"/>
                <w:color w:val="auto"/>
                <w:szCs w:val="24"/>
                <w:highlight w:val="none"/>
              </w:rPr>
            </w:pPr>
          </w:p>
        </w:tc>
        <w:tc>
          <w:tcPr>
            <w:tcW w:w="751" w:type="pct"/>
            <w:noWrap w:val="0"/>
            <w:vAlign w:val="top"/>
          </w:tcPr>
          <w:p w14:paraId="769ADBCA">
            <w:pPr>
              <w:spacing w:before="54" w:beforeLines="20" w:after="54" w:afterLines="20" w:line="540" w:lineRule="exact"/>
              <w:jc w:val="center"/>
              <w:rPr>
                <w:rFonts w:ascii="宋体" w:hAnsi="宋体" w:cs="宋体"/>
                <w:color w:val="auto"/>
                <w:szCs w:val="24"/>
                <w:highlight w:val="none"/>
              </w:rPr>
            </w:pPr>
          </w:p>
        </w:tc>
      </w:tr>
      <w:tr w14:paraId="1AD2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80" w:type="pct"/>
            <w:noWrap w:val="0"/>
            <w:vAlign w:val="top"/>
          </w:tcPr>
          <w:p w14:paraId="1FB9DF08">
            <w:pPr>
              <w:spacing w:before="54" w:beforeLines="20" w:after="54" w:afterLines="20" w:line="540" w:lineRule="exact"/>
              <w:jc w:val="center"/>
              <w:rPr>
                <w:rFonts w:ascii="宋体" w:hAnsi="宋体" w:cs="宋体"/>
                <w:color w:val="auto"/>
                <w:szCs w:val="24"/>
                <w:highlight w:val="none"/>
              </w:rPr>
            </w:pPr>
          </w:p>
        </w:tc>
        <w:tc>
          <w:tcPr>
            <w:tcW w:w="2238" w:type="pct"/>
            <w:gridSpan w:val="2"/>
            <w:noWrap w:val="0"/>
            <w:vAlign w:val="top"/>
          </w:tcPr>
          <w:p w14:paraId="6A948493">
            <w:pPr>
              <w:spacing w:before="54" w:beforeLines="20" w:after="54" w:afterLines="20" w:line="540" w:lineRule="exact"/>
              <w:jc w:val="center"/>
              <w:rPr>
                <w:rFonts w:ascii="宋体" w:hAnsi="宋体" w:cs="宋体"/>
                <w:color w:val="auto"/>
                <w:szCs w:val="24"/>
                <w:highlight w:val="none"/>
              </w:rPr>
            </w:pPr>
            <w:r>
              <w:rPr>
                <w:rFonts w:hint="eastAsia" w:ascii="宋体" w:hAnsi="宋体" w:cs="宋体"/>
                <w:color w:val="auto"/>
                <w:szCs w:val="24"/>
                <w:highlight w:val="none"/>
              </w:rPr>
              <w:t>合计</w:t>
            </w:r>
          </w:p>
        </w:tc>
        <w:tc>
          <w:tcPr>
            <w:tcW w:w="731" w:type="pct"/>
            <w:noWrap w:val="0"/>
            <w:vAlign w:val="top"/>
          </w:tcPr>
          <w:p w14:paraId="6F3AA91E">
            <w:pPr>
              <w:spacing w:before="54" w:beforeLines="20" w:after="54" w:afterLines="20" w:line="540" w:lineRule="exact"/>
              <w:jc w:val="center"/>
              <w:rPr>
                <w:rFonts w:ascii="宋体" w:hAnsi="宋体" w:cs="宋体"/>
                <w:color w:val="auto"/>
                <w:szCs w:val="24"/>
                <w:highlight w:val="none"/>
              </w:rPr>
            </w:pPr>
          </w:p>
        </w:tc>
        <w:tc>
          <w:tcPr>
            <w:tcW w:w="698" w:type="pct"/>
            <w:noWrap w:val="0"/>
            <w:vAlign w:val="top"/>
          </w:tcPr>
          <w:p w14:paraId="4DFB1A9F">
            <w:pPr>
              <w:spacing w:before="54" w:beforeLines="20" w:after="54" w:afterLines="20" w:line="540" w:lineRule="exact"/>
              <w:jc w:val="center"/>
              <w:rPr>
                <w:rFonts w:ascii="宋体" w:hAnsi="宋体" w:cs="宋体"/>
                <w:color w:val="auto"/>
                <w:szCs w:val="24"/>
                <w:highlight w:val="none"/>
              </w:rPr>
            </w:pPr>
          </w:p>
        </w:tc>
        <w:tc>
          <w:tcPr>
            <w:tcW w:w="751" w:type="pct"/>
            <w:noWrap w:val="0"/>
            <w:vAlign w:val="top"/>
          </w:tcPr>
          <w:p w14:paraId="5954193B">
            <w:pPr>
              <w:spacing w:before="54" w:beforeLines="20" w:after="54" w:afterLines="20" w:line="540" w:lineRule="exact"/>
              <w:jc w:val="center"/>
              <w:rPr>
                <w:rFonts w:ascii="宋体" w:hAnsi="宋体" w:cs="宋体"/>
                <w:color w:val="auto"/>
                <w:szCs w:val="24"/>
                <w:highlight w:val="none"/>
              </w:rPr>
            </w:pPr>
          </w:p>
        </w:tc>
      </w:tr>
    </w:tbl>
    <w:p w14:paraId="266A4806">
      <w:pPr>
        <w:spacing w:before="54" w:beforeLines="20" w:after="54" w:afterLines="20" w:line="540" w:lineRule="exact"/>
        <w:rPr>
          <w:rFonts w:hint="eastAsia" w:ascii="宋体" w:hAnsi="宋体" w:cs="宋体"/>
          <w:color w:val="auto"/>
          <w:szCs w:val="24"/>
          <w:highlight w:val="none"/>
        </w:rPr>
      </w:pPr>
    </w:p>
    <w:p w14:paraId="0768CA77">
      <w:pPr>
        <w:spacing w:before="54" w:beforeLines="20" w:after="54" w:afterLines="20" w:line="540" w:lineRule="exact"/>
        <w:rPr>
          <w:rFonts w:hint="eastAsia" w:ascii="宋体" w:hAnsi="宋体" w:cs="宋体"/>
          <w:color w:val="auto"/>
          <w:szCs w:val="24"/>
          <w:highlight w:val="none"/>
        </w:rPr>
      </w:pPr>
    </w:p>
    <w:p w14:paraId="279564DA">
      <w:pPr>
        <w:spacing w:before="54" w:beforeLines="20" w:after="54" w:afterLines="20" w:line="540" w:lineRule="exact"/>
        <w:rPr>
          <w:rFonts w:hint="eastAsia" w:ascii="宋体" w:hAnsi="宋体" w:cs="宋体"/>
          <w:color w:val="auto"/>
          <w:szCs w:val="24"/>
          <w:highlight w:val="none"/>
        </w:rPr>
      </w:pPr>
    </w:p>
    <w:p w14:paraId="7385AC72">
      <w:pPr>
        <w:spacing w:before="54" w:beforeLines="20" w:after="54" w:afterLines="20" w:line="540" w:lineRule="exact"/>
        <w:rPr>
          <w:rFonts w:hint="eastAsia" w:ascii="宋体" w:hAnsi="宋体" w:cs="宋体"/>
          <w:color w:val="auto"/>
          <w:szCs w:val="24"/>
          <w:highlight w:val="none"/>
        </w:rPr>
      </w:pPr>
    </w:p>
    <w:p w14:paraId="7DD8D370">
      <w:pPr>
        <w:spacing w:before="54" w:beforeLines="20" w:after="54" w:afterLines="20" w:line="540" w:lineRule="exact"/>
        <w:rPr>
          <w:rFonts w:hint="eastAsia" w:ascii="宋体" w:hAnsi="宋体" w:cs="宋体"/>
          <w:color w:val="auto"/>
          <w:szCs w:val="24"/>
          <w:highlight w:val="none"/>
        </w:rPr>
      </w:pPr>
    </w:p>
    <w:p w14:paraId="77E92BCA">
      <w:pPr>
        <w:spacing w:before="54" w:beforeLines="20" w:after="54" w:afterLines="20" w:line="540" w:lineRule="exact"/>
        <w:rPr>
          <w:rFonts w:hint="eastAsia" w:ascii="宋体" w:hAnsi="宋体" w:cs="宋体"/>
          <w:color w:val="auto"/>
          <w:szCs w:val="24"/>
          <w:highlight w:val="none"/>
        </w:rPr>
      </w:pPr>
    </w:p>
    <w:p w14:paraId="54684CE2">
      <w:pPr>
        <w:spacing w:before="54" w:beforeLines="20" w:after="54" w:afterLines="20" w:line="540" w:lineRule="exact"/>
        <w:rPr>
          <w:rFonts w:hint="eastAsia" w:ascii="宋体" w:hAnsi="宋体" w:cs="宋体"/>
          <w:color w:val="auto"/>
          <w:szCs w:val="24"/>
          <w:highlight w:val="none"/>
        </w:rPr>
      </w:pPr>
    </w:p>
    <w:p w14:paraId="7A45FAF4">
      <w:pPr>
        <w:pStyle w:val="32"/>
        <w:rPr>
          <w:rFonts w:hint="eastAsia" w:ascii="Times New Roman" w:hAnsi="Times New Roman" w:cs="Times New Roman"/>
          <w:color w:val="auto"/>
          <w:highlight w:val="none"/>
        </w:rPr>
      </w:pPr>
    </w:p>
    <w:p w14:paraId="6646456C">
      <w:pPr>
        <w:spacing w:before="54" w:beforeLines="20" w:after="54" w:afterLines="20" w:line="540" w:lineRule="exact"/>
        <w:rPr>
          <w:rFonts w:ascii="宋体" w:hAnsi="宋体" w:cs="宋体"/>
          <w:color w:val="auto"/>
          <w:szCs w:val="24"/>
          <w:highlight w:val="none"/>
        </w:rPr>
      </w:pPr>
    </w:p>
    <w:tbl>
      <w:tblPr>
        <w:tblStyle w:val="37"/>
        <w:tblW w:w="5000" w:type="pct"/>
        <w:tblInd w:w="0" w:type="dxa"/>
        <w:tblLayout w:type="autofit"/>
        <w:tblCellMar>
          <w:top w:w="0" w:type="dxa"/>
          <w:left w:w="108" w:type="dxa"/>
          <w:bottom w:w="0" w:type="dxa"/>
          <w:right w:w="108" w:type="dxa"/>
        </w:tblCellMar>
      </w:tblPr>
      <w:tblGrid>
        <w:gridCol w:w="559"/>
        <w:gridCol w:w="1280"/>
        <w:gridCol w:w="3543"/>
        <w:gridCol w:w="1932"/>
        <w:gridCol w:w="816"/>
        <w:gridCol w:w="1159"/>
      </w:tblGrid>
      <w:tr w14:paraId="06A3249C">
        <w:tblPrEx>
          <w:tblCellMar>
            <w:top w:w="0" w:type="dxa"/>
            <w:left w:w="108" w:type="dxa"/>
            <w:bottom w:w="0" w:type="dxa"/>
            <w:right w:w="108" w:type="dxa"/>
          </w:tblCellMar>
        </w:tblPrEx>
        <w:trPr>
          <w:trHeight w:val="518" w:hRule="atLeast"/>
        </w:trPr>
        <w:tc>
          <w:tcPr>
            <w:tcW w:w="5000" w:type="pct"/>
            <w:gridSpan w:val="6"/>
            <w:tcBorders>
              <w:top w:val="nil"/>
              <w:left w:val="nil"/>
              <w:bottom w:val="nil"/>
              <w:right w:val="nil"/>
            </w:tcBorders>
            <w:noWrap w:val="0"/>
            <w:vAlign w:val="center"/>
          </w:tcPr>
          <w:p w14:paraId="5008E10E">
            <w:pPr>
              <w:spacing w:before="54" w:beforeLines="20" w:after="54" w:afterLines="20" w:line="540" w:lineRule="exact"/>
              <w:ind w:left="-21" w:leftChars="-10" w:firstLine="1"/>
              <w:jc w:val="center"/>
              <w:rPr>
                <w:rFonts w:ascii="宋体" w:hAnsi="宋体" w:cs="宋体"/>
                <w:color w:val="auto"/>
                <w:sz w:val="30"/>
                <w:szCs w:val="24"/>
                <w:highlight w:val="none"/>
              </w:rPr>
            </w:pPr>
            <w:r>
              <w:rPr>
                <w:rFonts w:hint="eastAsia" w:ascii="宋体" w:hAnsi="宋体" w:cs="宋体"/>
                <w:color w:val="auto"/>
                <w:sz w:val="30"/>
                <w:szCs w:val="24"/>
                <w:highlight w:val="none"/>
              </w:rPr>
              <w:t>（七）不可竞争费项目清单与计价表</w:t>
            </w:r>
          </w:p>
        </w:tc>
      </w:tr>
      <w:tr w14:paraId="07DD6C76">
        <w:tblPrEx>
          <w:tblCellMar>
            <w:top w:w="0" w:type="dxa"/>
            <w:left w:w="108" w:type="dxa"/>
            <w:bottom w:w="0" w:type="dxa"/>
            <w:right w:w="108" w:type="dxa"/>
          </w:tblCellMar>
        </w:tblPrEx>
        <w:trPr>
          <w:trHeight w:val="338" w:hRule="atLeast"/>
        </w:trPr>
        <w:tc>
          <w:tcPr>
            <w:tcW w:w="2900" w:type="pct"/>
            <w:gridSpan w:val="3"/>
            <w:tcBorders>
              <w:top w:val="nil"/>
              <w:left w:val="nil"/>
              <w:bottom w:val="nil"/>
              <w:right w:val="nil"/>
            </w:tcBorders>
            <w:noWrap w:val="0"/>
            <w:vAlign w:val="center"/>
          </w:tcPr>
          <w:p w14:paraId="491F4FE0">
            <w:pPr>
              <w:spacing w:before="54" w:beforeLines="20" w:after="54" w:afterLines="20" w:line="5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工程名称：标段：</w:t>
            </w:r>
          </w:p>
        </w:tc>
        <w:tc>
          <w:tcPr>
            <w:tcW w:w="2099" w:type="pct"/>
            <w:gridSpan w:val="3"/>
            <w:tcBorders>
              <w:top w:val="nil"/>
              <w:left w:val="nil"/>
              <w:bottom w:val="nil"/>
              <w:right w:val="nil"/>
            </w:tcBorders>
            <w:noWrap w:val="0"/>
            <w:vAlign w:val="center"/>
          </w:tcPr>
          <w:p w14:paraId="435AC7BD">
            <w:pPr>
              <w:spacing w:before="54" w:beforeLines="20" w:after="54" w:afterLines="20" w:line="540" w:lineRule="exact"/>
              <w:jc w:val="center"/>
              <w:rPr>
                <w:rFonts w:ascii="宋体" w:hAnsi="宋体" w:cs="宋体"/>
                <w:color w:val="auto"/>
                <w:sz w:val="24"/>
                <w:szCs w:val="24"/>
                <w:highlight w:val="none"/>
              </w:rPr>
            </w:pPr>
          </w:p>
          <w:p w14:paraId="5C5F6ADB">
            <w:pPr>
              <w:spacing w:before="54" w:beforeLines="20" w:after="54" w:afterLines="20" w:line="540" w:lineRule="exact"/>
              <w:ind w:firstLine="2160" w:firstLineChars="900"/>
              <w:rPr>
                <w:rFonts w:ascii="宋体" w:hAnsi="宋体" w:cs="宋体"/>
                <w:color w:val="auto"/>
                <w:sz w:val="24"/>
                <w:szCs w:val="24"/>
                <w:highlight w:val="none"/>
              </w:rPr>
            </w:pPr>
            <w:r>
              <w:rPr>
                <w:rFonts w:hint="eastAsia" w:ascii="宋体" w:hAnsi="宋体" w:cs="宋体"/>
                <w:color w:val="auto"/>
                <w:sz w:val="24"/>
                <w:szCs w:val="24"/>
                <w:highlight w:val="none"/>
              </w:rPr>
              <w:t>第页共页</w:t>
            </w:r>
          </w:p>
        </w:tc>
      </w:tr>
      <w:tr w14:paraId="7D49E07F">
        <w:tblPrEx>
          <w:tblCellMar>
            <w:top w:w="0" w:type="dxa"/>
            <w:left w:w="108" w:type="dxa"/>
            <w:bottom w:w="0" w:type="dxa"/>
            <w:right w:w="108" w:type="dxa"/>
          </w:tblCellMar>
        </w:tblPrEx>
        <w:trPr>
          <w:trHeight w:val="338" w:hRule="atLeast"/>
        </w:trPr>
        <w:tc>
          <w:tcPr>
            <w:tcW w:w="302" w:type="pct"/>
            <w:tcBorders>
              <w:top w:val="single" w:color="auto" w:sz="4" w:space="0"/>
              <w:left w:val="single" w:color="auto" w:sz="4" w:space="0"/>
              <w:bottom w:val="single" w:color="auto" w:sz="4" w:space="0"/>
              <w:right w:val="single" w:color="auto" w:sz="4" w:space="0"/>
            </w:tcBorders>
            <w:noWrap w:val="0"/>
            <w:vAlign w:val="center"/>
          </w:tcPr>
          <w:p w14:paraId="56122B17">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690" w:type="pct"/>
            <w:tcBorders>
              <w:top w:val="single" w:color="auto" w:sz="4" w:space="0"/>
              <w:left w:val="nil"/>
              <w:bottom w:val="single" w:color="auto" w:sz="4" w:space="0"/>
              <w:right w:val="single" w:color="auto" w:sz="4" w:space="0"/>
            </w:tcBorders>
            <w:noWrap w:val="0"/>
            <w:vAlign w:val="center"/>
          </w:tcPr>
          <w:p w14:paraId="12E2FC8B">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项目编码</w:t>
            </w:r>
          </w:p>
        </w:tc>
        <w:tc>
          <w:tcPr>
            <w:tcW w:w="1907" w:type="pct"/>
            <w:tcBorders>
              <w:top w:val="single" w:color="auto" w:sz="4" w:space="0"/>
              <w:left w:val="nil"/>
              <w:bottom w:val="single" w:color="auto" w:sz="4" w:space="0"/>
              <w:right w:val="single" w:color="auto" w:sz="4" w:space="0"/>
            </w:tcBorders>
            <w:noWrap w:val="0"/>
            <w:vAlign w:val="center"/>
          </w:tcPr>
          <w:p w14:paraId="12F43890">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041" w:type="pct"/>
            <w:tcBorders>
              <w:top w:val="single" w:color="auto" w:sz="4" w:space="0"/>
              <w:left w:val="nil"/>
              <w:bottom w:val="single" w:color="auto" w:sz="4" w:space="0"/>
              <w:right w:val="single" w:color="auto" w:sz="4" w:space="0"/>
            </w:tcBorders>
            <w:noWrap w:val="0"/>
            <w:vAlign w:val="center"/>
          </w:tcPr>
          <w:p w14:paraId="44DB5F3B">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计算基础</w:t>
            </w:r>
          </w:p>
        </w:tc>
        <w:tc>
          <w:tcPr>
            <w:tcW w:w="434" w:type="pct"/>
            <w:tcBorders>
              <w:top w:val="single" w:color="auto" w:sz="4" w:space="0"/>
              <w:left w:val="nil"/>
              <w:bottom w:val="single" w:color="auto" w:sz="4" w:space="0"/>
              <w:right w:val="single" w:color="auto" w:sz="4" w:space="0"/>
            </w:tcBorders>
            <w:noWrap w:val="0"/>
            <w:vAlign w:val="center"/>
          </w:tcPr>
          <w:p w14:paraId="48054ADF">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费率（%）</w:t>
            </w:r>
          </w:p>
        </w:tc>
        <w:tc>
          <w:tcPr>
            <w:tcW w:w="623" w:type="pct"/>
            <w:tcBorders>
              <w:top w:val="single" w:color="auto" w:sz="4" w:space="0"/>
              <w:left w:val="nil"/>
              <w:bottom w:val="single" w:color="auto" w:sz="4" w:space="0"/>
              <w:right w:val="single" w:color="auto" w:sz="4" w:space="0"/>
            </w:tcBorders>
            <w:noWrap w:val="0"/>
            <w:vAlign w:val="center"/>
          </w:tcPr>
          <w:p w14:paraId="331F619C">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金额（元）</w:t>
            </w:r>
          </w:p>
        </w:tc>
      </w:tr>
      <w:tr w14:paraId="4A094238">
        <w:tblPrEx>
          <w:tblCellMar>
            <w:top w:w="0" w:type="dxa"/>
            <w:left w:w="108" w:type="dxa"/>
            <w:bottom w:w="0" w:type="dxa"/>
            <w:right w:w="108" w:type="dxa"/>
          </w:tblCellMar>
        </w:tblPrEx>
        <w:trPr>
          <w:trHeight w:val="338" w:hRule="atLeast"/>
        </w:trPr>
        <w:tc>
          <w:tcPr>
            <w:tcW w:w="302" w:type="pct"/>
            <w:tcBorders>
              <w:top w:val="nil"/>
              <w:left w:val="single" w:color="auto" w:sz="4" w:space="0"/>
              <w:bottom w:val="single" w:color="auto" w:sz="4" w:space="0"/>
              <w:right w:val="single" w:color="auto" w:sz="4" w:space="0"/>
            </w:tcBorders>
            <w:noWrap w:val="0"/>
            <w:vAlign w:val="center"/>
          </w:tcPr>
          <w:p w14:paraId="42819370">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690" w:type="pct"/>
            <w:tcBorders>
              <w:top w:val="nil"/>
              <w:left w:val="nil"/>
              <w:bottom w:val="single" w:color="auto" w:sz="4" w:space="0"/>
              <w:right w:val="single" w:color="auto" w:sz="4" w:space="0"/>
            </w:tcBorders>
            <w:noWrap w:val="0"/>
            <w:vAlign w:val="center"/>
          </w:tcPr>
          <w:p w14:paraId="1707257F">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1907" w:type="pct"/>
            <w:tcBorders>
              <w:top w:val="nil"/>
              <w:left w:val="nil"/>
              <w:bottom w:val="single" w:color="auto" w:sz="4" w:space="0"/>
              <w:right w:val="single" w:color="auto" w:sz="4" w:space="0"/>
            </w:tcBorders>
            <w:noWrap w:val="0"/>
            <w:vAlign w:val="center"/>
          </w:tcPr>
          <w:p w14:paraId="39D4868D">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环境保护费</w:t>
            </w:r>
          </w:p>
        </w:tc>
        <w:tc>
          <w:tcPr>
            <w:tcW w:w="1041" w:type="pct"/>
            <w:tcBorders>
              <w:top w:val="nil"/>
              <w:left w:val="nil"/>
              <w:bottom w:val="single" w:color="auto" w:sz="4" w:space="0"/>
              <w:right w:val="single" w:color="auto" w:sz="4" w:space="0"/>
            </w:tcBorders>
            <w:noWrap w:val="0"/>
            <w:vAlign w:val="center"/>
          </w:tcPr>
          <w:p w14:paraId="5D4A3584">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434" w:type="pct"/>
            <w:tcBorders>
              <w:top w:val="nil"/>
              <w:left w:val="nil"/>
              <w:bottom w:val="single" w:color="auto" w:sz="4" w:space="0"/>
              <w:right w:val="single" w:color="auto" w:sz="4" w:space="0"/>
            </w:tcBorders>
            <w:noWrap w:val="0"/>
            <w:vAlign w:val="center"/>
          </w:tcPr>
          <w:p w14:paraId="213F2A92">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623" w:type="pct"/>
            <w:tcBorders>
              <w:top w:val="nil"/>
              <w:left w:val="nil"/>
              <w:bottom w:val="single" w:color="auto" w:sz="4" w:space="0"/>
              <w:right w:val="single" w:color="auto" w:sz="4" w:space="0"/>
            </w:tcBorders>
            <w:noWrap w:val="0"/>
            <w:vAlign w:val="center"/>
          </w:tcPr>
          <w:p w14:paraId="2F875F25">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0A14FED4">
        <w:tblPrEx>
          <w:tblCellMar>
            <w:top w:w="0" w:type="dxa"/>
            <w:left w:w="108" w:type="dxa"/>
            <w:bottom w:w="0" w:type="dxa"/>
            <w:right w:w="108" w:type="dxa"/>
          </w:tblCellMar>
        </w:tblPrEx>
        <w:trPr>
          <w:trHeight w:val="338" w:hRule="atLeast"/>
        </w:trPr>
        <w:tc>
          <w:tcPr>
            <w:tcW w:w="302" w:type="pct"/>
            <w:tcBorders>
              <w:top w:val="nil"/>
              <w:left w:val="single" w:color="auto" w:sz="4" w:space="0"/>
              <w:bottom w:val="single" w:color="auto" w:sz="4" w:space="0"/>
              <w:right w:val="single" w:color="auto" w:sz="4" w:space="0"/>
            </w:tcBorders>
            <w:noWrap w:val="0"/>
            <w:vAlign w:val="center"/>
          </w:tcPr>
          <w:p w14:paraId="5CC68B7E">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690" w:type="pct"/>
            <w:tcBorders>
              <w:top w:val="nil"/>
              <w:left w:val="nil"/>
              <w:bottom w:val="single" w:color="auto" w:sz="4" w:space="0"/>
              <w:right w:val="single" w:color="auto" w:sz="4" w:space="0"/>
            </w:tcBorders>
            <w:noWrap w:val="0"/>
            <w:vAlign w:val="center"/>
          </w:tcPr>
          <w:p w14:paraId="748CB1EB">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1907" w:type="pct"/>
            <w:tcBorders>
              <w:top w:val="nil"/>
              <w:left w:val="nil"/>
              <w:bottom w:val="single" w:color="auto" w:sz="4" w:space="0"/>
              <w:right w:val="single" w:color="auto" w:sz="4" w:space="0"/>
            </w:tcBorders>
            <w:noWrap w:val="0"/>
            <w:vAlign w:val="center"/>
          </w:tcPr>
          <w:p w14:paraId="133B93B0">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文明施工费</w:t>
            </w:r>
          </w:p>
        </w:tc>
        <w:tc>
          <w:tcPr>
            <w:tcW w:w="1041" w:type="pct"/>
            <w:tcBorders>
              <w:top w:val="nil"/>
              <w:left w:val="nil"/>
              <w:bottom w:val="single" w:color="auto" w:sz="4" w:space="0"/>
              <w:right w:val="single" w:color="auto" w:sz="4" w:space="0"/>
            </w:tcBorders>
            <w:noWrap w:val="0"/>
            <w:vAlign w:val="center"/>
          </w:tcPr>
          <w:p w14:paraId="03667772">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434" w:type="pct"/>
            <w:tcBorders>
              <w:top w:val="nil"/>
              <w:left w:val="nil"/>
              <w:bottom w:val="single" w:color="auto" w:sz="4" w:space="0"/>
              <w:right w:val="single" w:color="auto" w:sz="4" w:space="0"/>
            </w:tcBorders>
            <w:noWrap w:val="0"/>
            <w:vAlign w:val="center"/>
          </w:tcPr>
          <w:p w14:paraId="5D8B7C16">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623" w:type="pct"/>
            <w:tcBorders>
              <w:top w:val="nil"/>
              <w:left w:val="nil"/>
              <w:bottom w:val="single" w:color="auto" w:sz="4" w:space="0"/>
              <w:right w:val="single" w:color="auto" w:sz="4" w:space="0"/>
            </w:tcBorders>
            <w:noWrap w:val="0"/>
            <w:vAlign w:val="center"/>
          </w:tcPr>
          <w:p w14:paraId="7DBBF15F">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468369D4">
        <w:tblPrEx>
          <w:tblCellMar>
            <w:top w:w="0" w:type="dxa"/>
            <w:left w:w="108" w:type="dxa"/>
            <w:bottom w:w="0" w:type="dxa"/>
            <w:right w:w="108" w:type="dxa"/>
          </w:tblCellMar>
        </w:tblPrEx>
        <w:trPr>
          <w:trHeight w:val="338" w:hRule="atLeast"/>
        </w:trPr>
        <w:tc>
          <w:tcPr>
            <w:tcW w:w="302" w:type="pct"/>
            <w:tcBorders>
              <w:top w:val="nil"/>
              <w:left w:val="single" w:color="auto" w:sz="4" w:space="0"/>
              <w:bottom w:val="single" w:color="auto" w:sz="4" w:space="0"/>
              <w:right w:val="single" w:color="auto" w:sz="4" w:space="0"/>
            </w:tcBorders>
            <w:noWrap w:val="0"/>
            <w:vAlign w:val="center"/>
          </w:tcPr>
          <w:p w14:paraId="38C3CF8B">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690" w:type="pct"/>
            <w:tcBorders>
              <w:top w:val="nil"/>
              <w:left w:val="nil"/>
              <w:bottom w:val="single" w:color="auto" w:sz="4" w:space="0"/>
              <w:right w:val="single" w:color="auto" w:sz="4" w:space="0"/>
            </w:tcBorders>
            <w:noWrap w:val="0"/>
            <w:vAlign w:val="center"/>
          </w:tcPr>
          <w:p w14:paraId="7A264F4F">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1907" w:type="pct"/>
            <w:tcBorders>
              <w:top w:val="nil"/>
              <w:left w:val="nil"/>
              <w:bottom w:val="single" w:color="auto" w:sz="4" w:space="0"/>
              <w:right w:val="single" w:color="auto" w:sz="4" w:space="0"/>
            </w:tcBorders>
            <w:noWrap w:val="0"/>
            <w:vAlign w:val="center"/>
          </w:tcPr>
          <w:p w14:paraId="65711B9A">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安全施工费</w:t>
            </w:r>
          </w:p>
        </w:tc>
        <w:tc>
          <w:tcPr>
            <w:tcW w:w="1041" w:type="pct"/>
            <w:tcBorders>
              <w:top w:val="nil"/>
              <w:left w:val="nil"/>
              <w:bottom w:val="single" w:color="auto" w:sz="4" w:space="0"/>
              <w:right w:val="single" w:color="auto" w:sz="4" w:space="0"/>
            </w:tcBorders>
            <w:noWrap w:val="0"/>
            <w:vAlign w:val="center"/>
          </w:tcPr>
          <w:p w14:paraId="03161277">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434" w:type="pct"/>
            <w:tcBorders>
              <w:top w:val="nil"/>
              <w:left w:val="nil"/>
              <w:bottom w:val="single" w:color="auto" w:sz="4" w:space="0"/>
              <w:right w:val="single" w:color="auto" w:sz="4" w:space="0"/>
            </w:tcBorders>
            <w:noWrap w:val="0"/>
            <w:vAlign w:val="center"/>
          </w:tcPr>
          <w:p w14:paraId="6FB31111">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623" w:type="pct"/>
            <w:tcBorders>
              <w:top w:val="nil"/>
              <w:left w:val="nil"/>
              <w:bottom w:val="single" w:color="auto" w:sz="4" w:space="0"/>
              <w:right w:val="single" w:color="auto" w:sz="4" w:space="0"/>
            </w:tcBorders>
            <w:noWrap w:val="0"/>
            <w:vAlign w:val="center"/>
          </w:tcPr>
          <w:p w14:paraId="41965598">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164B42F8">
        <w:tblPrEx>
          <w:tblCellMar>
            <w:top w:w="0" w:type="dxa"/>
            <w:left w:w="108" w:type="dxa"/>
            <w:bottom w:w="0" w:type="dxa"/>
            <w:right w:w="108" w:type="dxa"/>
          </w:tblCellMar>
        </w:tblPrEx>
        <w:trPr>
          <w:trHeight w:val="338" w:hRule="atLeast"/>
        </w:trPr>
        <w:tc>
          <w:tcPr>
            <w:tcW w:w="302" w:type="pct"/>
            <w:tcBorders>
              <w:top w:val="nil"/>
              <w:left w:val="single" w:color="auto" w:sz="4" w:space="0"/>
              <w:bottom w:val="single" w:color="auto" w:sz="4" w:space="0"/>
              <w:right w:val="single" w:color="auto" w:sz="4" w:space="0"/>
            </w:tcBorders>
            <w:noWrap w:val="0"/>
            <w:vAlign w:val="center"/>
          </w:tcPr>
          <w:p w14:paraId="31C8968C">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690" w:type="pct"/>
            <w:tcBorders>
              <w:top w:val="nil"/>
              <w:left w:val="nil"/>
              <w:bottom w:val="single" w:color="auto" w:sz="4" w:space="0"/>
              <w:right w:val="single" w:color="auto" w:sz="4" w:space="0"/>
            </w:tcBorders>
            <w:noWrap w:val="0"/>
            <w:vAlign w:val="center"/>
          </w:tcPr>
          <w:p w14:paraId="5C770648">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1907" w:type="pct"/>
            <w:tcBorders>
              <w:top w:val="nil"/>
              <w:left w:val="nil"/>
              <w:bottom w:val="single" w:color="auto" w:sz="4" w:space="0"/>
              <w:right w:val="single" w:color="auto" w:sz="4" w:space="0"/>
            </w:tcBorders>
            <w:noWrap w:val="0"/>
            <w:vAlign w:val="center"/>
          </w:tcPr>
          <w:p w14:paraId="50B1F0FF">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临时设施费</w:t>
            </w:r>
          </w:p>
        </w:tc>
        <w:tc>
          <w:tcPr>
            <w:tcW w:w="1041" w:type="pct"/>
            <w:tcBorders>
              <w:top w:val="nil"/>
              <w:left w:val="nil"/>
              <w:bottom w:val="single" w:color="auto" w:sz="4" w:space="0"/>
              <w:right w:val="single" w:color="auto" w:sz="4" w:space="0"/>
            </w:tcBorders>
            <w:noWrap w:val="0"/>
            <w:vAlign w:val="center"/>
          </w:tcPr>
          <w:p w14:paraId="221580AA">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434" w:type="pct"/>
            <w:tcBorders>
              <w:top w:val="nil"/>
              <w:left w:val="nil"/>
              <w:bottom w:val="single" w:color="auto" w:sz="4" w:space="0"/>
              <w:right w:val="single" w:color="auto" w:sz="4" w:space="0"/>
            </w:tcBorders>
            <w:noWrap w:val="0"/>
            <w:vAlign w:val="center"/>
          </w:tcPr>
          <w:p w14:paraId="3F3AA60C">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623" w:type="pct"/>
            <w:tcBorders>
              <w:top w:val="nil"/>
              <w:left w:val="nil"/>
              <w:bottom w:val="single" w:color="auto" w:sz="4" w:space="0"/>
              <w:right w:val="single" w:color="auto" w:sz="4" w:space="0"/>
            </w:tcBorders>
            <w:noWrap w:val="0"/>
            <w:vAlign w:val="center"/>
          </w:tcPr>
          <w:p w14:paraId="39856630">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61A4DEFB">
        <w:tblPrEx>
          <w:tblCellMar>
            <w:top w:w="0" w:type="dxa"/>
            <w:left w:w="108" w:type="dxa"/>
            <w:bottom w:w="0" w:type="dxa"/>
            <w:right w:w="108" w:type="dxa"/>
          </w:tblCellMar>
        </w:tblPrEx>
        <w:trPr>
          <w:trHeight w:val="338" w:hRule="atLeast"/>
        </w:trPr>
        <w:tc>
          <w:tcPr>
            <w:tcW w:w="302" w:type="pct"/>
            <w:tcBorders>
              <w:top w:val="nil"/>
              <w:left w:val="single" w:color="auto" w:sz="4" w:space="0"/>
              <w:bottom w:val="single" w:color="auto" w:sz="4" w:space="0"/>
              <w:right w:val="single" w:color="auto" w:sz="4" w:space="0"/>
            </w:tcBorders>
            <w:noWrap w:val="0"/>
            <w:vAlign w:val="center"/>
          </w:tcPr>
          <w:p w14:paraId="55D0D3BF">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690" w:type="pct"/>
            <w:tcBorders>
              <w:top w:val="nil"/>
              <w:left w:val="nil"/>
              <w:bottom w:val="single" w:color="auto" w:sz="4" w:space="0"/>
              <w:right w:val="single" w:color="auto" w:sz="4" w:space="0"/>
            </w:tcBorders>
            <w:noWrap w:val="0"/>
            <w:vAlign w:val="center"/>
          </w:tcPr>
          <w:p w14:paraId="114C5491">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1907" w:type="pct"/>
            <w:tcBorders>
              <w:top w:val="nil"/>
              <w:left w:val="nil"/>
              <w:bottom w:val="single" w:color="auto" w:sz="4" w:space="0"/>
              <w:right w:val="single" w:color="auto" w:sz="4" w:space="0"/>
            </w:tcBorders>
            <w:noWrap w:val="0"/>
            <w:vAlign w:val="center"/>
          </w:tcPr>
          <w:p w14:paraId="550A978C">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工程排污费</w:t>
            </w:r>
          </w:p>
        </w:tc>
        <w:tc>
          <w:tcPr>
            <w:tcW w:w="1041" w:type="pct"/>
            <w:tcBorders>
              <w:top w:val="nil"/>
              <w:left w:val="nil"/>
              <w:bottom w:val="single" w:color="auto" w:sz="4" w:space="0"/>
              <w:right w:val="single" w:color="auto" w:sz="4" w:space="0"/>
            </w:tcBorders>
            <w:noWrap w:val="0"/>
            <w:vAlign w:val="center"/>
          </w:tcPr>
          <w:p w14:paraId="16FBE7F9">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434" w:type="pct"/>
            <w:tcBorders>
              <w:top w:val="nil"/>
              <w:left w:val="nil"/>
              <w:bottom w:val="single" w:color="auto" w:sz="4" w:space="0"/>
              <w:right w:val="single" w:color="auto" w:sz="4" w:space="0"/>
            </w:tcBorders>
            <w:noWrap w:val="0"/>
            <w:vAlign w:val="center"/>
          </w:tcPr>
          <w:p w14:paraId="0B0B800E">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623" w:type="pct"/>
            <w:tcBorders>
              <w:top w:val="nil"/>
              <w:left w:val="nil"/>
              <w:bottom w:val="single" w:color="auto" w:sz="4" w:space="0"/>
              <w:right w:val="single" w:color="auto" w:sz="4" w:space="0"/>
            </w:tcBorders>
            <w:noWrap w:val="0"/>
            <w:vAlign w:val="center"/>
          </w:tcPr>
          <w:p w14:paraId="6FCA98AE">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44D6E53E">
        <w:tblPrEx>
          <w:tblCellMar>
            <w:top w:w="0" w:type="dxa"/>
            <w:left w:w="108" w:type="dxa"/>
            <w:bottom w:w="0" w:type="dxa"/>
            <w:right w:w="108" w:type="dxa"/>
          </w:tblCellMar>
        </w:tblPrEx>
        <w:trPr>
          <w:trHeight w:val="338" w:hRule="atLeast"/>
        </w:trPr>
        <w:tc>
          <w:tcPr>
            <w:tcW w:w="302" w:type="pct"/>
            <w:tcBorders>
              <w:top w:val="nil"/>
              <w:left w:val="single" w:color="auto" w:sz="4" w:space="0"/>
              <w:bottom w:val="single" w:color="auto" w:sz="4" w:space="0"/>
              <w:right w:val="single" w:color="auto" w:sz="4" w:space="0"/>
            </w:tcBorders>
            <w:noWrap w:val="0"/>
            <w:vAlign w:val="center"/>
          </w:tcPr>
          <w:p w14:paraId="0543B1AE">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690" w:type="pct"/>
            <w:tcBorders>
              <w:top w:val="nil"/>
              <w:left w:val="nil"/>
              <w:bottom w:val="single" w:color="auto" w:sz="4" w:space="0"/>
              <w:right w:val="single" w:color="auto" w:sz="4" w:space="0"/>
            </w:tcBorders>
            <w:noWrap w:val="0"/>
            <w:vAlign w:val="center"/>
          </w:tcPr>
          <w:p w14:paraId="331FCDD0">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1907" w:type="pct"/>
            <w:tcBorders>
              <w:top w:val="nil"/>
              <w:left w:val="nil"/>
              <w:bottom w:val="single" w:color="auto" w:sz="4" w:space="0"/>
              <w:right w:val="single" w:color="auto" w:sz="4" w:space="0"/>
            </w:tcBorders>
            <w:noWrap w:val="0"/>
            <w:vAlign w:val="center"/>
          </w:tcPr>
          <w:p w14:paraId="0C2A9B97">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合计</w:t>
            </w:r>
          </w:p>
        </w:tc>
        <w:tc>
          <w:tcPr>
            <w:tcW w:w="1041" w:type="pct"/>
            <w:tcBorders>
              <w:top w:val="nil"/>
              <w:left w:val="nil"/>
              <w:bottom w:val="single" w:color="auto" w:sz="4" w:space="0"/>
              <w:right w:val="single" w:color="auto" w:sz="4" w:space="0"/>
            </w:tcBorders>
            <w:noWrap w:val="0"/>
            <w:vAlign w:val="center"/>
          </w:tcPr>
          <w:p w14:paraId="42082AAD">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434" w:type="pct"/>
            <w:tcBorders>
              <w:top w:val="nil"/>
              <w:left w:val="nil"/>
              <w:bottom w:val="single" w:color="auto" w:sz="4" w:space="0"/>
              <w:right w:val="single" w:color="auto" w:sz="4" w:space="0"/>
            </w:tcBorders>
            <w:noWrap w:val="0"/>
            <w:vAlign w:val="center"/>
          </w:tcPr>
          <w:p w14:paraId="24DA4B7E">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623" w:type="pct"/>
            <w:tcBorders>
              <w:top w:val="nil"/>
              <w:left w:val="nil"/>
              <w:bottom w:val="single" w:color="auto" w:sz="4" w:space="0"/>
              <w:right w:val="single" w:color="auto" w:sz="4" w:space="0"/>
            </w:tcBorders>
            <w:noWrap w:val="0"/>
            <w:vAlign w:val="center"/>
          </w:tcPr>
          <w:p w14:paraId="006F1DCC">
            <w:pPr>
              <w:spacing w:before="54" w:beforeLines="20" w:after="54" w:afterLines="20" w:line="5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bl>
    <w:p w14:paraId="1FA11895">
      <w:pPr>
        <w:spacing w:before="54" w:beforeLines="20" w:after="54" w:afterLines="20" w:line="540" w:lineRule="exact"/>
        <w:ind w:left="-21" w:leftChars="-10" w:firstLine="1"/>
        <w:rPr>
          <w:rFonts w:ascii="宋体" w:hAnsi="宋体" w:cs="宋体"/>
          <w:color w:val="auto"/>
          <w:sz w:val="24"/>
          <w:szCs w:val="24"/>
          <w:highlight w:val="none"/>
        </w:rPr>
      </w:pPr>
    </w:p>
    <w:p w14:paraId="45EE410F">
      <w:pPr>
        <w:adjustRightInd w:val="0"/>
        <w:snapToGrid w:val="0"/>
        <w:spacing w:before="54" w:beforeLines="20" w:after="54" w:afterLines="20" w:line="540" w:lineRule="exact"/>
        <w:ind w:firstLine="2988" w:firstLineChars="996"/>
        <w:rPr>
          <w:rFonts w:ascii="宋体" w:hAnsi="宋体" w:cs="宋体"/>
          <w:color w:val="auto"/>
          <w:sz w:val="30"/>
          <w:szCs w:val="24"/>
          <w:highlight w:val="none"/>
        </w:rPr>
      </w:pPr>
      <w:r>
        <w:rPr>
          <w:rFonts w:hint="eastAsia" w:ascii="宋体" w:hAnsi="宋体" w:cs="宋体"/>
          <w:color w:val="auto"/>
          <w:sz w:val="30"/>
          <w:szCs w:val="24"/>
          <w:highlight w:val="none"/>
        </w:rPr>
        <w:t>（八）其他项目清单与计价汇总表</w:t>
      </w:r>
    </w:p>
    <w:p w14:paraId="7BE4E934">
      <w:pPr>
        <w:adjustRightInd w:val="0"/>
        <w:snapToGrid w:val="0"/>
        <w:spacing w:before="54" w:beforeLines="20" w:after="54" w:afterLines="20" w:line="540" w:lineRule="exact"/>
        <w:ind w:firstLine="62" w:firstLineChars="26"/>
        <w:rPr>
          <w:rFonts w:ascii="宋体" w:hAnsi="宋体" w:cs="宋体"/>
          <w:color w:val="auto"/>
          <w:sz w:val="30"/>
          <w:szCs w:val="24"/>
          <w:highlight w:val="none"/>
        </w:rPr>
      </w:pPr>
      <w:r>
        <w:rPr>
          <w:rFonts w:hint="eastAsia" w:ascii="宋体" w:hAnsi="宋体" w:cs="宋体"/>
          <w:color w:val="auto"/>
          <w:sz w:val="24"/>
          <w:szCs w:val="24"/>
          <w:highlight w:val="none"/>
        </w:rPr>
        <w:t>工程名称：第页共页</w:t>
      </w:r>
    </w:p>
    <w:tbl>
      <w:tblPr>
        <w:tblStyle w:val="37"/>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
        <w:gridCol w:w="677"/>
        <w:gridCol w:w="357"/>
        <w:gridCol w:w="343"/>
        <w:gridCol w:w="602"/>
        <w:gridCol w:w="509"/>
        <w:gridCol w:w="3510"/>
        <w:gridCol w:w="96"/>
        <w:gridCol w:w="144"/>
        <w:gridCol w:w="1471"/>
        <w:gridCol w:w="200"/>
        <w:gridCol w:w="1496"/>
        <w:gridCol w:w="15"/>
        <w:gridCol w:w="60"/>
      </w:tblGrid>
      <w:tr w14:paraId="25C6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5" w:type="dxa"/>
          <w:trHeight w:val="420" w:hRule="atLeast"/>
        </w:trPr>
        <w:tc>
          <w:tcPr>
            <w:tcW w:w="1127" w:type="dxa"/>
            <w:gridSpan w:val="3"/>
            <w:noWrap w:val="0"/>
            <w:vAlign w:val="center"/>
          </w:tcPr>
          <w:p w14:paraId="7E55FFF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5204" w:type="dxa"/>
            <w:gridSpan w:val="6"/>
            <w:noWrap w:val="0"/>
            <w:vAlign w:val="center"/>
          </w:tcPr>
          <w:p w14:paraId="6CD680E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3167" w:type="dxa"/>
            <w:gridSpan w:val="3"/>
            <w:noWrap w:val="0"/>
            <w:vAlign w:val="center"/>
          </w:tcPr>
          <w:p w14:paraId="10ED01A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金额（元）</w:t>
            </w:r>
          </w:p>
        </w:tc>
      </w:tr>
      <w:tr w14:paraId="6E40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5" w:type="dxa"/>
          <w:trHeight w:val="420" w:hRule="atLeast"/>
        </w:trPr>
        <w:tc>
          <w:tcPr>
            <w:tcW w:w="1127" w:type="dxa"/>
            <w:gridSpan w:val="3"/>
            <w:noWrap w:val="0"/>
            <w:vAlign w:val="center"/>
          </w:tcPr>
          <w:p w14:paraId="47C7E54A">
            <w:pPr>
              <w:keepNext w:val="0"/>
              <w:keepLines w:val="0"/>
              <w:pageBreakBefore w:val="0"/>
              <w:widowControl w:val="0"/>
              <w:kinsoku/>
              <w:wordWrap/>
              <w:overflowPunct/>
              <w:topLinePunct w:val="0"/>
              <w:autoSpaceDE/>
              <w:autoSpaceDN/>
              <w:bidi w:val="0"/>
              <w:adjustRightInd/>
              <w:snapToGrid/>
              <w:spacing w:line="380" w:lineRule="exact"/>
              <w:ind w:firstLine="360" w:firstLineChars="150"/>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5204" w:type="dxa"/>
            <w:gridSpan w:val="6"/>
            <w:noWrap w:val="0"/>
            <w:vAlign w:val="center"/>
          </w:tcPr>
          <w:p w14:paraId="7E370CC8">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暂列金额</w:t>
            </w:r>
          </w:p>
        </w:tc>
        <w:tc>
          <w:tcPr>
            <w:tcW w:w="3167" w:type="dxa"/>
            <w:gridSpan w:val="3"/>
            <w:noWrap w:val="0"/>
            <w:vAlign w:val="center"/>
          </w:tcPr>
          <w:p w14:paraId="2D6F7D1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r>
      <w:tr w14:paraId="3822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5" w:type="dxa"/>
          <w:trHeight w:val="420" w:hRule="atLeast"/>
        </w:trPr>
        <w:tc>
          <w:tcPr>
            <w:tcW w:w="1127" w:type="dxa"/>
            <w:gridSpan w:val="3"/>
            <w:noWrap w:val="0"/>
            <w:vAlign w:val="center"/>
          </w:tcPr>
          <w:p w14:paraId="0835D9D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5204" w:type="dxa"/>
            <w:gridSpan w:val="6"/>
            <w:noWrap w:val="0"/>
            <w:vAlign w:val="center"/>
          </w:tcPr>
          <w:p w14:paraId="3609793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专业工程暂估价</w:t>
            </w:r>
          </w:p>
        </w:tc>
        <w:tc>
          <w:tcPr>
            <w:tcW w:w="3167" w:type="dxa"/>
            <w:gridSpan w:val="3"/>
            <w:noWrap w:val="0"/>
            <w:vAlign w:val="center"/>
          </w:tcPr>
          <w:p w14:paraId="240DA36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r>
      <w:tr w14:paraId="311C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5" w:type="dxa"/>
          <w:trHeight w:val="436" w:hRule="atLeast"/>
        </w:trPr>
        <w:tc>
          <w:tcPr>
            <w:tcW w:w="1127" w:type="dxa"/>
            <w:gridSpan w:val="3"/>
            <w:noWrap w:val="0"/>
            <w:vAlign w:val="center"/>
          </w:tcPr>
          <w:p w14:paraId="6675409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5204" w:type="dxa"/>
            <w:gridSpan w:val="6"/>
            <w:noWrap w:val="0"/>
            <w:vAlign w:val="center"/>
          </w:tcPr>
          <w:p w14:paraId="4745935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计日工</w:t>
            </w:r>
          </w:p>
        </w:tc>
        <w:tc>
          <w:tcPr>
            <w:tcW w:w="3167" w:type="dxa"/>
            <w:gridSpan w:val="3"/>
            <w:noWrap w:val="0"/>
            <w:vAlign w:val="center"/>
          </w:tcPr>
          <w:p w14:paraId="10F00A2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r>
      <w:tr w14:paraId="380A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5" w:type="dxa"/>
          <w:trHeight w:val="420" w:hRule="atLeast"/>
        </w:trPr>
        <w:tc>
          <w:tcPr>
            <w:tcW w:w="1127" w:type="dxa"/>
            <w:gridSpan w:val="3"/>
            <w:noWrap w:val="0"/>
            <w:vAlign w:val="center"/>
          </w:tcPr>
          <w:p w14:paraId="04F15A3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5204" w:type="dxa"/>
            <w:gridSpan w:val="6"/>
            <w:noWrap w:val="0"/>
            <w:vAlign w:val="center"/>
          </w:tcPr>
          <w:p w14:paraId="6C6C04B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总承包服务费</w:t>
            </w:r>
          </w:p>
        </w:tc>
        <w:tc>
          <w:tcPr>
            <w:tcW w:w="3167" w:type="dxa"/>
            <w:gridSpan w:val="3"/>
            <w:noWrap w:val="0"/>
            <w:vAlign w:val="center"/>
          </w:tcPr>
          <w:p w14:paraId="2100957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r>
      <w:tr w14:paraId="23E8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5" w:type="dxa"/>
          <w:trHeight w:val="240" w:hRule="atLeast"/>
        </w:trPr>
        <w:tc>
          <w:tcPr>
            <w:tcW w:w="1127" w:type="dxa"/>
            <w:gridSpan w:val="3"/>
            <w:noWrap w:val="0"/>
            <w:vAlign w:val="center"/>
          </w:tcPr>
          <w:p w14:paraId="3F649B0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c>
          <w:tcPr>
            <w:tcW w:w="5204" w:type="dxa"/>
            <w:gridSpan w:val="6"/>
            <w:noWrap w:val="0"/>
            <w:vAlign w:val="center"/>
          </w:tcPr>
          <w:p w14:paraId="7D3219C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c>
          <w:tcPr>
            <w:tcW w:w="3167" w:type="dxa"/>
            <w:gridSpan w:val="3"/>
            <w:noWrap w:val="0"/>
            <w:vAlign w:val="center"/>
          </w:tcPr>
          <w:p w14:paraId="1192F80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r>
      <w:tr w14:paraId="0072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5" w:type="dxa"/>
          <w:trHeight w:val="183" w:hRule="atLeast"/>
        </w:trPr>
        <w:tc>
          <w:tcPr>
            <w:tcW w:w="1127" w:type="dxa"/>
            <w:gridSpan w:val="3"/>
            <w:noWrap w:val="0"/>
            <w:vAlign w:val="center"/>
          </w:tcPr>
          <w:p w14:paraId="7DBE7F3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c>
          <w:tcPr>
            <w:tcW w:w="5204" w:type="dxa"/>
            <w:gridSpan w:val="6"/>
            <w:noWrap w:val="0"/>
            <w:vAlign w:val="center"/>
          </w:tcPr>
          <w:p w14:paraId="753F194F">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hAnsi="宋体" w:eastAsia="宋体" w:cs="宋体"/>
                <w:color w:val="auto"/>
                <w:kern w:val="2"/>
                <w:sz w:val="24"/>
                <w:szCs w:val="24"/>
                <w:highlight w:val="none"/>
                <w:lang w:val="en-US" w:eastAsia="zh-CN" w:bidi="ar-SA"/>
              </w:rPr>
            </w:pPr>
          </w:p>
        </w:tc>
        <w:tc>
          <w:tcPr>
            <w:tcW w:w="3167" w:type="dxa"/>
            <w:gridSpan w:val="3"/>
            <w:noWrap w:val="0"/>
            <w:vAlign w:val="center"/>
          </w:tcPr>
          <w:p w14:paraId="2565543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r>
      <w:tr w14:paraId="5C32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75" w:type="dxa"/>
          <w:trHeight w:val="420" w:hRule="atLeast"/>
        </w:trPr>
        <w:tc>
          <w:tcPr>
            <w:tcW w:w="1127" w:type="dxa"/>
            <w:gridSpan w:val="3"/>
            <w:noWrap w:val="0"/>
            <w:vAlign w:val="center"/>
          </w:tcPr>
          <w:p w14:paraId="46B6CB9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c>
          <w:tcPr>
            <w:tcW w:w="5204" w:type="dxa"/>
            <w:gridSpan w:val="6"/>
            <w:noWrap w:val="0"/>
            <w:vAlign w:val="center"/>
          </w:tcPr>
          <w:p w14:paraId="3BC0BAE4">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合计</w:t>
            </w:r>
          </w:p>
        </w:tc>
        <w:tc>
          <w:tcPr>
            <w:tcW w:w="3167" w:type="dxa"/>
            <w:gridSpan w:val="3"/>
            <w:noWrap w:val="0"/>
            <w:vAlign w:val="center"/>
          </w:tcPr>
          <w:p w14:paraId="5EB86E4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color w:val="auto"/>
                <w:sz w:val="24"/>
                <w:szCs w:val="24"/>
                <w:highlight w:val="none"/>
              </w:rPr>
            </w:pPr>
          </w:p>
        </w:tc>
      </w:tr>
      <w:tr w14:paraId="572FB4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60" w:type="dxa"/>
          <w:trHeight w:val="518" w:hRule="atLeast"/>
        </w:trPr>
        <w:tc>
          <w:tcPr>
            <w:tcW w:w="9420" w:type="dxa"/>
            <w:gridSpan w:val="12"/>
            <w:tcBorders>
              <w:top w:val="nil"/>
              <w:left w:val="nil"/>
              <w:bottom w:val="nil"/>
              <w:right w:val="nil"/>
            </w:tcBorders>
            <w:noWrap w:val="0"/>
            <w:vAlign w:val="center"/>
          </w:tcPr>
          <w:p w14:paraId="4D621124">
            <w:pPr>
              <w:adjustRightInd w:val="0"/>
              <w:snapToGrid w:val="0"/>
              <w:spacing w:before="54" w:beforeLines="20" w:after="54" w:afterLines="20" w:line="540" w:lineRule="exact"/>
              <w:ind w:firstLine="2988" w:firstLineChars="996"/>
              <w:rPr>
                <w:rFonts w:hint="eastAsia" w:ascii="宋体" w:hAnsi="宋体" w:cs="宋体"/>
                <w:color w:val="auto"/>
                <w:sz w:val="30"/>
                <w:szCs w:val="24"/>
                <w:highlight w:val="none"/>
              </w:rPr>
            </w:pPr>
          </w:p>
          <w:p w14:paraId="146F5FA2">
            <w:pPr>
              <w:adjustRightInd w:val="0"/>
              <w:snapToGrid w:val="0"/>
              <w:spacing w:before="54" w:beforeLines="20" w:after="54" w:afterLines="20" w:line="540" w:lineRule="exact"/>
              <w:ind w:firstLine="2988" w:firstLineChars="996"/>
              <w:rPr>
                <w:rFonts w:ascii="宋体" w:hAnsi="宋体" w:cs="宋体"/>
                <w:color w:val="auto"/>
                <w:sz w:val="30"/>
                <w:szCs w:val="24"/>
                <w:highlight w:val="none"/>
              </w:rPr>
            </w:pPr>
            <w:r>
              <w:rPr>
                <w:rFonts w:hint="eastAsia" w:ascii="宋体" w:hAnsi="宋体" w:cs="宋体"/>
                <w:color w:val="auto"/>
                <w:sz w:val="30"/>
                <w:szCs w:val="24"/>
                <w:highlight w:val="none"/>
              </w:rPr>
              <w:t>（九）暂列金额明细表</w:t>
            </w:r>
          </w:p>
        </w:tc>
      </w:tr>
      <w:tr w14:paraId="0036CC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60" w:type="dxa"/>
          <w:trHeight w:val="338" w:hRule="atLeast"/>
        </w:trPr>
        <w:tc>
          <w:tcPr>
            <w:tcW w:w="1377" w:type="dxa"/>
            <w:gridSpan w:val="3"/>
            <w:tcBorders>
              <w:top w:val="nil"/>
              <w:left w:val="nil"/>
              <w:bottom w:val="nil"/>
              <w:right w:val="nil"/>
            </w:tcBorders>
            <w:noWrap w:val="0"/>
            <w:vAlign w:val="center"/>
          </w:tcPr>
          <w:p w14:paraId="1B562C8A">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工程名称：</w:t>
            </w:r>
          </w:p>
        </w:tc>
        <w:tc>
          <w:tcPr>
            <w:tcW w:w="1111" w:type="dxa"/>
            <w:gridSpan w:val="2"/>
            <w:tcBorders>
              <w:top w:val="nil"/>
              <w:left w:val="nil"/>
              <w:bottom w:val="nil"/>
              <w:right w:val="nil"/>
            </w:tcBorders>
            <w:noWrap w:val="0"/>
            <w:vAlign w:val="center"/>
          </w:tcPr>
          <w:p w14:paraId="24870CB7">
            <w:pPr>
              <w:widowControl/>
              <w:jc w:val="left"/>
              <w:rPr>
                <w:rFonts w:ascii="宋体" w:hAnsi="宋体" w:cs="宋体"/>
                <w:color w:val="auto"/>
                <w:kern w:val="0"/>
                <w:sz w:val="24"/>
                <w:szCs w:val="24"/>
                <w:highlight w:val="none"/>
              </w:rPr>
            </w:pPr>
          </w:p>
        </w:tc>
        <w:tc>
          <w:tcPr>
            <w:tcW w:w="3510" w:type="dxa"/>
            <w:tcBorders>
              <w:top w:val="nil"/>
              <w:left w:val="nil"/>
              <w:bottom w:val="nil"/>
              <w:right w:val="nil"/>
            </w:tcBorders>
            <w:noWrap w:val="0"/>
            <w:vAlign w:val="center"/>
          </w:tcPr>
          <w:p w14:paraId="292270D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标段：</w:t>
            </w:r>
          </w:p>
        </w:tc>
        <w:tc>
          <w:tcPr>
            <w:tcW w:w="1911" w:type="dxa"/>
            <w:gridSpan w:val="4"/>
            <w:tcBorders>
              <w:top w:val="nil"/>
              <w:left w:val="nil"/>
              <w:bottom w:val="nil"/>
              <w:right w:val="nil"/>
            </w:tcBorders>
            <w:noWrap w:val="0"/>
            <w:vAlign w:val="center"/>
          </w:tcPr>
          <w:p w14:paraId="54D6A736">
            <w:pPr>
              <w:widowControl/>
              <w:jc w:val="left"/>
              <w:rPr>
                <w:rFonts w:ascii="宋体" w:hAnsi="宋体" w:cs="宋体"/>
                <w:color w:val="auto"/>
                <w:kern w:val="0"/>
                <w:sz w:val="24"/>
                <w:szCs w:val="24"/>
                <w:highlight w:val="none"/>
              </w:rPr>
            </w:pPr>
          </w:p>
        </w:tc>
        <w:tc>
          <w:tcPr>
            <w:tcW w:w="1511" w:type="dxa"/>
            <w:gridSpan w:val="2"/>
            <w:tcBorders>
              <w:top w:val="nil"/>
              <w:left w:val="nil"/>
              <w:bottom w:val="nil"/>
              <w:right w:val="nil"/>
            </w:tcBorders>
            <w:noWrap w:val="0"/>
            <w:vAlign w:val="center"/>
          </w:tcPr>
          <w:p w14:paraId="6156803E">
            <w:pPr>
              <w:widowControl/>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第页共页</w:t>
            </w:r>
          </w:p>
        </w:tc>
      </w:tr>
      <w:tr w14:paraId="384ADC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60" w:type="dxa"/>
          <w:trHeight w:val="338" w:hRule="atLeast"/>
        </w:trPr>
        <w:tc>
          <w:tcPr>
            <w:tcW w:w="1377" w:type="dxa"/>
            <w:gridSpan w:val="3"/>
            <w:tcBorders>
              <w:top w:val="single" w:color="auto" w:sz="4" w:space="0"/>
              <w:left w:val="single" w:color="auto" w:sz="4" w:space="0"/>
              <w:bottom w:val="single" w:color="auto" w:sz="4" w:space="0"/>
              <w:right w:val="single" w:color="auto" w:sz="4" w:space="0"/>
            </w:tcBorders>
            <w:noWrap w:val="0"/>
            <w:vAlign w:val="center"/>
          </w:tcPr>
          <w:p w14:paraId="4AA41FF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111" w:type="dxa"/>
            <w:gridSpan w:val="2"/>
            <w:tcBorders>
              <w:top w:val="single" w:color="auto" w:sz="4" w:space="0"/>
              <w:left w:val="nil"/>
              <w:bottom w:val="single" w:color="auto" w:sz="4" w:space="0"/>
              <w:right w:val="single" w:color="auto" w:sz="4" w:space="0"/>
            </w:tcBorders>
            <w:noWrap w:val="0"/>
            <w:vAlign w:val="center"/>
          </w:tcPr>
          <w:p w14:paraId="7691A7C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项目名称</w:t>
            </w:r>
          </w:p>
        </w:tc>
        <w:tc>
          <w:tcPr>
            <w:tcW w:w="3510" w:type="dxa"/>
            <w:tcBorders>
              <w:top w:val="single" w:color="auto" w:sz="4" w:space="0"/>
              <w:left w:val="nil"/>
              <w:bottom w:val="single" w:color="auto" w:sz="4" w:space="0"/>
              <w:right w:val="single" w:color="auto" w:sz="4" w:space="0"/>
            </w:tcBorders>
            <w:noWrap w:val="0"/>
            <w:vAlign w:val="center"/>
          </w:tcPr>
          <w:p w14:paraId="3570999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计量单位</w:t>
            </w:r>
          </w:p>
        </w:tc>
        <w:tc>
          <w:tcPr>
            <w:tcW w:w="1911" w:type="dxa"/>
            <w:gridSpan w:val="4"/>
            <w:tcBorders>
              <w:top w:val="single" w:color="auto" w:sz="4" w:space="0"/>
              <w:left w:val="nil"/>
              <w:bottom w:val="single" w:color="auto" w:sz="4" w:space="0"/>
              <w:right w:val="single" w:color="auto" w:sz="4" w:space="0"/>
            </w:tcBorders>
            <w:noWrap w:val="0"/>
            <w:vAlign w:val="center"/>
          </w:tcPr>
          <w:p w14:paraId="6134407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暂定金额（元）</w:t>
            </w:r>
          </w:p>
        </w:tc>
        <w:tc>
          <w:tcPr>
            <w:tcW w:w="1511" w:type="dxa"/>
            <w:gridSpan w:val="2"/>
            <w:tcBorders>
              <w:top w:val="single" w:color="auto" w:sz="4" w:space="0"/>
              <w:left w:val="nil"/>
              <w:bottom w:val="single" w:color="auto" w:sz="4" w:space="0"/>
              <w:right w:val="single" w:color="auto" w:sz="4" w:space="0"/>
            </w:tcBorders>
            <w:noWrap w:val="0"/>
            <w:vAlign w:val="center"/>
          </w:tcPr>
          <w:p w14:paraId="3534AD0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14:paraId="5D0520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60" w:type="dxa"/>
          <w:trHeight w:val="338" w:hRule="atLeast"/>
        </w:trPr>
        <w:tc>
          <w:tcPr>
            <w:tcW w:w="1377" w:type="dxa"/>
            <w:gridSpan w:val="3"/>
            <w:tcBorders>
              <w:top w:val="nil"/>
              <w:left w:val="single" w:color="auto" w:sz="4" w:space="0"/>
              <w:bottom w:val="single" w:color="auto" w:sz="4" w:space="0"/>
              <w:right w:val="single" w:color="auto" w:sz="4" w:space="0"/>
            </w:tcBorders>
            <w:noWrap w:val="0"/>
            <w:vAlign w:val="center"/>
          </w:tcPr>
          <w:p w14:paraId="53AA06B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111" w:type="dxa"/>
            <w:gridSpan w:val="2"/>
            <w:tcBorders>
              <w:top w:val="nil"/>
              <w:left w:val="nil"/>
              <w:bottom w:val="single" w:color="auto" w:sz="4" w:space="0"/>
              <w:right w:val="single" w:color="auto" w:sz="4" w:space="0"/>
            </w:tcBorders>
            <w:noWrap w:val="0"/>
            <w:vAlign w:val="center"/>
          </w:tcPr>
          <w:p w14:paraId="50268E0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510" w:type="dxa"/>
            <w:tcBorders>
              <w:top w:val="nil"/>
              <w:left w:val="nil"/>
              <w:bottom w:val="single" w:color="auto" w:sz="4" w:space="0"/>
              <w:right w:val="single" w:color="auto" w:sz="4" w:space="0"/>
            </w:tcBorders>
            <w:noWrap w:val="0"/>
            <w:vAlign w:val="center"/>
          </w:tcPr>
          <w:p w14:paraId="39704F0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911" w:type="dxa"/>
            <w:gridSpan w:val="4"/>
            <w:tcBorders>
              <w:top w:val="nil"/>
              <w:left w:val="nil"/>
              <w:bottom w:val="single" w:color="auto" w:sz="4" w:space="0"/>
              <w:right w:val="single" w:color="auto" w:sz="4" w:space="0"/>
            </w:tcBorders>
            <w:noWrap w:val="0"/>
            <w:vAlign w:val="center"/>
          </w:tcPr>
          <w:p w14:paraId="34598C7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11" w:type="dxa"/>
            <w:gridSpan w:val="2"/>
            <w:tcBorders>
              <w:top w:val="nil"/>
              <w:left w:val="nil"/>
              <w:bottom w:val="single" w:color="auto" w:sz="4" w:space="0"/>
              <w:right w:val="single" w:color="auto" w:sz="4" w:space="0"/>
            </w:tcBorders>
            <w:noWrap w:val="0"/>
            <w:vAlign w:val="center"/>
          </w:tcPr>
          <w:p w14:paraId="31BAC1D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67A45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60" w:type="dxa"/>
          <w:trHeight w:val="338" w:hRule="atLeast"/>
        </w:trPr>
        <w:tc>
          <w:tcPr>
            <w:tcW w:w="1377" w:type="dxa"/>
            <w:gridSpan w:val="3"/>
            <w:tcBorders>
              <w:top w:val="nil"/>
              <w:left w:val="single" w:color="auto" w:sz="4" w:space="0"/>
              <w:bottom w:val="single" w:color="auto" w:sz="4" w:space="0"/>
              <w:right w:val="single" w:color="auto" w:sz="4" w:space="0"/>
            </w:tcBorders>
            <w:noWrap w:val="0"/>
            <w:vAlign w:val="center"/>
          </w:tcPr>
          <w:p w14:paraId="3ED2D11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111" w:type="dxa"/>
            <w:gridSpan w:val="2"/>
            <w:tcBorders>
              <w:top w:val="nil"/>
              <w:left w:val="nil"/>
              <w:bottom w:val="single" w:color="auto" w:sz="4" w:space="0"/>
              <w:right w:val="single" w:color="auto" w:sz="4" w:space="0"/>
            </w:tcBorders>
            <w:noWrap w:val="0"/>
            <w:vAlign w:val="center"/>
          </w:tcPr>
          <w:p w14:paraId="473129C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510" w:type="dxa"/>
            <w:tcBorders>
              <w:top w:val="nil"/>
              <w:left w:val="nil"/>
              <w:bottom w:val="single" w:color="auto" w:sz="4" w:space="0"/>
              <w:right w:val="single" w:color="auto" w:sz="4" w:space="0"/>
            </w:tcBorders>
            <w:noWrap w:val="0"/>
            <w:vAlign w:val="center"/>
          </w:tcPr>
          <w:p w14:paraId="46EE0DC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911" w:type="dxa"/>
            <w:gridSpan w:val="4"/>
            <w:tcBorders>
              <w:top w:val="nil"/>
              <w:left w:val="nil"/>
              <w:bottom w:val="single" w:color="auto" w:sz="4" w:space="0"/>
              <w:right w:val="single" w:color="auto" w:sz="4" w:space="0"/>
            </w:tcBorders>
            <w:noWrap w:val="0"/>
            <w:vAlign w:val="center"/>
          </w:tcPr>
          <w:p w14:paraId="3E4C2C5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11" w:type="dxa"/>
            <w:gridSpan w:val="2"/>
            <w:tcBorders>
              <w:top w:val="nil"/>
              <w:left w:val="nil"/>
              <w:bottom w:val="single" w:color="auto" w:sz="4" w:space="0"/>
              <w:right w:val="single" w:color="auto" w:sz="4" w:space="0"/>
            </w:tcBorders>
            <w:noWrap w:val="0"/>
            <w:vAlign w:val="center"/>
          </w:tcPr>
          <w:p w14:paraId="28F2980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71E2A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60" w:type="dxa"/>
          <w:trHeight w:val="338" w:hRule="atLeast"/>
        </w:trPr>
        <w:tc>
          <w:tcPr>
            <w:tcW w:w="1377" w:type="dxa"/>
            <w:gridSpan w:val="3"/>
            <w:tcBorders>
              <w:top w:val="nil"/>
              <w:left w:val="single" w:color="auto" w:sz="4" w:space="0"/>
              <w:bottom w:val="single" w:color="auto" w:sz="4" w:space="0"/>
              <w:right w:val="single" w:color="auto" w:sz="4" w:space="0"/>
            </w:tcBorders>
            <w:noWrap w:val="0"/>
            <w:vAlign w:val="center"/>
          </w:tcPr>
          <w:p w14:paraId="6863200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111" w:type="dxa"/>
            <w:gridSpan w:val="2"/>
            <w:tcBorders>
              <w:top w:val="nil"/>
              <w:left w:val="nil"/>
              <w:bottom w:val="single" w:color="auto" w:sz="4" w:space="0"/>
              <w:right w:val="single" w:color="auto" w:sz="4" w:space="0"/>
            </w:tcBorders>
            <w:noWrap w:val="0"/>
            <w:vAlign w:val="center"/>
          </w:tcPr>
          <w:p w14:paraId="3A4052E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510" w:type="dxa"/>
            <w:tcBorders>
              <w:top w:val="nil"/>
              <w:left w:val="nil"/>
              <w:bottom w:val="single" w:color="auto" w:sz="4" w:space="0"/>
              <w:right w:val="single" w:color="auto" w:sz="4" w:space="0"/>
            </w:tcBorders>
            <w:noWrap w:val="0"/>
            <w:vAlign w:val="center"/>
          </w:tcPr>
          <w:p w14:paraId="0051312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911" w:type="dxa"/>
            <w:gridSpan w:val="4"/>
            <w:tcBorders>
              <w:top w:val="nil"/>
              <w:left w:val="nil"/>
              <w:bottom w:val="single" w:color="auto" w:sz="4" w:space="0"/>
              <w:right w:val="single" w:color="auto" w:sz="4" w:space="0"/>
            </w:tcBorders>
            <w:noWrap w:val="0"/>
            <w:vAlign w:val="center"/>
          </w:tcPr>
          <w:p w14:paraId="71F6E22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11" w:type="dxa"/>
            <w:gridSpan w:val="2"/>
            <w:tcBorders>
              <w:top w:val="nil"/>
              <w:left w:val="nil"/>
              <w:bottom w:val="single" w:color="auto" w:sz="4" w:space="0"/>
              <w:right w:val="single" w:color="auto" w:sz="4" w:space="0"/>
            </w:tcBorders>
            <w:noWrap w:val="0"/>
            <w:vAlign w:val="center"/>
          </w:tcPr>
          <w:p w14:paraId="2EFC1CC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B1617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60" w:type="dxa"/>
          <w:trHeight w:val="338" w:hRule="atLeast"/>
        </w:trPr>
        <w:tc>
          <w:tcPr>
            <w:tcW w:w="1377" w:type="dxa"/>
            <w:gridSpan w:val="3"/>
            <w:tcBorders>
              <w:top w:val="nil"/>
              <w:left w:val="single" w:color="auto" w:sz="4" w:space="0"/>
              <w:bottom w:val="single" w:color="auto" w:sz="4" w:space="0"/>
              <w:right w:val="single" w:color="auto" w:sz="4" w:space="0"/>
            </w:tcBorders>
            <w:noWrap w:val="0"/>
            <w:vAlign w:val="center"/>
          </w:tcPr>
          <w:p w14:paraId="56DE9F4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p>
        </w:tc>
        <w:tc>
          <w:tcPr>
            <w:tcW w:w="1111" w:type="dxa"/>
            <w:gridSpan w:val="2"/>
            <w:tcBorders>
              <w:top w:val="nil"/>
              <w:left w:val="nil"/>
              <w:bottom w:val="single" w:color="auto" w:sz="4" w:space="0"/>
              <w:right w:val="single" w:color="auto" w:sz="4" w:space="0"/>
            </w:tcBorders>
            <w:noWrap w:val="0"/>
            <w:vAlign w:val="center"/>
          </w:tcPr>
          <w:p w14:paraId="3AFA047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3510" w:type="dxa"/>
            <w:tcBorders>
              <w:top w:val="nil"/>
              <w:left w:val="nil"/>
              <w:bottom w:val="single" w:color="auto" w:sz="4" w:space="0"/>
              <w:right w:val="single" w:color="auto" w:sz="4" w:space="0"/>
            </w:tcBorders>
            <w:noWrap w:val="0"/>
            <w:vAlign w:val="center"/>
          </w:tcPr>
          <w:p w14:paraId="0414A06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911" w:type="dxa"/>
            <w:gridSpan w:val="4"/>
            <w:tcBorders>
              <w:top w:val="nil"/>
              <w:left w:val="nil"/>
              <w:bottom w:val="single" w:color="auto" w:sz="4" w:space="0"/>
              <w:right w:val="single" w:color="auto" w:sz="4" w:space="0"/>
            </w:tcBorders>
            <w:noWrap w:val="0"/>
            <w:vAlign w:val="center"/>
          </w:tcPr>
          <w:p w14:paraId="7A7D827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11" w:type="dxa"/>
            <w:gridSpan w:val="2"/>
            <w:tcBorders>
              <w:top w:val="nil"/>
              <w:left w:val="nil"/>
              <w:bottom w:val="single" w:color="auto" w:sz="4" w:space="0"/>
              <w:right w:val="single" w:color="auto" w:sz="4" w:space="0"/>
            </w:tcBorders>
            <w:noWrap w:val="0"/>
            <w:vAlign w:val="center"/>
          </w:tcPr>
          <w:p w14:paraId="7FB7AA9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446C1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93" w:type="dxa"/>
          <w:wAfter w:w="60" w:type="dxa"/>
          <w:trHeight w:val="338" w:hRule="atLeast"/>
        </w:trPr>
        <w:tc>
          <w:tcPr>
            <w:tcW w:w="1377" w:type="dxa"/>
            <w:gridSpan w:val="3"/>
            <w:tcBorders>
              <w:top w:val="nil"/>
              <w:left w:val="single" w:color="auto" w:sz="4" w:space="0"/>
              <w:bottom w:val="single" w:color="auto" w:sz="4" w:space="0"/>
              <w:right w:val="single" w:color="auto" w:sz="4" w:space="0"/>
            </w:tcBorders>
            <w:noWrap w:val="0"/>
            <w:vAlign w:val="center"/>
          </w:tcPr>
          <w:p w14:paraId="1A11978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111" w:type="dxa"/>
            <w:gridSpan w:val="2"/>
            <w:tcBorders>
              <w:top w:val="nil"/>
              <w:left w:val="nil"/>
              <w:bottom w:val="single" w:color="auto" w:sz="4" w:space="0"/>
              <w:right w:val="single" w:color="auto" w:sz="4" w:space="0"/>
            </w:tcBorders>
            <w:noWrap w:val="0"/>
            <w:vAlign w:val="center"/>
          </w:tcPr>
          <w:p w14:paraId="2A38256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c>
          <w:tcPr>
            <w:tcW w:w="3510" w:type="dxa"/>
            <w:tcBorders>
              <w:top w:val="nil"/>
              <w:left w:val="nil"/>
              <w:bottom w:val="single" w:color="auto" w:sz="4" w:space="0"/>
              <w:right w:val="single" w:color="auto" w:sz="4" w:space="0"/>
            </w:tcBorders>
            <w:noWrap w:val="0"/>
            <w:vAlign w:val="center"/>
          </w:tcPr>
          <w:p w14:paraId="13D49AA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911" w:type="dxa"/>
            <w:gridSpan w:val="4"/>
            <w:tcBorders>
              <w:top w:val="nil"/>
              <w:left w:val="nil"/>
              <w:bottom w:val="single" w:color="auto" w:sz="4" w:space="0"/>
              <w:right w:val="single" w:color="auto" w:sz="4" w:space="0"/>
            </w:tcBorders>
            <w:noWrap w:val="0"/>
            <w:vAlign w:val="center"/>
          </w:tcPr>
          <w:p w14:paraId="38B34EA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511" w:type="dxa"/>
            <w:gridSpan w:val="2"/>
            <w:tcBorders>
              <w:top w:val="nil"/>
              <w:left w:val="nil"/>
              <w:bottom w:val="single" w:color="auto" w:sz="4" w:space="0"/>
              <w:right w:val="single" w:color="auto" w:sz="4" w:space="0"/>
            </w:tcBorders>
            <w:noWrap w:val="0"/>
            <w:vAlign w:val="center"/>
          </w:tcPr>
          <w:p w14:paraId="38F3A07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BB6A2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518" w:hRule="atLeast"/>
        </w:trPr>
        <w:tc>
          <w:tcPr>
            <w:tcW w:w="9480" w:type="dxa"/>
            <w:gridSpan w:val="13"/>
            <w:tcBorders>
              <w:top w:val="nil"/>
              <w:left w:val="nil"/>
              <w:bottom w:val="nil"/>
              <w:right w:val="nil"/>
            </w:tcBorders>
            <w:noWrap w:val="0"/>
            <w:vAlign w:val="center"/>
          </w:tcPr>
          <w:p w14:paraId="0F5614CD">
            <w:pPr>
              <w:adjustRightInd w:val="0"/>
              <w:snapToGrid w:val="0"/>
              <w:spacing w:before="54" w:beforeLines="20" w:after="54" w:afterLines="20" w:line="540" w:lineRule="exact"/>
              <w:ind w:firstLine="2988" w:firstLineChars="996"/>
              <w:rPr>
                <w:rFonts w:ascii="宋体" w:hAnsi="宋体" w:cs="宋体"/>
                <w:color w:val="auto"/>
                <w:sz w:val="30"/>
                <w:szCs w:val="24"/>
                <w:highlight w:val="none"/>
              </w:rPr>
            </w:pPr>
            <w:r>
              <w:rPr>
                <w:rFonts w:hint="eastAsia" w:ascii="宋体" w:hAnsi="宋体" w:cs="宋体"/>
                <w:color w:val="auto"/>
                <w:sz w:val="30"/>
                <w:szCs w:val="24"/>
                <w:highlight w:val="none"/>
              </w:rPr>
              <w:t>（十）专业工程暂估价计价表</w:t>
            </w:r>
          </w:p>
        </w:tc>
      </w:tr>
      <w:tr w14:paraId="42706B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38" w:hRule="atLeast"/>
        </w:trPr>
        <w:tc>
          <w:tcPr>
            <w:tcW w:w="1979" w:type="dxa"/>
            <w:gridSpan w:val="4"/>
            <w:tcBorders>
              <w:top w:val="nil"/>
              <w:left w:val="nil"/>
              <w:bottom w:val="nil"/>
              <w:right w:val="nil"/>
            </w:tcBorders>
            <w:noWrap w:val="0"/>
            <w:vAlign w:val="center"/>
          </w:tcPr>
          <w:p w14:paraId="5F23948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工程名称：</w:t>
            </w:r>
          </w:p>
        </w:tc>
        <w:tc>
          <w:tcPr>
            <w:tcW w:w="4115" w:type="dxa"/>
            <w:gridSpan w:val="3"/>
            <w:tcBorders>
              <w:top w:val="nil"/>
              <w:left w:val="nil"/>
              <w:bottom w:val="nil"/>
              <w:right w:val="nil"/>
            </w:tcBorders>
            <w:noWrap w:val="0"/>
            <w:vAlign w:val="center"/>
          </w:tcPr>
          <w:p w14:paraId="6B58F29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标段：</w:t>
            </w:r>
          </w:p>
        </w:tc>
        <w:tc>
          <w:tcPr>
            <w:tcW w:w="1615" w:type="dxa"/>
            <w:gridSpan w:val="2"/>
            <w:tcBorders>
              <w:top w:val="nil"/>
              <w:left w:val="nil"/>
              <w:bottom w:val="nil"/>
              <w:right w:val="nil"/>
            </w:tcBorders>
            <w:noWrap w:val="0"/>
            <w:vAlign w:val="center"/>
          </w:tcPr>
          <w:p w14:paraId="45D582B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p>
        </w:tc>
        <w:tc>
          <w:tcPr>
            <w:tcW w:w="1771" w:type="dxa"/>
            <w:gridSpan w:val="4"/>
            <w:tcBorders>
              <w:top w:val="nil"/>
              <w:left w:val="nil"/>
              <w:bottom w:val="nil"/>
              <w:right w:val="nil"/>
            </w:tcBorders>
            <w:noWrap w:val="0"/>
            <w:vAlign w:val="center"/>
          </w:tcPr>
          <w:p w14:paraId="3497AE3D">
            <w:pPr>
              <w:keepNext w:val="0"/>
              <w:keepLines w:val="0"/>
              <w:pageBreakBefore w:val="0"/>
              <w:widowControl/>
              <w:kinsoku/>
              <w:wordWrap/>
              <w:overflowPunct/>
              <w:topLinePunct w:val="0"/>
              <w:autoSpaceDE/>
              <w:autoSpaceDN/>
              <w:bidi w:val="0"/>
              <w:adjustRightInd/>
              <w:snapToGrid/>
              <w:spacing w:line="380" w:lineRule="exact"/>
              <w:jc w:val="righ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第页共页</w:t>
            </w:r>
          </w:p>
        </w:tc>
      </w:tr>
      <w:tr w14:paraId="49A8A4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38" w:hRule="atLeast"/>
        </w:trPr>
        <w:tc>
          <w:tcPr>
            <w:tcW w:w="677" w:type="dxa"/>
            <w:tcBorders>
              <w:top w:val="single" w:color="auto" w:sz="4" w:space="0"/>
              <w:left w:val="single" w:color="auto" w:sz="4" w:space="0"/>
              <w:bottom w:val="single" w:color="auto" w:sz="4" w:space="0"/>
              <w:right w:val="single" w:color="auto" w:sz="4" w:space="0"/>
            </w:tcBorders>
            <w:noWrap w:val="0"/>
            <w:vAlign w:val="center"/>
          </w:tcPr>
          <w:p w14:paraId="60F381C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302" w:type="dxa"/>
            <w:gridSpan w:val="3"/>
            <w:tcBorders>
              <w:top w:val="single" w:color="auto" w:sz="4" w:space="0"/>
              <w:left w:val="nil"/>
              <w:bottom w:val="single" w:color="auto" w:sz="4" w:space="0"/>
              <w:right w:val="single" w:color="auto" w:sz="4" w:space="0"/>
            </w:tcBorders>
            <w:noWrap w:val="0"/>
            <w:vAlign w:val="center"/>
          </w:tcPr>
          <w:p w14:paraId="5CB518E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工程名称</w:t>
            </w:r>
          </w:p>
        </w:tc>
        <w:tc>
          <w:tcPr>
            <w:tcW w:w="4115" w:type="dxa"/>
            <w:gridSpan w:val="3"/>
            <w:tcBorders>
              <w:top w:val="single" w:color="auto" w:sz="4" w:space="0"/>
              <w:left w:val="nil"/>
              <w:bottom w:val="single" w:color="auto" w:sz="4" w:space="0"/>
              <w:right w:val="single" w:color="auto" w:sz="4" w:space="0"/>
            </w:tcBorders>
            <w:noWrap w:val="0"/>
            <w:vAlign w:val="center"/>
          </w:tcPr>
          <w:p w14:paraId="2253529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工程内容</w:t>
            </w:r>
          </w:p>
        </w:tc>
        <w:tc>
          <w:tcPr>
            <w:tcW w:w="1615" w:type="dxa"/>
            <w:gridSpan w:val="2"/>
            <w:tcBorders>
              <w:top w:val="single" w:color="auto" w:sz="4" w:space="0"/>
              <w:left w:val="nil"/>
              <w:bottom w:val="single" w:color="auto" w:sz="4" w:space="0"/>
              <w:right w:val="single" w:color="auto" w:sz="4" w:space="0"/>
            </w:tcBorders>
            <w:noWrap w:val="0"/>
            <w:vAlign w:val="center"/>
          </w:tcPr>
          <w:p w14:paraId="7640FEC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金额（元）</w:t>
            </w:r>
          </w:p>
        </w:tc>
        <w:tc>
          <w:tcPr>
            <w:tcW w:w="1771" w:type="dxa"/>
            <w:gridSpan w:val="4"/>
            <w:tcBorders>
              <w:top w:val="single" w:color="auto" w:sz="4" w:space="0"/>
              <w:left w:val="nil"/>
              <w:bottom w:val="single" w:color="auto" w:sz="4" w:space="0"/>
              <w:right w:val="single" w:color="auto" w:sz="4" w:space="0"/>
            </w:tcBorders>
            <w:noWrap w:val="0"/>
            <w:vAlign w:val="center"/>
          </w:tcPr>
          <w:p w14:paraId="77397AC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14:paraId="4CD903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38" w:hRule="atLeast"/>
        </w:trPr>
        <w:tc>
          <w:tcPr>
            <w:tcW w:w="677" w:type="dxa"/>
            <w:tcBorders>
              <w:top w:val="nil"/>
              <w:left w:val="single" w:color="auto" w:sz="4" w:space="0"/>
              <w:bottom w:val="single" w:color="auto" w:sz="4" w:space="0"/>
              <w:right w:val="single" w:color="auto" w:sz="4" w:space="0"/>
            </w:tcBorders>
            <w:noWrap w:val="0"/>
            <w:vAlign w:val="center"/>
          </w:tcPr>
          <w:p w14:paraId="22DE3E0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302" w:type="dxa"/>
            <w:gridSpan w:val="3"/>
            <w:tcBorders>
              <w:top w:val="nil"/>
              <w:left w:val="nil"/>
              <w:bottom w:val="single" w:color="auto" w:sz="4" w:space="0"/>
              <w:right w:val="single" w:color="auto" w:sz="4" w:space="0"/>
            </w:tcBorders>
            <w:noWrap w:val="0"/>
            <w:vAlign w:val="center"/>
          </w:tcPr>
          <w:p w14:paraId="66A076C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15" w:type="dxa"/>
            <w:gridSpan w:val="3"/>
            <w:tcBorders>
              <w:top w:val="nil"/>
              <w:left w:val="nil"/>
              <w:bottom w:val="single" w:color="auto" w:sz="4" w:space="0"/>
              <w:right w:val="single" w:color="auto" w:sz="4" w:space="0"/>
            </w:tcBorders>
            <w:noWrap w:val="0"/>
            <w:vAlign w:val="center"/>
          </w:tcPr>
          <w:p w14:paraId="4E108E8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15" w:type="dxa"/>
            <w:gridSpan w:val="2"/>
            <w:tcBorders>
              <w:top w:val="nil"/>
              <w:left w:val="nil"/>
              <w:bottom w:val="single" w:color="auto" w:sz="4" w:space="0"/>
              <w:right w:val="single" w:color="auto" w:sz="4" w:space="0"/>
            </w:tcBorders>
            <w:noWrap w:val="0"/>
            <w:vAlign w:val="center"/>
          </w:tcPr>
          <w:p w14:paraId="533A064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71" w:type="dxa"/>
            <w:gridSpan w:val="4"/>
            <w:tcBorders>
              <w:top w:val="nil"/>
              <w:left w:val="nil"/>
              <w:bottom w:val="single" w:color="auto" w:sz="4" w:space="0"/>
              <w:right w:val="single" w:color="auto" w:sz="4" w:space="0"/>
            </w:tcBorders>
            <w:noWrap w:val="0"/>
            <w:vAlign w:val="center"/>
          </w:tcPr>
          <w:p w14:paraId="309AD02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EBCA8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38" w:hRule="atLeast"/>
        </w:trPr>
        <w:tc>
          <w:tcPr>
            <w:tcW w:w="677" w:type="dxa"/>
            <w:tcBorders>
              <w:top w:val="nil"/>
              <w:left w:val="single" w:color="auto" w:sz="4" w:space="0"/>
              <w:bottom w:val="single" w:color="auto" w:sz="4" w:space="0"/>
              <w:right w:val="single" w:color="auto" w:sz="4" w:space="0"/>
            </w:tcBorders>
            <w:noWrap w:val="0"/>
            <w:vAlign w:val="center"/>
          </w:tcPr>
          <w:p w14:paraId="6CE8792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302" w:type="dxa"/>
            <w:gridSpan w:val="3"/>
            <w:tcBorders>
              <w:top w:val="nil"/>
              <w:left w:val="nil"/>
              <w:bottom w:val="single" w:color="auto" w:sz="4" w:space="0"/>
              <w:right w:val="single" w:color="auto" w:sz="4" w:space="0"/>
            </w:tcBorders>
            <w:noWrap w:val="0"/>
            <w:vAlign w:val="center"/>
          </w:tcPr>
          <w:p w14:paraId="1323E99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15" w:type="dxa"/>
            <w:gridSpan w:val="3"/>
            <w:tcBorders>
              <w:top w:val="nil"/>
              <w:left w:val="nil"/>
              <w:bottom w:val="single" w:color="auto" w:sz="4" w:space="0"/>
              <w:right w:val="single" w:color="auto" w:sz="4" w:space="0"/>
            </w:tcBorders>
            <w:noWrap w:val="0"/>
            <w:vAlign w:val="center"/>
          </w:tcPr>
          <w:p w14:paraId="67AF778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15" w:type="dxa"/>
            <w:gridSpan w:val="2"/>
            <w:tcBorders>
              <w:top w:val="nil"/>
              <w:left w:val="nil"/>
              <w:bottom w:val="single" w:color="auto" w:sz="4" w:space="0"/>
              <w:right w:val="single" w:color="auto" w:sz="4" w:space="0"/>
            </w:tcBorders>
            <w:noWrap w:val="0"/>
            <w:vAlign w:val="center"/>
          </w:tcPr>
          <w:p w14:paraId="1CB26B0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71" w:type="dxa"/>
            <w:gridSpan w:val="4"/>
            <w:tcBorders>
              <w:top w:val="nil"/>
              <w:left w:val="nil"/>
              <w:bottom w:val="single" w:color="auto" w:sz="4" w:space="0"/>
              <w:right w:val="single" w:color="auto" w:sz="4" w:space="0"/>
            </w:tcBorders>
            <w:noWrap w:val="0"/>
            <w:vAlign w:val="center"/>
          </w:tcPr>
          <w:p w14:paraId="3528767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11840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38" w:hRule="atLeast"/>
        </w:trPr>
        <w:tc>
          <w:tcPr>
            <w:tcW w:w="677" w:type="dxa"/>
            <w:tcBorders>
              <w:top w:val="nil"/>
              <w:left w:val="single" w:color="auto" w:sz="4" w:space="0"/>
              <w:bottom w:val="single" w:color="auto" w:sz="4" w:space="0"/>
              <w:right w:val="single" w:color="auto" w:sz="4" w:space="0"/>
            </w:tcBorders>
            <w:noWrap w:val="0"/>
            <w:vAlign w:val="center"/>
          </w:tcPr>
          <w:p w14:paraId="13FE922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302" w:type="dxa"/>
            <w:gridSpan w:val="3"/>
            <w:tcBorders>
              <w:top w:val="nil"/>
              <w:left w:val="nil"/>
              <w:bottom w:val="single" w:color="auto" w:sz="4" w:space="0"/>
              <w:right w:val="single" w:color="auto" w:sz="4" w:space="0"/>
            </w:tcBorders>
            <w:noWrap w:val="0"/>
            <w:vAlign w:val="center"/>
          </w:tcPr>
          <w:p w14:paraId="0DE307B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15" w:type="dxa"/>
            <w:gridSpan w:val="3"/>
            <w:tcBorders>
              <w:top w:val="nil"/>
              <w:left w:val="nil"/>
              <w:bottom w:val="single" w:color="auto" w:sz="4" w:space="0"/>
              <w:right w:val="single" w:color="auto" w:sz="4" w:space="0"/>
            </w:tcBorders>
            <w:noWrap w:val="0"/>
            <w:vAlign w:val="center"/>
          </w:tcPr>
          <w:p w14:paraId="2AEF8A8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15" w:type="dxa"/>
            <w:gridSpan w:val="2"/>
            <w:tcBorders>
              <w:top w:val="nil"/>
              <w:left w:val="nil"/>
              <w:bottom w:val="single" w:color="auto" w:sz="4" w:space="0"/>
              <w:right w:val="single" w:color="auto" w:sz="4" w:space="0"/>
            </w:tcBorders>
            <w:noWrap w:val="0"/>
            <w:vAlign w:val="center"/>
          </w:tcPr>
          <w:p w14:paraId="174D377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71" w:type="dxa"/>
            <w:gridSpan w:val="4"/>
            <w:tcBorders>
              <w:top w:val="nil"/>
              <w:left w:val="nil"/>
              <w:bottom w:val="single" w:color="auto" w:sz="4" w:space="0"/>
              <w:right w:val="single" w:color="auto" w:sz="4" w:space="0"/>
            </w:tcBorders>
            <w:noWrap w:val="0"/>
            <w:vAlign w:val="center"/>
          </w:tcPr>
          <w:p w14:paraId="521F7AA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68025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38" w:hRule="atLeast"/>
        </w:trPr>
        <w:tc>
          <w:tcPr>
            <w:tcW w:w="677" w:type="dxa"/>
            <w:tcBorders>
              <w:top w:val="nil"/>
              <w:left w:val="single" w:color="auto" w:sz="4" w:space="0"/>
              <w:bottom w:val="single" w:color="auto" w:sz="4" w:space="0"/>
              <w:right w:val="single" w:color="auto" w:sz="4" w:space="0"/>
            </w:tcBorders>
            <w:noWrap w:val="0"/>
            <w:vAlign w:val="center"/>
          </w:tcPr>
          <w:p w14:paraId="764A79C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1302" w:type="dxa"/>
            <w:gridSpan w:val="3"/>
            <w:tcBorders>
              <w:top w:val="nil"/>
              <w:left w:val="nil"/>
              <w:bottom w:val="single" w:color="auto" w:sz="4" w:space="0"/>
              <w:right w:val="single" w:color="auto" w:sz="4" w:space="0"/>
            </w:tcBorders>
            <w:noWrap w:val="0"/>
            <w:vAlign w:val="center"/>
          </w:tcPr>
          <w:p w14:paraId="638FF6E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115" w:type="dxa"/>
            <w:gridSpan w:val="3"/>
            <w:tcBorders>
              <w:top w:val="nil"/>
              <w:left w:val="nil"/>
              <w:bottom w:val="single" w:color="auto" w:sz="4" w:space="0"/>
              <w:right w:val="single" w:color="auto" w:sz="4" w:space="0"/>
            </w:tcBorders>
            <w:noWrap w:val="0"/>
            <w:vAlign w:val="center"/>
          </w:tcPr>
          <w:p w14:paraId="53992CB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15" w:type="dxa"/>
            <w:gridSpan w:val="2"/>
            <w:tcBorders>
              <w:top w:val="nil"/>
              <w:left w:val="nil"/>
              <w:bottom w:val="single" w:color="auto" w:sz="4" w:space="0"/>
              <w:right w:val="single" w:color="auto" w:sz="4" w:space="0"/>
            </w:tcBorders>
            <w:noWrap w:val="0"/>
            <w:vAlign w:val="center"/>
          </w:tcPr>
          <w:p w14:paraId="523F00C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71" w:type="dxa"/>
            <w:gridSpan w:val="4"/>
            <w:tcBorders>
              <w:top w:val="nil"/>
              <w:left w:val="nil"/>
              <w:bottom w:val="single" w:color="auto" w:sz="4" w:space="0"/>
              <w:right w:val="single" w:color="auto" w:sz="4" w:space="0"/>
            </w:tcBorders>
            <w:noWrap w:val="0"/>
            <w:vAlign w:val="center"/>
          </w:tcPr>
          <w:p w14:paraId="72239BB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28EEC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38" w:hRule="atLeast"/>
        </w:trPr>
        <w:tc>
          <w:tcPr>
            <w:tcW w:w="677" w:type="dxa"/>
            <w:tcBorders>
              <w:top w:val="nil"/>
              <w:left w:val="single" w:color="auto" w:sz="4" w:space="0"/>
              <w:bottom w:val="single" w:color="auto" w:sz="4" w:space="0"/>
              <w:right w:val="single" w:color="auto" w:sz="4" w:space="0"/>
            </w:tcBorders>
            <w:noWrap w:val="0"/>
            <w:vAlign w:val="center"/>
          </w:tcPr>
          <w:p w14:paraId="5B26499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302" w:type="dxa"/>
            <w:gridSpan w:val="3"/>
            <w:tcBorders>
              <w:top w:val="nil"/>
              <w:left w:val="nil"/>
              <w:bottom w:val="single" w:color="auto" w:sz="4" w:space="0"/>
              <w:right w:val="single" w:color="auto" w:sz="4" w:space="0"/>
            </w:tcBorders>
            <w:noWrap w:val="0"/>
            <w:vAlign w:val="center"/>
          </w:tcPr>
          <w:p w14:paraId="4D2DFDE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c>
          <w:tcPr>
            <w:tcW w:w="4115" w:type="dxa"/>
            <w:gridSpan w:val="3"/>
            <w:tcBorders>
              <w:top w:val="nil"/>
              <w:left w:val="nil"/>
              <w:bottom w:val="single" w:color="auto" w:sz="4" w:space="0"/>
              <w:right w:val="single" w:color="auto" w:sz="4" w:space="0"/>
            </w:tcBorders>
            <w:noWrap w:val="0"/>
            <w:vAlign w:val="center"/>
          </w:tcPr>
          <w:p w14:paraId="67DCBC7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15" w:type="dxa"/>
            <w:gridSpan w:val="2"/>
            <w:tcBorders>
              <w:top w:val="nil"/>
              <w:left w:val="nil"/>
              <w:bottom w:val="single" w:color="auto" w:sz="4" w:space="0"/>
              <w:right w:val="single" w:color="auto" w:sz="4" w:space="0"/>
            </w:tcBorders>
            <w:noWrap w:val="0"/>
            <w:vAlign w:val="center"/>
          </w:tcPr>
          <w:p w14:paraId="3331DD1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771" w:type="dxa"/>
            <w:gridSpan w:val="4"/>
            <w:tcBorders>
              <w:top w:val="nil"/>
              <w:left w:val="nil"/>
              <w:bottom w:val="single" w:color="auto" w:sz="4" w:space="0"/>
              <w:right w:val="single" w:color="auto" w:sz="4" w:space="0"/>
            </w:tcBorders>
            <w:noWrap w:val="0"/>
            <w:vAlign w:val="center"/>
          </w:tcPr>
          <w:p w14:paraId="4BE3A66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bookmarkEnd w:id="128"/>
      <w:bookmarkEnd w:id="129"/>
    </w:tbl>
    <w:p w14:paraId="1B71900D">
      <w:pPr>
        <w:spacing w:before="54" w:beforeLines="20" w:after="54" w:afterLines="20" w:line="540" w:lineRule="exact"/>
        <w:ind w:left="-21" w:leftChars="-10" w:firstLine="1"/>
        <w:rPr>
          <w:rFonts w:hint="eastAsia" w:ascii="宋体" w:hAnsi="宋体" w:cs="宋体"/>
          <w:color w:val="auto"/>
          <w:sz w:val="24"/>
          <w:highlight w:val="none"/>
        </w:rPr>
        <w:sectPr>
          <w:footerReference r:id="rId6" w:type="default"/>
          <w:pgSz w:w="11907" w:h="16840"/>
          <w:pgMar w:top="1332" w:right="1417" w:bottom="1304" w:left="1417" w:header="799" w:footer="907" w:gutter="0"/>
          <w:pgNumType w:fmt="decimal"/>
          <w:cols w:space="720" w:num="1"/>
          <w:rtlGutter w:val="0"/>
          <w:docGrid w:type="lines" w:linePitch="289" w:charSpace="0"/>
        </w:sectPr>
      </w:pPr>
    </w:p>
    <w:tbl>
      <w:tblPr>
        <w:tblStyle w:val="37"/>
        <w:tblW w:w="5000" w:type="pct"/>
        <w:tblInd w:w="0" w:type="dxa"/>
        <w:tblLayout w:type="autofit"/>
        <w:tblCellMar>
          <w:top w:w="0" w:type="dxa"/>
          <w:left w:w="108" w:type="dxa"/>
          <w:bottom w:w="0" w:type="dxa"/>
          <w:right w:w="108" w:type="dxa"/>
        </w:tblCellMar>
      </w:tblPr>
      <w:tblGrid>
        <w:gridCol w:w="1209"/>
        <w:gridCol w:w="1945"/>
        <w:gridCol w:w="507"/>
        <w:gridCol w:w="3084"/>
        <w:gridCol w:w="975"/>
        <w:gridCol w:w="1569"/>
      </w:tblGrid>
      <w:tr w14:paraId="7C310241">
        <w:tblPrEx>
          <w:tblCellMar>
            <w:top w:w="0" w:type="dxa"/>
            <w:left w:w="108" w:type="dxa"/>
            <w:bottom w:w="0" w:type="dxa"/>
            <w:right w:w="108" w:type="dxa"/>
          </w:tblCellMar>
        </w:tblPrEx>
        <w:trPr>
          <w:trHeight w:val="518" w:hRule="atLeast"/>
        </w:trPr>
        <w:tc>
          <w:tcPr>
            <w:tcW w:w="5000" w:type="pct"/>
            <w:gridSpan w:val="6"/>
            <w:tcBorders>
              <w:top w:val="nil"/>
              <w:left w:val="nil"/>
              <w:bottom w:val="nil"/>
              <w:right w:val="nil"/>
            </w:tcBorders>
            <w:noWrap w:val="0"/>
            <w:vAlign w:val="center"/>
          </w:tcPr>
          <w:p w14:paraId="78007A2F">
            <w:pPr>
              <w:adjustRightInd w:val="0"/>
              <w:snapToGrid w:val="0"/>
              <w:spacing w:before="87" w:beforeLines="20" w:after="87" w:afterLines="20" w:line="540" w:lineRule="exact"/>
              <w:ind w:firstLine="2988" w:firstLineChars="996"/>
              <w:rPr>
                <w:rFonts w:ascii="宋体" w:hAnsi="宋体" w:cs="宋体"/>
                <w:color w:val="auto"/>
                <w:sz w:val="30"/>
                <w:szCs w:val="24"/>
                <w:highlight w:val="none"/>
              </w:rPr>
            </w:pPr>
            <w:r>
              <w:rPr>
                <w:rFonts w:hint="eastAsia" w:ascii="宋体" w:hAnsi="宋体" w:cs="宋体"/>
                <w:color w:val="auto"/>
                <w:sz w:val="30"/>
                <w:szCs w:val="24"/>
                <w:highlight w:val="none"/>
              </w:rPr>
              <w:t>（十一）计日工表</w:t>
            </w:r>
          </w:p>
        </w:tc>
      </w:tr>
      <w:tr w14:paraId="667E36E5">
        <w:tblPrEx>
          <w:tblCellMar>
            <w:top w:w="0" w:type="dxa"/>
            <w:left w:w="108" w:type="dxa"/>
            <w:bottom w:w="0" w:type="dxa"/>
            <w:right w:w="108" w:type="dxa"/>
          </w:tblCellMar>
        </w:tblPrEx>
        <w:trPr>
          <w:trHeight w:val="338" w:hRule="atLeast"/>
        </w:trPr>
        <w:tc>
          <w:tcPr>
            <w:tcW w:w="1698" w:type="pct"/>
            <w:gridSpan w:val="2"/>
            <w:tcBorders>
              <w:top w:val="nil"/>
              <w:left w:val="nil"/>
              <w:bottom w:val="nil"/>
              <w:right w:val="nil"/>
            </w:tcBorders>
            <w:noWrap w:val="0"/>
            <w:vAlign w:val="center"/>
          </w:tcPr>
          <w:p w14:paraId="6A58BF1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工程名称：</w:t>
            </w:r>
          </w:p>
        </w:tc>
        <w:tc>
          <w:tcPr>
            <w:tcW w:w="273" w:type="pct"/>
            <w:tcBorders>
              <w:top w:val="nil"/>
              <w:left w:val="nil"/>
              <w:bottom w:val="nil"/>
              <w:right w:val="nil"/>
            </w:tcBorders>
            <w:noWrap w:val="0"/>
            <w:vAlign w:val="center"/>
          </w:tcPr>
          <w:p w14:paraId="3EDA0373">
            <w:pPr>
              <w:widowControl/>
              <w:jc w:val="left"/>
              <w:rPr>
                <w:rFonts w:ascii="宋体" w:hAnsi="宋体" w:cs="宋体"/>
                <w:color w:val="auto"/>
                <w:kern w:val="0"/>
                <w:sz w:val="24"/>
                <w:szCs w:val="24"/>
                <w:highlight w:val="none"/>
              </w:rPr>
            </w:pPr>
          </w:p>
        </w:tc>
        <w:tc>
          <w:tcPr>
            <w:tcW w:w="1660" w:type="pct"/>
            <w:tcBorders>
              <w:top w:val="nil"/>
              <w:left w:val="nil"/>
              <w:bottom w:val="nil"/>
              <w:right w:val="nil"/>
            </w:tcBorders>
            <w:noWrap w:val="0"/>
            <w:vAlign w:val="center"/>
          </w:tcPr>
          <w:p w14:paraId="64F18700">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标段：</w:t>
            </w:r>
          </w:p>
        </w:tc>
        <w:tc>
          <w:tcPr>
            <w:tcW w:w="1367" w:type="pct"/>
            <w:gridSpan w:val="2"/>
            <w:tcBorders>
              <w:top w:val="nil"/>
              <w:left w:val="nil"/>
              <w:bottom w:val="nil"/>
              <w:right w:val="nil"/>
            </w:tcBorders>
            <w:noWrap w:val="0"/>
            <w:vAlign w:val="center"/>
          </w:tcPr>
          <w:p w14:paraId="0386B2E4">
            <w:pPr>
              <w:widowControl/>
              <w:wordWrap w:val="0"/>
              <w:ind w:right="24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第页共页</w:t>
            </w:r>
          </w:p>
        </w:tc>
      </w:tr>
      <w:tr w14:paraId="7919EC5D">
        <w:tblPrEx>
          <w:tblCellMar>
            <w:top w:w="0" w:type="dxa"/>
            <w:left w:w="108" w:type="dxa"/>
            <w:bottom w:w="0" w:type="dxa"/>
            <w:right w:w="108" w:type="dxa"/>
          </w:tblCellMar>
        </w:tblPrEx>
        <w:trPr>
          <w:trHeight w:val="338" w:hRule="atLeast"/>
        </w:trPr>
        <w:tc>
          <w:tcPr>
            <w:tcW w:w="651" w:type="pct"/>
            <w:tcBorders>
              <w:top w:val="single" w:color="auto" w:sz="4" w:space="0"/>
              <w:left w:val="single" w:color="auto" w:sz="4" w:space="0"/>
              <w:bottom w:val="single" w:color="auto" w:sz="4" w:space="0"/>
              <w:right w:val="single" w:color="auto" w:sz="4" w:space="0"/>
            </w:tcBorders>
            <w:noWrap w:val="0"/>
            <w:vAlign w:val="center"/>
          </w:tcPr>
          <w:p w14:paraId="79D92B8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编号</w:t>
            </w:r>
          </w:p>
        </w:tc>
        <w:tc>
          <w:tcPr>
            <w:tcW w:w="1046" w:type="pct"/>
            <w:tcBorders>
              <w:top w:val="single" w:color="auto" w:sz="4" w:space="0"/>
              <w:left w:val="nil"/>
              <w:bottom w:val="single" w:color="auto" w:sz="4" w:space="0"/>
              <w:right w:val="single" w:color="auto" w:sz="4" w:space="0"/>
            </w:tcBorders>
            <w:noWrap w:val="0"/>
            <w:vAlign w:val="center"/>
          </w:tcPr>
          <w:p w14:paraId="6FCF584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项目名称</w:t>
            </w:r>
          </w:p>
        </w:tc>
        <w:tc>
          <w:tcPr>
            <w:tcW w:w="273" w:type="pct"/>
            <w:tcBorders>
              <w:top w:val="single" w:color="auto" w:sz="4" w:space="0"/>
              <w:left w:val="nil"/>
              <w:bottom w:val="single" w:color="auto" w:sz="4" w:space="0"/>
              <w:right w:val="single" w:color="auto" w:sz="4" w:space="0"/>
            </w:tcBorders>
            <w:noWrap w:val="0"/>
            <w:vAlign w:val="center"/>
          </w:tcPr>
          <w:p w14:paraId="17437BF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w:t>
            </w:r>
          </w:p>
        </w:tc>
        <w:tc>
          <w:tcPr>
            <w:tcW w:w="1660" w:type="pct"/>
            <w:tcBorders>
              <w:top w:val="single" w:color="auto" w:sz="4" w:space="0"/>
              <w:left w:val="nil"/>
              <w:bottom w:val="single" w:color="auto" w:sz="4" w:space="0"/>
              <w:right w:val="single" w:color="auto" w:sz="4" w:space="0"/>
            </w:tcBorders>
            <w:noWrap w:val="0"/>
            <w:vAlign w:val="center"/>
          </w:tcPr>
          <w:p w14:paraId="29C1851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数量</w:t>
            </w:r>
          </w:p>
        </w:tc>
        <w:tc>
          <w:tcPr>
            <w:tcW w:w="525" w:type="pct"/>
            <w:tcBorders>
              <w:top w:val="single" w:color="auto" w:sz="4" w:space="0"/>
              <w:left w:val="nil"/>
              <w:bottom w:val="single" w:color="auto" w:sz="4" w:space="0"/>
              <w:right w:val="single" w:color="auto" w:sz="4" w:space="0"/>
            </w:tcBorders>
            <w:noWrap w:val="0"/>
            <w:vAlign w:val="center"/>
          </w:tcPr>
          <w:p w14:paraId="448532C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综合单价</w:t>
            </w:r>
          </w:p>
        </w:tc>
        <w:tc>
          <w:tcPr>
            <w:tcW w:w="842" w:type="pct"/>
            <w:tcBorders>
              <w:top w:val="single" w:color="auto" w:sz="4" w:space="0"/>
              <w:left w:val="nil"/>
              <w:bottom w:val="single" w:color="auto" w:sz="4" w:space="0"/>
              <w:right w:val="single" w:color="auto" w:sz="4" w:space="0"/>
            </w:tcBorders>
            <w:noWrap w:val="0"/>
            <w:vAlign w:val="center"/>
          </w:tcPr>
          <w:p w14:paraId="4002132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合价（元）</w:t>
            </w:r>
          </w:p>
        </w:tc>
      </w:tr>
      <w:tr w14:paraId="745058E7">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38EF7A5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w:t>
            </w:r>
          </w:p>
        </w:tc>
        <w:tc>
          <w:tcPr>
            <w:tcW w:w="1046" w:type="pct"/>
            <w:tcBorders>
              <w:top w:val="nil"/>
              <w:left w:val="nil"/>
              <w:bottom w:val="single" w:color="auto" w:sz="4" w:space="0"/>
              <w:right w:val="single" w:color="auto" w:sz="4" w:space="0"/>
            </w:tcBorders>
            <w:noWrap w:val="0"/>
            <w:vAlign w:val="center"/>
          </w:tcPr>
          <w:p w14:paraId="0BE5DEA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人工</w:t>
            </w:r>
          </w:p>
        </w:tc>
        <w:tc>
          <w:tcPr>
            <w:tcW w:w="273" w:type="pct"/>
            <w:tcBorders>
              <w:top w:val="nil"/>
              <w:left w:val="nil"/>
              <w:bottom w:val="single" w:color="auto" w:sz="4" w:space="0"/>
              <w:right w:val="single" w:color="auto" w:sz="4" w:space="0"/>
            </w:tcBorders>
            <w:noWrap w:val="0"/>
            <w:vAlign w:val="center"/>
          </w:tcPr>
          <w:p w14:paraId="55D27EC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6D0F1C0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6F7C282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040C63C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BC449FD">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60E1445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046" w:type="pct"/>
            <w:tcBorders>
              <w:top w:val="nil"/>
              <w:left w:val="nil"/>
              <w:bottom w:val="single" w:color="auto" w:sz="4" w:space="0"/>
              <w:right w:val="single" w:color="auto" w:sz="4" w:space="0"/>
            </w:tcBorders>
            <w:noWrap w:val="0"/>
            <w:vAlign w:val="center"/>
          </w:tcPr>
          <w:p w14:paraId="3DE2E3D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3" w:type="pct"/>
            <w:tcBorders>
              <w:top w:val="nil"/>
              <w:left w:val="nil"/>
              <w:bottom w:val="single" w:color="auto" w:sz="4" w:space="0"/>
              <w:right w:val="single" w:color="auto" w:sz="4" w:space="0"/>
            </w:tcBorders>
            <w:noWrap w:val="0"/>
            <w:vAlign w:val="center"/>
          </w:tcPr>
          <w:p w14:paraId="402726F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4DCCC4C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196FD0A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0F91EA2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752AFD9">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18C6BAE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046" w:type="pct"/>
            <w:tcBorders>
              <w:top w:val="nil"/>
              <w:left w:val="nil"/>
              <w:bottom w:val="single" w:color="auto" w:sz="4" w:space="0"/>
              <w:right w:val="single" w:color="auto" w:sz="4" w:space="0"/>
            </w:tcBorders>
            <w:noWrap w:val="0"/>
            <w:vAlign w:val="center"/>
          </w:tcPr>
          <w:p w14:paraId="7A7A682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3" w:type="pct"/>
            <w:tcBorders>
              <w:top w:val="nil"/>
              <w:left w:val="nil"/>
              <w:bottom w:val="single" w:color="auto" w:sz="4" w:space="0"/>
              <w:right w:val="single" w:color="auto" w:sz="4" w:space="0"/>
            </w:tcBorders>
            <w:noWrap w:val="0"/>
            <w:vAlign w:val="center"/>
          </w:tcPr>
          <w:p w14:paraId="6A035B3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2AAB6D5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6AFECD6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2D47D52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F3EDE81">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10F6805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046" w:type="pct"/>
            <w:tcBorders>
              <w:top w:val="nil"/>
              <w:left w:val="nil"/>
              <w:bottom w:val="single" w:color="auto" w:sz="4" w:space="0"/>
              <w:right w:val="single" w:color="auto" w:sz="4" w:space="0"/>
            </w:tcBorders>
            <w:noWrap w:val="0"/>
            <w:vAlign w:val="center"/>
          </w:tcPr>
          <w:p w14:paraId="3A8F690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3" w:type="pct"/>
            <w:tcBorders>
              <w:top w:val="nil"/>
              <w:left w:val="nil"/>
              <w:bottom w:val="single" w:color="auto" w:sz="4" w:space="0"/>
              <w:right w:val="single" w:color="auto" w:sz="4" w:space="0"/>
            </w:tcBorders>
            <w:noWrap w:val="0"/>
            <w:vAlign w:val="center"/>
          </w:tcPr>
          <w:p w14:paraId="074A90C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12D9FDD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770D284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716B612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6620D24">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5FCF122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1046" w:type="pct"/>
            <w:tcBorders>
              <w:top w:val="nil"/>
              <w:left w:val="nil"/>
              <w:bottom w:val="single" w:color="auto" w:sz="4" w:space="0"/>
              <w:right w:val="single" w:color="auto" w:sz="4" w:space="0"/>
            </w:tcBorders>
            <w:noWrap w:val="0"/>
            <w:vAlign w:val="center"/>
          </w:tcPr>
          <w:p w14:paraId="4DF78F2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3" w:type="pct"/>
            <w:tcBorders>
              <w:top w:val="nil"/>
              <w:left w:val="nil"/>
              <w:bottom w:val="single" w:color="auto" w:sz="4" w:space="0"/>
              <w:right w:val="single" w:color="auto" w:sz="4" w:space="0"/>
            </w:tcBorders>
            <w:noWrap w:val="0"/>
            <w:vAlign w:val="center"/>
          </w:tcPr>
          <w:p w14:paraId="1F1F4AD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5DF9060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7B129F0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70AB8C6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E4EC140">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529D1F6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46" w:type="pct"/>
            <w:tcBorders>
              <w:top w:val="nil"/>
              <w:left w:val="nil"/>
              <w:bottom w:val="single" w:color="auto" w:sz="4" w:space="0"/>
              <w:right w:val="single" w:color="auto" w:sz="4" w:space="0"/>
            </w:tcBorders>
            <w:noWrap w:val="0"/>
            <w:vAlign w:val="center"/>
          </w:tcPr>
          <w:p w14:paraId="23D899A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人工费小计</w:t>
            </w:r>
          </w:p>
        </w:tc>
        <w:tc>
          <w:tcPr>
            <w:tcW w:w="273" w:type="pct"/>
            <w:tcBorders>
              <w:top w:val="nil"/>
              <w:left w:val="nil"/>
              <w:bottom w:val="single" w:color="auto" w:sz="4" w:space="0"/>
              <w:right w:val="single" w:color="auto" w:sz="4" w:space="0"/>
            </w:tcBorders>
            <w:noWrap w:val="0"/>
            <w:vAlign w:val="center"/>
          </w:tcPr>
          <w:p w14:paraId="7FFF872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6D106C1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134D5DD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33CAB55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1D8B49B">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130A15D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46" w:type="pct"/>
            <w:tcBorders>
              <w:top w:val="nil"/>
              <w:left w:val="nil"/>
              <w:bottom w:val="single" w:color="auto" w:sz="4" w:space="0"/>
              <w:right w:val="single" w:color="auto" w:sz="4" w:space="0"/>
            </w:tcBorders>
            <w:noWrap w:val="0"/>
            <w:vAlign w:val="center"/>
          </w:tcPr>
          <w:p w14:paraId="5233AF5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材料</w:t>
            </w:r>
          </w:p>
        </w:tc>
        <w:tc>
          <w:tcPr>
            <w:tcW w:w="273" w:type="pct"/>
            <w:tcBorders>
              <w:top w:val="nil"/>
              <w:left w:val="nil"/>
              <w:bottom w:val="single" w:color="auto" w:sz="4" w:space="0"/>
              <w:right w:val="single" w:color="auto" w:sz="4" w:space="0"/>
            </w:tcBorders>
            <w:noWrap w:val="0"/>
            <w:vAlign w:val="center"/>
          </w:tcPr>
          <w:p w14:paraId="076D30E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44646FE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520C965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7E573B6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21E0657">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53DEFA1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046" w:type="pct"/>
            <w:tcBorders>
              <w:top w:val="nil"/>
              <w:left w:val="nil"/>
              <w:bottom w:val="single" w:color="auto" w:sz="4" w:space="0"/>
              <w:right w:val="single" w:color="auto" w:sz="4" w:space="0"/>
            </w:tcBorders>
            <w:noWrap w:val="0"/>
            <w:vAlign w:val="center"/>
          </w:tcPr>
          <w:p w14:paraId="03D3517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3" w:type="pct"/>
            <w:tcBorders>
              <w:top w:val="nil"/>
              <w:left w:val="nil"/>
              <w:bottom w:val="single" w:color="auto" w:sz="4" w:space="0"/>
              <w:right w:val="single" w:color="auto" w:sz="4" w:space="0"/>
            </w:tcBorders>
            <w:noWrap w:val="0"/>
            <w:vAlign w:val="center"/>
          </w:tcPr>
          <w:p w14:paraId="020EFDA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4EEB27F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6CC52FF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0EF51B1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4FE11B8">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760AF5B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046" w:type="pct"/>
            <w:tcBorders>
              <w:top w:val="nil"/>
              <w:left w:val="nil"/>
              <w:bottom w:val="single" w:color="auto" w:sz="4" w:space="0"/>
              <w:right w:val="single" w:color="auto" w:sz="4" w:space="0"/>
            </w:tcBorders>
            <w:noWrap w:val="0"/>
            <w:vAlign w:val="center"/>
          </w:tcPr>
          <w:p w14:paraId="49136B7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3" w:type="pct"/>
            <w:tcBorders>
              <w:top w:val="nil"/>
              <w:left w:val="nil"/>
              <w:bottom w:val="single" w:color="auto" w:sz="4" w:space="0"/>
              <w:right w:val="single" w:color="auto" w:sz="4" w:space="0"/>
            </w:tcBorders>
            <w:noWrap w:val="0"/>
            <w:vAlign w:val="center"/>
          </w:tcPr>
          <w:p w14:paraId="3F17102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12D240C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65613E6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66D004E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12EEBDB3">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1D4E216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046" w:type="pct"/>
            <w:tcBorders>
              <w:top w:val="nil"/>
              <w:left w:val="nil"/>
              <w:bottom w:val="single" w:color="auto" w:sz="4" w:space="0"/>
              <w:right w:val="single" w:color="auto" w:sz="4" w:space="0"/>
            </w:tcBorders>
            <w:noWrap w:val="0"/>
            <w:vAlign w:val="center"/>
          </w:tcPr>
          <w:p w14:paraId="50F9853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3" w:type="pct"/>
            <w:tcBorders>
              <w:top w:val="nil"/>
              <w:left w:val="nil"/>
              <w:bottom w:val="single" w:color="auto" w:sz="4" w:space="0"/>
              <w:right w:val="single" w:color="auto" w:sz="4" w:space="0"/>
            </w:tcBorders>
            <w:noWrap w:val="0"/>
            <w:vAlign w:val="center"/>
          </w:tcPr>
          <w:p w14:paraId="412B6DD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1F0D0BE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4F19336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06FEC4B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120979E">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056A431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1046" w:type="pct"/>
            <w:tcBorders>
              <w:top w:val="nil"/>
              <w:left w:val="nil"/>
              <w:bottom w:val="single" w:color="auto" w:sz="4" w:space="0"/>
              <w:right w:val="single" w:color="auto" w:sz="4" w:space="0"/>
            </w:tcBorders>
            <w:noWrap w:val="0"/>
            <w:vAlign w:val="center"/>
          </w:tcPr>
          <w:p w14:paraId="251CB32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3" w:type="pct"/>
            <w:tcBorders>
              <w:top w:val="nil"/>
              <w:left w:val="nil"/>
              <w:bottom w:val="single" w:color="auto" w:sz="4" w:space="0"/>
              <w:right w:val="single" w:color="auto" w:sz="4" w:space="0"/>
            </w:tcBorders>
            <w:noWrap w:val="0"/>
            <w:vAlign w:val="center"/>
          </w:tcPr>
          <w:p w14:paraId="1216EC7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350A514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46AE57C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7F07C94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A3CD41F">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4891ED9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1046" w:type="pct"/>
            <w:tcBorders>
              <w:top w:val="nil"/>
              <w:left w:val="nil"/>
              <w:bottom w:val="single" w:color="auto" w:sz="4" w:space="0"/>
              <w:right w:val="single" w:color="auto" w:sz="4" w:space="0"/>
            </w:tcBorders>
            <w:noWrap w:val="0"/>
            <w:vAlign w:val="center"/>
          </w:tcPr>
          <w:p w14:paraId="198D12B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3" w:type="pct"/>
            <w:tcBorders>
              <w:top w:val="nil"/>
              <w:left w:val="nil"/>
              <w:bottom w:val="single" w:color="auto" w:sz="4" w:space="0"/>
              <w:right w:val="single" w:color="auto" w:sz="4" w:space="0"/>
            </w:tcBorders>
            <w:noWrap w:val="0"/>
            <w:vAlign w:val="center"/>
          </w:tcPr>
          <w:p w14:paraId="3E1D195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6191D2F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307AD2B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0988DE3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2A9E510">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2907E4E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1046" w:type="pct"/>
            <w:tcBorders>
              <w:top w:val="nil"/>
              <w:left w:val="nil"/>
              <w:bottom w:val="single" w:color="auto" w:sz="4" w:space="0"/>
              <w:right w:val="single" w:color="auto" w:sz="4" w:space="0"/>
            </w:tcBorders>
            <w:noWrap w:val="0"/>
            <w:vAlign w:val="center"/>
          </w:tcPr>
          <w:p w14:paraId="2D88935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3" w:type="pct"/>
            <w:tcBorders>
              <w:top w:val="nil"/>
              <w:left w:val="nil"/>
              <w:bottom w:val="single" w:color="auto" w:sz="4" w:space="0"/>
              <w:right w:val="single" w:color="auto" w:sz="4" w:space="0"/>
            </w:tcBorders>
            <w:noWrap w:val="0"/>
            <w:vAlign w:val="center"/>
          </w:tcPr>
          <w:p w14:paraId="431223F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1017BC2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03A51FE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04FBBEF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6448B7B">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159DF16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46" w:type="pct"/>
            <w:tcBorders>
              <w:top w:val="nil"/>
              <w:left w:val="nil"/>
              <w:bottom w:val="single" w:color="auto" w:sz="4" w:space="0"/>
              <w:right w:val="single" w:color="auto" w:sz="4" w:space="0"/>
            </w:tcBorders>
            <w:noWrap w:val="0"/>
            <w:vAlign w:val="center"/>
          </w:tcPr>
          <w:p w14:paraId="4EF9A27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材料费小计</w:t>
            </w:r>
          </w:p>
        </w:tc>
        <w:tc>
          <w:tcPr>
            <w:tcW w:w="273" w:type="pct"/>
            <w:tcBorders>
              <w:top w:val="nil"/>
              <w:left w:val="nil"/>
              <w:bottom w:val="single" w:color="auto" w:sz="4" w:space="0"/>
              <w:right w:val="single" w:color="auto" w:sz="4" w:space="0"/>
            </w:tcBorders>
            <w:noWrap w:val="0"/>
            <w:vAlign w:val="center"/>
          </w:tcPr>
          <w:p w14:paraId="773717B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1C1639C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4398EA7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69847E9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5935FEDD">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73058EF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w:t>
            </w:r>
          </w:p>
        </w:tc>
        <w:tc>
          <w:tcPr>
            <w:tcW w:w="1046" w:type="pct"/>
            <w:tcBorders>
              <w:top w:val="nil"/>
              <w:left w:val="nil"/>
              <w:bottom w:val="single" w:color="auto" w:sz="4" w:space="0"/>
              <w:right w:val="single" w:color="auto" w:sz="4" w:space="0"/>
            </w:tcBorders>
            <w:noWrap w:val="0"/>
            <w:vAlign w:val="center"/>
          </w:tcPr>
          <w:p w14:paraId="222DB74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施工机械</w:t>
            </w:r>
          </w:p>
        </w:tc>
        <w:tc>
          <w:tcPr>
            <w:tcW w:w="273" w:type="pct"/>
            <w:tcBorders>
              <w:top w:val="nil"/>
              <w:left w:val="nil"/>
              <w:bottom w:val="single" w:color="auto" w:sz="4" w:space="0"/>
              <w:right w:val="single" w:color="auto" w:sz="4" w:space="0"/>
            </w:tcBorders>
            <w:noWrap w:val="0"/>
            <w:vAlign w:val="center"/>
          </w:tcPr>
          <w:p w14:paraId="2F62B65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685A3F2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6B7BDAE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0433386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6FA97BB">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44CA896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046" w:type="pct"/>
            <w:tcBorders>
              <w:top w:val="nil"/>
              <w:left w:val="nil"/>
              <w:bottom w:val="single" w:color="auto" w:sz="4" w:space="0"/>
              <w:right w:val="single" w:color="auto" w:sz="4" w:space="0"/>
            </w:tcBorders>
            <w:noWrap w:val="0"/>
            <w:vAlign w:val="center"/>
          </w:tcPr>
          <w:p w14:paraId="27C7C3A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3" w:type="pct"/>
            <w:tcBorders>
              <w:top w:val="nil"/>
              <w:left w:val="nil"/>
              <w:bottom w:val="single" w:color="auto" w:sz="4" w:space="0"/>
              <w:right w:val="single" w:color="auto" w:sz="4" w:space="0"/>
            </w:tcBorders>
            <w:noWrap w:val="0"/>
            <w:vAlign w:val="center"/>
          </w:tcPr>
          <w:p w14:paraId="5407ED9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25C9797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3D23F7D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4C7C493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F7E852A">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785D7E7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046" w:type="pct"/>
            <w:tcBorders>
              <w:top w:val="nil"/>
              <w:left w:val="nil"/>
              <w:bottom w:val="single" w:color="auto" w:sz="4" w:space="0"/>
              <w:right w:val="single" w:color="auto" w:sz="4" w:space="0"/>
            </w:tcBorders>
            <w:noWrap w:val="0"/>
            <w:vAlign w:val="center"/>
          </w:tcPr>
          <w:p w14:paraId="2ACE72E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3" w:type="pct"/>
            <w:tcBorders>
              <w:top w:val="nil"/>
              <w:left w:val="nil"/>
              <w:bottom w:val="single" w:color="auto" w:sz="4" w:space="0"/>
              <w:right w:val="single" w:color="auto" w:sz="4" w:space="0"/>
            </w:tcBorders>
            <w:noWrap w:val="0"/>
            <w:vAlign w:val="center"/>
          </w:tcPr>
          <w:p w14:paraId="7916196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6C9CA2B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35D1405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14461FC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F7D0572">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1BB568D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046" w:type="pct"/>
            <w:tcBorders>
              <w:top w:val="nil"/>
              <w:left w:val="nil"/>
              <w:bottom w:val="single" w:color="auto" w:sz="4" w:space="0"/>
              <w:right w:val="single" w:color="auto" w:sz="4" w:space="0"/>
            </w:tcBorders>
            <w:noWrap w:val="0"/>
            <w:vAlign w:val="center"/>
          </w:tcPr>
          <w:p w14:paraId="1C193FE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3" w:type="pct"/>
            <w:tcBorders>
              <w:top w:val="nil"/>
              <w:left w:val="nil"/>
              <w:bottom w:val="single" w:color="auto" w:sz="4" w:space="0"/>
              <w:right w:val="single" w:color="auto" w:sz="4" w:space="0"/>
            </w:tcBorders>
            <w:noWrap w:val="0"/>
            <w:vAlign w:val="center"/>
          </w:tcPr>
          <w:p w14:paraId="1B1A937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01838FD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3A906FA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1821C5B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6714D9B9">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6B80276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1046" w:type="pct"/>
            <w:tcBorders>
              <w:top w:val="nil"/>
              <w:left w:val="nil"/>
              <w:bottom w:val="single" w:color="auto" w:sz="4" w:space="0"/>
              <w:right w:val="single" w:color="auto" w:sz="4" w:space="0"/>
            </w:tcBorders>
            <w:noWrap w:val="0"/>
            <w:vAlign w:val="center"/>
          </w:tcPr>
          <w:p w14:paraId="76B8FA1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73" w:type="pct"/>
            <w:tcBorders>
              <w:top w:val="nil"/>
              <w:left w:val="nil"/>
              <w:bottom w:val="single" w:color="auto" w:sz="4" w:space="0"/>
              <w:right w:val="single" w:color="auto" w:sz="4" w:space="0"/>
            </w:tcBorders>
            <w:noWrap w:val="0"/>
            <w:vAlign w:val="center"/>
          </w:tcPr>
          <w:p w14:paraId="3B42DE8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21DD1C6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2BE2C12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5D7B2C6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5E9DD8B">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7B6DD62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46" w:type="pct"/>
            <w:tcBorders>
              <w:top w:val="nil"/>
              <w:left w:val="nil"/>
              <w:bottom w:val="single" w:color="auto" w:sz="4" w:space="0"/>
              <w:right w:val="single" w:color="auto" w:sz="4" w:space="0"/>
            </w:tcBorders>
            <w:noWrap w:val="0"/>
            <w:vAlign w:val="center"/>
          </w:tcPr>
          <w:p w14:paraId="25442FF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施工机械费小计</w:t>
            </w:r>
          </w:p>
        </w:tc>
        <w:tc>
          <w:tcPr>
            <w:tcW w:w="273" w:type="pct"/>
            <w:tcBorders>
              <w:top w:val="nil"/>
              <w:left w:val="nil"/>
              <w:bottom w:val="single" w:color="auto" w:sz="4" w:space="0"/>
              <w:right w:val="single" w:color="auto" w:sz="4" w:space="0"/>
            </w:tcBorders>
            <w:noWrap w:val="0"/>
            <w:vAlign w:val="center"/>
          </w:tcPr>
          <w:p w14:paraId="31A36B7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73F09C8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2CE0EF7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799681B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175F7FC">
        <w:tblPrEx>
          <w:tblCellMar>
            <w:top w:w="0" w:type="dxa"/>
            <w:left w:w="108" w:type="dxa"/>
            <w:bottom w:w="0" w:type="dxa"/>
            <w:right w:w="108" w:type="dxa"/>
          </w:tblCellMar>
        </w:tblPrEx>
        <w:trPr>
          <w:trHeight w:val="338" w:hRule="atLeast"/>
        </w:trPr>
        <w:tc>
          <w:tcPr>
            <w:tcW w:w="651" w:type="pct"/>
            <w:tcBorders>
              <w:top w:val="nil"/>
              <w:left w:val="single" w:color="auto" w:sz="4" w:space="0"/>
              <w:bottom w:val="single" w:color="auto" w:sz="4" w:space="0"/>
              <w:right w:val="single" w:color="auto" w:sz="4" w:space="0"/>
            </w:tcBorders>
            <w:noWrap w:val="0"/>
            <w:vAlign w:val="center"/>
          </w:tcPr>
          <w:p w14:paraId="5FF299B4">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046" w:type="pct"/>
            <w:tcBorders>
              <w:top w:val="nil"/>
              <w:left w:val="nil"/>
              <w:bottom w:val="single" w:color="auto" w:sz="4" w:space="0"/>
              <w:right w:val="single" w:color="auto" w:sz="4" w:space="0"/>
            </w:tcBorders>
            <w:noWrap w:val="0"/>
            <w:vAlign w:val="center"/>
          </w:tcPr>
          <w:p w14:paraId="7FA9660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c>
          <w:tcPr>
            <w:tcW w:w="273" w:type="pct"/>
            <w:tcBorders>
              <w:top w:val="nil"/>
              <w:left w:val="nil"/>
              <w:bottom w:val="single" w:color="auto" w:sz="4" w:space="0"/>
              <w:right w:val="single" w:color="auto" w:sz="4" w:space="0"/>
            </w:tcBorders>
            <w:noWrap w:val="0"/>
            <w:vAlign w:val="center"/>
          </w:tcPr>
          <w:p w14:paraId="41C6734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60" w:type="pct"/>
            <w:tcBorders>
              <w:top w:val="nil"/>
              <w:left w:val="nil"/>
              <w:bottom w:val="single" w:color="auto" w:sz="4" w:space="0"/>
              <w:right w:val="single" w:color="auto" w:sz="4" w:space="0"/>
            </w:tcBorders>
            <w:noWrap w:val="0"/>
            <w:vAlign w:val="center"/>
          </w:tcPr>
          <w:p w14:paraId="4968FAE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25" w:type="pct"/>
            <w:tcBorders>
              <w:top w:val="nil"/>
              <w:left w:val="nil"/>
              <w:bottom w:val="single" w:color="auto" w:sz="4" w:space="0"/>
              <w:right w:val="single" w:color="auto" w:sz="4" w:space="0"/>
            </w:tcBorders>
            <w:noWrap w:val="0"/>
            <w:vAlign w:val="center"/>
          </w:tcPr>
          <w:p w14:paraId="752C293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42" w:type="pct"/>
            <w:tcBorders>
              <w:top w:val="nil"/>
              <w:left w:val="nil"/>
              <w:bottom w:val="single" w:color="auto" w:sz="4" w:space="0"/>
              <w:right w:val="single" w:color="auto" w:sz="4" w:space="0"/>
            </w:tcBorders>
            <w:noWrap w:val="0"/>
            <w:vAlign w:val="center"/>
          </w:tcPr>
          <w:p w14:paraId="33134D5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bl>
    <w:p w14:paraId="6868768B">
      <w:pPr>
        <w:widowControl w:val="0"/>
        <w:spacing w:before="87" w:beforeLines="20" w:after="87" w:afterLines="20" w:line="540" w:lineRule="exact"/>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30"/>
          <w:szCs w:val="20"/>
          <w:highlight w:val="none"/>
          <w:lang w:val="en-US" w:eastAsia="zh-CN" w:bidi="ar-SA"/>
        </w:rPr>
        <w:br w:type="page"/>
      </w:r>
      <w:r>
        <w:rPr>
          <w:rFonts w:hint="eastAsia" w:ascii="宋体" w:hAnsi="宋体" w:eastAsia="宋体" w:cs="宋体"/>
          <w:color w:val="auto"/>
          <w:kern w:val="2"/>
          <w:sz w:val="30"/>
          <w:szCs w:val="20"/>
          <w:highlight w:val="none"/>
          <w:lang w:val="en-US" w:eastAsia="zh-CN" w:bidi="ar-SA"/>
        </w:rPr>
        <w:t>（十二）总承包服务费计价表</w:t>
      </w:r>
    </w:p>
    <w:p w14:paraId="12A056D8">
      <w:pPr>
        <w:rPr>
          <w:rFonts w:ascii="宋体" w:hAnsi="宋体" w:cs="宋体"/>
          <w:color w:val="auto"/>
          <w:szCs w:val="24"/>
          <w:highlight w:val="none"/>
        </w:rPr>
      </w:pPr>
    </w:p>
    <w:tbl>
      <w:tblPr>
        <w:tblStyle w:val="37"/>
        <w:tblW w:w="5000" w:type="pct"/>
        <w:tblInd w:w="0" w:type="dxa"/>
        <w:tblLayout w:type="autofit"/>
        <w:tblCellMar>
          <w:top w:w="0" w:type="dxa"/>
          <w:left w:w="108" w:type="dxa"/>
          <w:bottom w:w="0" w:type="dxa"/>
          <w:right w:w="108" w:type="dxa"/>
        </w:tblCellMar>
      </w:tblPr>
      <w:tblGrid>
        <w:gridCol w:w="500"/>
        <w:gridCol w:w="1453"/>
        <w:gridCol w:w="1658"/>
        <w:gridCol w:w="3050"/>
        <w:gridCol w:w="1078"/>
        <w:gridCol w:w="1550"/>
      </w:tblGrid>
      <w:tr w14:paraId="22FE62E9">
        <w:tblPrEx>
          <w:tblCellMar>
            <w:top w:w="0" w:type="dxa"/>
            <w:left w:w="108" w:type="dxa"/>
            <w:bottom w:w="0" w:type="dxa"/>
            <w:right w:w="108" w:type="dxa"/>
          </w:tblCellMar>
        </w:tblPrEx>
        <w:trPr>
          <w:trHeight w:val="338" w:hRule="atLeast"/>
        </w:trPr>
        <w:tc>
          <w:tcPr>
            <w:tcW w:w="1051" w:type="pct"/>
            <w:gridSpan w:val="2"/>
            <w:tcBorders>
              <w:top w:val="nil"/>
              <w:left w:val="nil"/>
              <w:bottom w:val="nil"/>
              <w:right w:val="nil"/>
            </w:tcBorders>
            <w:noWrap w:val="0"/>
            <w:vAlign w:val="center"/>
          </w:tcPr>
          <w:p w14:paraId="66DBFEAD">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工程名称：</w:t>
            </w:r>
          </w:p>
        </w:tc>
        <w:tc>
          <w:tcPr>
            <w:tcW w:w="892" w:type="pct"/>
            <w:tcBorders>
              <w:top w:val="nil"/>
              <w:left w:val="nil"/>
              <w:bottom w:val="nil"/>
              <w:right w:val="nil"/>
            </w:tcBorders>
            <w:noWrap w:val="0"/>
            <w:vAlign w:val="center"/>
          </w:tcPr>
          <w:p w14:paraId="26BA2D93">
            <w:pPr>
              <w:widowControl/>
              <w:jc w:val="left"/>
              <w:rPr>
                <w:rFonts w:ascii="宋体" w:hAnsi="宋体" w:cs="宋体"/>
                <w:color w:val="auto"/>
                <w:kern w:val="0"/>
                <w:sz w:val="24"/>
                <w:szCs w:val="24"/>
                <w:highlight w:val="none"/>
              </w:rPr>
            </w:pPr>
          </w:p>
        </w:tc>
        <w:tc>
          <w:tcPr>
            <w:tcW w:w="1641" w:type="pct"/>
            <w:tcBorders>
              <w:top w:val="nil"/>
              <w:left w:val="nil"/>
              <w:bottom w:val="nil"/>
              <w:right w:val="nil"/>
            </w:tcBorders>
            <w:noWrap w:val="0"/>
            <w:vAlign w:val="center"/>
          </w:tcPr>
          <w:p w14:paraId="1554C962">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标段：</w:t>
            </w:r>
          </w:p>
        </w:tc>
        <w:tc>
          <w:tcPr>
            <w:tcW w:w="1414" w:type="pct"/>
            <w:gridSpan w:val="2"/>
            <w:tcBorders>
              <w:top w:val="nil"/>
              <w:left w:val="nil"/>
              <w:bottom w:val="nil"/>
              <w:right w:val="nil"/>
            </w:tcBorders>
            <w:noWrap w:val="0"/>
            <w:vAlign w:val="center"/>
          </w:tcPr>
          <w:p w14:paraId="473851F4">
            <w:pPr>
              <w:widowControl/>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第页共页</w:t>
            </w:r>
          </w:p>
        </w:tc>
      </w:tr>
      <w:tr w14:paraId="5A199D2F">
        <w:tblPrEx>
          <w:tblCellMar>
            <w:top w:w="0" w:type="dxa"/>
            <w:left w:w="108" w:type="dxa"/>
            <w:bottom w:w="0" w:type="dxa"/>
            <w:right w:w="108" w:type="dxa"/>
          </w:tblCellMar>
        </w:tblPrEx>
        <w:trPr>
          <w:trHeight w:val="338" w:hRule="atLeast"/>
        </w:trPr>
        <w:tc>
          <w:tcPr>
            <w:tcW w:w="269" w:type="pct"/>
            <w:tcBorders>
              <w:top w:val="single" w:color="auto" w:sz="4" w:space="0"/>
              <w:left w:val="single" w:color="auto" w:sz="4" w:space="0"/>
              <w:bottom w:val="single" w:color="auto" w:sz="4" w:space="0"/>
              <w:right w:val="single" w:color="auto" w:sz="4" w:space="0"/>
            </w:tcBorders>
            <w:noWrap w:val="0"/>
            <w:vAlign w:val="center"/>
          </w:tcPr>
          <w:p w14:paraId="5269617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782" w:type="pct"/>
            <w:tcBorders>
              <w:top w:val="single" w:color="auto" w:sz="4" w:space="0"/>
              <w:left w:val="nil"/>
              <w:bottom w:val="single" w:color="auto" w:sz="4" w:space="0"/>
              <w:right w:val="single" w:color="auto" w:sz="4" w:space="0"/>
            </w:tcBorders>
            <w:noWrap w:val="0"/>
            <w:vAlign w:val="center"/>
          </w:tcPr>
          <w:p w14:paraId="47BD644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工程名称</w:t>
            </w:r>
          </w:p>
        </w:tc>
        <w:tc>
          <w:tcPr>
            <w:tcW w:w="892" w:type="pct"/>
            <w:tcBorders>
              <w:top w:val="single" w:color="auto" w:sz="4" w:space="0"/>
              <w:left w:val="nil"/>
              <w:bottom w:val="single" w:color="auto" w:sz="4" w:space="0"/>
              <w:right w:val="single" w:color="auto" w:sz="4" w:space="0"/>
            </w:tcBorders>
            <w:noWrap w:val="0"/>
            <w:vAlign w:val="center"/>
          </w:tcPr>
          <w:p w14:paraId="13583F3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项目价值（元）</w:t>
            </w:r>
          </w:p>
        </w:tc>
        <w:tc>
          <w:tcPr>
            <w:tcW w:w="1641" w:type="pct"/>
            <w:tcBorders>
              <w:top w:val="single" w:color="auto" w:sz="4" w:space="0"/>
              <w:left w:val="nil"/>
              <w:bottom w:val="single" w:color="auto" w:sz="4" w:space="0"/>
              <w:right w:val="single" w:color="auto" w:sz="4" w:space="0"/>
            </w:tcBorders>
            <w:noWrap w:val="0"/>
            <w:vAlign w:val="center"/>
          </w:tcPr>
          <w:p w14:paraId="5B10F17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服务内容</w:t>
            </w:r>
          </w:p>
        </w:tc>
        <w:tc>
          <w:tcPr>
            <w:tcW w:w="580" w:type="pct"/>
            <w:tcBorders>
              <w:top w:val="single" w:color="auto" w:sz="4" w:space="0"/>
              <w:left w:val="nil"/>
              <w:bottom w:val="single" w:color="auto" w:sz="4" w:space="0"/>
              <w:right w:val="single" w:color="auto" w:sz="4" w:space="0"/>
            </w:tcBorders>
            <w:noWrap w:val="0"/>
            <w:vAlign w:val="center"/>
          </w:tcPr>
          <w:p w14:paraId="25184E1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费率（%）</w:t>
            </w:r>
          </w:p>
        </w:tc>
        <w:tc>
          <w:tcPr>
            <w:tcW w:w="833" w:type="pct"/>
            <w:tcBorders>
              <w:top w:val="single" w:color="auto" w:sz="4" w:space="0"/>
              <w:left w:val="nil"/>
              <w:bottom w:val="single" w:color="auto" w:sz="4" w:space="0"/>
              <w:right w:val="single" w:color="auto" w:sz="4" w:space="0"/>
            </w:tcBorders>
            <w:noWrap w:val="0"/>
            <w:vAlign w:val="center"/>
          </w:tcPr>
          <w:p w14:paraId="34C4686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金额（元）</w:t>
            </w:r>
          </w:p>
        </w:tc>
      </w:tr>
      <w:tr w14:paraId="1002CBD6">
        <w:tblPrEx>
          <w:tblCellMar>
            <w:top w:w="0" w:type="dxa"/>
            <w:left w:w="108" w:type="dxa"/>
            <w:bottom w:w="0" w:type="dxa"/>
            <w:right w:w="108" w:type="dxa"/>
          </w:tblCellMar>
        </w:tblPrEx>
        <w:trPr>
          <w:trHeight w:val="338" w:hRule="atLeast"/>
        </w:trPr>
        <w:tc>
          <w:tcPr>
            <w:tcW w:w="269" w:type="pct"/>
            <w:tcBorders>
              <w:top w:val="nil"/>
              <w:left w:val="single" w:color="auto" w:sz="4" w:space="0"/>
              <w:bottom w:val="single" w:color="auto" w:sz="4" w:space="0"/>
              <w:right w:val="single" w:color="auto" w:sz="4" w:space="0"/>
            </w:tcBorders>
            <w:noWrap w:val="0"/>
            <w:vAlign w:val="center"/>
          </w:tcPr>
          <w:p w14:paraId="47B5C08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782" w:type="pct"/>
            <w:tcBorders>
              <w:top w:val="nil"/>
              <w:left w:val="nil"/>
              <w:bottom w:val="single" w:color="auto" w:sz="4" w:space="0"/>
              <w:right w:val="single" w:color="auto" w:sz="4" w:space="0"/>
            </w:tcBorders>
            <w:noWrap w:val="0"/>
            <w:vAlign w:val="center"/>
          </w:tcPr>
          <w:p w14:paraId="341D5F1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发包人发包专业工程</w:t>
            </w:r>
          </w:p>
        </w:tc>
        <w:tc>
          <w:tcPr>
            <w:tcW w:w="892" w:type="pct"/>
            <w:tcBorders>
              <w:top w:val="nil"/>
              <w:left w:val="nil"/>
              <w:bottom w:val="single" w:color="auto" w:sz="4" w:space="0"/>
              <w:right w:val="single" w:color="auto" w:sz="4" w:space="0"/>
            </w:tcBorders>
            <w:noWrap w:val="0"/>
            <w:vAlign w:val="center"/>
          </w:tcPr>
          <w:p w14:paraId="69935ED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41" w:type="pct"/>
            <w:tcBorders>
              <w:top w:val="nil"/>
              <w:left w:val="nil"/>
              <w:bottom w:val="single" w:color="auto" w:sz="4" w:space="0"/>
              <w:right w:val="single" w:color="auto" w:sz="4" w:space="0"/>
            </w:tcBorders>
            <w:noWrap w:val="0"/>
            <w:vAlign w:val="center"/>
          </w:tcPr>
          <w:p w14:paraId="270A9FA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80" w:type="pct"/>
            <w:tcBorders>
              <w:top w:val="nil"/>
              <w:left w:val="nil"/>
              <w:bottom w:val="single" w:color="auto" w:sz="4" w:space="0"/>
              <w:right w:val="single" w:color="auto" w:sz="4" w:space="0"/>
            </w:tcBorders>
            <w:noWrap w:val="0"/>
            <w:vAlign w:val="center"/>
          </w:tcPr>
          <w:p w14:paraId="62213D3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33" w:type="pct"/>
            <w:tcBorders>
              <w:top w:val="nil"/>
              <w:left w:val="nil"/>
              <w:bottom w:val="single" w:color="auto" w:sz="4" w:space="0"/>
              <w:right w:val="single" w:color="auto" w:sz="4" w:space="0"/>
            </w:tcBorders>
            <w:noWrap w:val="0"/>
            <w:vAlign w:val="center"/>
          </w:tcPr>
          <w:p w14:paraId="3DED200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4CAB460F">
        <w:tblPrEx>
          <w:tblCellMar>
            <w:top w:w="0" w:type="dxa"/>
            <w:left w:w="108" w:type="dxa"/>
            <w:bottom w:w="0" w:type="dxa"/>
            <w:right w:w="108" w:type="dxa"/>
          </w:tblCellMar>
        </w:tblPrEx>
        <w:trPr>
          <w:trHeight w:val="338" w:hRule="atLeast"/>
        </w:trPr>
        <w:tc>
          <w:tcPr>
            <w:tcW w:w="269" w:type="pct"/>
            <w:tcBorders>
              <w:top w:val="nil"/>
              <w:left w:val="single" w:color="auto" w:sz="4" w:space="0"/>
              <w:bottom w:val="single" w:color="auto" w:sz="4" w:space="0"/>
              <w:right w:val="single" w:color="auto" w:sz="4" w:space="0"/>
            </w:tcBorders>
            <w:noWrap w:val="0"/>
            <w:vAlign w:val="center"/>
          </w:tcPr>
          <w:p w14:paraId="46EC085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782" w:type="pct"/>
            <w:tcBorders>
              <w:top w:val="nil"/>
              <w:left w:val="nil"/>
              <w:bottom w:val="single" w:color="auto" w:sz="4" w:space="0"/>
              <w:right w:val="single" w:color="auto" w:sz="4" w:space="0"/>
            </w:tcBorders>
            <w:noWrap w:val="0"/>
            <w:vAlign w:val="center"/>
          </w:tcPr>
          <w:p w14:paraId="5F3EC3B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发包人提供材料</w:t>
            </w:r>
          </w:p>
        </w:tc>
        <w:tc>
          <w:tcPr>
            <w:tcW w:w="892" w:type="pct"/>
            <w:tcBorders>
              <w:top w:val="nil"/>
              <w:left w:val="nil"/>
              <w:bottom w:val="single" w:color="auto" w:sz="4" w:space="0"/>
              <w:right w:val="single" w:color="auto" w:sz="4" w:space="0"/>
            </w:tcBorders>
            <w:noWrap w:val="0"/>
            <w:vAlign w:val="center"/>
          </w:tcPr>
          <w:p w14:paraId="78EAC90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41" w:type="pct"/>
            <w:tcBorders>
              <w:top w:val="nil"/>
              <w:left w:val="nil"/>
              <w:bottom w:val="single" w:color="auto" w:sz="4" w:space="0"/>
              <w:right w:val="single" w:color="auto" w:sz="4" w:space="0"/>
            </w:tcBorders>
            <w:noWrap w:val="0"/>
            <w:vAlign w:val="center"/>
          </w:tcPr>
          <w:p w14:paraId="619E366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80" w:type="pct"/>
            <w:tcBorders>
              <w:top w:val="nil"/>
              <w:left w:val="nil"/>
              <w:bottom w:val="single" w:color="auto" w:sz="4" w:space="0"/>
              <w:right w:val="single" w:color="auto" w:sz="4" w:space="0"/>
            </w:tcBorders>
            <w:noWrap w:val="0"/>
            <w:vAlign w:val="center"/>
          </w:tcPr>
          <w:p w14:paraId="2E38669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33" w:type="pct"/>
            <w:tcBorders>
              <w:top w:val="nil"/>
              <w:left w:val="nil"/>
              <w:bottom w:val="single" w:color="auto" w:sz="4" w:space="0"/>
              <w:right w:val="single" w:color="auto" w:sz="4" w:space="0"/>
            </w:tcBorders>
            <w:noWrap w:val="0"/>
            <w:vAlign w:val="center"/>
          </w:tcPr>
          <w:p w14:paraId="047AE119">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58FDAB8">
        <w:tblPrEx>
          <w:tblCellMar>
            <w:top w:w="0" w:type="dxa"/>
            <w:left w:w="108" w:type="dxa"/>
            <w:bottom w:w="0" w:type="dxa"/>
            <w:right w:w="108" w:type="dxa"/>
          </w:tblCellMar>
        </w:tblPrEx>
        <w:trPr>
          <w:trHeight w:val="338" w:hRule="atLeast"/>
        </w:trPr>
        <w:tc>
          <w:tcPr>
            <w:tcW w:w="269" w:type="pct"/>
            <w:tcBorders>
              <w:top w:val="nil"/>
              <w:left w:val="single" w:color="auto" w:sz="4" w:space="0"/>
              <w:bottom w:val="single" w:color="auto" w:sz="4" w:space="0"/>
              <w:right w:val="single" w:color="auto" w:sz="4" w:space="0"/>
            </w:tcBorders>
            <w:noWrap w:val="0"/>
            <w:vAlign w:val="center"/>
          </w:tcPr>
          <w:p w14:paraId="7089849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82" w:type="pct"/>
            <w:tcBorders>
              <w:top w:val="nil"/>
              <w:left w:val="nil"/>
              <w:bottom w:val="single" w:color="auto" w:sz="4" w:space="0"/>
              <w:right w:val="single" w:color="auto" w:sz="4" w:space="0"/>
            </w:tcBorders>
            <w:noWrap w:val="0"/>
            <w:vAlign w:val="center"/>
          </w:tcPr>
          <w:p w14:paraId="38C265E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c>
          <w:tcPr>
            <w:tcW w:w="892" w:type="pct"/>
            <w:tcBorders>
              <w:top w:val="nil"/>
              <w:left w:val="nil"/>
              <w:bottom w:val="single" w:color="auto" w:sz="4" w:space="0"/>
              <w:right w:val="single" w:color="auto" w:sz="4" w:space="0"/>
            </w:tcBorders>
            <w:noWrap w:val="0"/>
            <w:vAlign w:val="center"/>
          </w:tcPr>
          <w:p w14:paraId="516C83E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641" w:type="pct"/>
            <w:tcBorders>
              <w:top w:val="nil"/>
              <w:left w:val="nil"/>
              <w:bottom w:val="single" w:color="auto" w:sz="4" w:space="0"/>
              <w:right w:val="single" w:color="auto" w:sz="4" w:space="0"/>
            </w:tcBorders>
            <w:noWrap w:val="0"/>
            <w:vAlign w:val="center"/>
          </w:tcPr>
          <w:p w14:paraId="1B6471F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80" w:type="pct"/>
            <w:tcBorders>
              <w:top w:val="nil"/>
              <w:left w:val="nil"/>
              <w:bottom w:val="single" w:color="auto" w:sz="4" w:space="0"/>
              <w:right w:val="single" w:color="auto" w:sz="4" w:space="0"/>
            </w:tcBorders>
            <w:noWrap w:val="0"/>
            <w:vAlign w:val="center"/>
          </w:tcPr>
          <w:p w14:paraId="35BF6B2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833" w:type="pct"/>
            <w:tcBorders>
              <w:top w:val="nil"/>
              <w:left w:val="nil"/>
              <w:bottom w:val="single" w:color="auto" w:sz="4" w:space="0"/>
              <w:right w:val="single" w:color="auto" w:sz="4" w:space="0"/>
            </w:tcBorders>
            <w:noWrap w:val="0"/>
            <w:vAlign w:val="center"/>
          </w:tcPr>
          <w:p w14:paraId="1BB9C030">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bl>
    <w:p w14:paraId="187D0319">
      <w:pPr>
        <w:rPr>
          <w:rFonts w:ascii="Times New Roman" w:hAnsi="Times New Roman" w:cs="Times New Roman"/>
          <w:vanish/>
          <w:color w:val="auto"/>
          <w:szCs w:val="24"/>
          <w:highlight w:val="none"/>
        </w:rPr>
      </w:pPr>
    </w:p>
    <w:tbl>
      <w:tblPr>
        <w:tblStyle w:val="37"/>
        <w:tblpPr w:leftFromText="180" w:rightFromText="180" w:vertAnchor="text" w:horzAnchor="margin" w:tblpY="432"/>
        <w:tblW w:w="5000" w:type="pct"/>
        <w:tblInd w:w="0" w:type="dxa"/>
        <w:tblLayout w:type="autofit"/>
        <w:tblCellMar>
          <w:top w:w="0" w:type="dxa"/>
          <w:left w:w="108" w:type="dxa"/>
          <w:bottom w:w="0" w:type="dxa"/>
          <w:right w:w="108" w:type="dxa"/>
        </w:tblCellMar>
      </w:tblPr>
      <w:tblGrid>
        <w:gridCol w:w="456"/>
        <w:gridCol w:w="1210"/>
        <w:gridCol w:w="3303"/>
        <w:gridCol w:w="2256"/>
        <w:gridCol w:w="816"/>
        <w:gridCol w:w="1248"/>
      </w:tblGrid>
      <w:tr w14:paraId="3F36CA88">
        <w:tblPrEx>
          <w:tblCellMar>
            <w:top w:w="0" w:type="dxa"/>
            <w:left w:w="108" w:type="dxa"/>
            <w:bottom w:w="0" w:type="dxa"/>
            <w:right w:w="108" w:type="dxa"/>
          </w:tblCellMar>
        </w:tblPrEx>
        <w:trPr>
          <w:trHeight w:val="563" w:hRule="atLeast"/>
        </w:trPr>
        <w:tc>
          <w:tcPr>
            <w:tcW w:w="5000" w:type="pct"/>
            <w:gridSpan w:val="6"/>
            <w:tcBorders>
              <w:top w:val="nil"/>
              <w:left w:val="nil"/>
              <w:bottom w:val="nil"/>
              <w:right w:val="nil"/>
            </w:tcBorders>
            <w:noWrap w:val="0"/>
            <w:vAlign w:val="center"/>
          </w:tcPr>
          <w:p w14:paraId="73AE2D7F">
            <w:pPr>
              <w:adjustRightInd w:val="0"/>
              <w:snapToGrid w:val="0"/>
              <w:spacing w:before="87" w:beforeLines="20" w:after="87" w:afterLines="20" w:line="540" w:lineRule="exact"/>
              <w:ind w:firstLine="2988" w:firstLineChars="996"/>
              <w:rPr>
                <w:rFonts w:ascii="宋体" w:hAnsi="宋体" w:cs="宋体"/>
                <w:color w:val="auto"/>
                <w:sz w:val="30"/>
                <w:szCs w:val="24"/>
                <w:highlight w:val="none"/>
              </w:rPr>
            </w:pPr>
            <w:r>
              <w:rPr>
                <w:rFonts w:hint="eastAsia" w:ascii="宋体" w:hAnsi="宋体" w:cs="宋体"/>
                <w:color w:val="auto"/>
                <w:sz w:val="30"/>
                <w:szCs w:val="24"/>
                <w:highlight w:val="none"/>
              </w:rPr>
              <w:t>（十三）税金计价表</w:t>
            </w:r>
          </w:p>
        </w:tc>
      </w:tr>
      <w:tr w14:paraId="43AC75AB">
        <w:tblPrEx>
          <w:tblCellMar>
            <w:top w:w="0" w:type="dxa"/>
            <w:left w:w="108" w:type="dxa"/>
            <w:bottom w:w="0" w:type="dxa"/>
            <w:right w:w="108" w:type="dxa"/>
          </w:tblCellMar>
        </w:tblPrEx>
        <w:trPr>
          <w:trHeight w:val="338" w:hRule="atLeast"/>
        </w:trPr>
        <w:tc>
          <w:tcPr>
            <w:tcW w:w="867" w:type="pct"/>
            <w:gridSpan w:val="2"/>
            <w:tcBorders>
              <w:top w:val="nil"/>
              <w:left w:val="nil"/>
              <w:bottom w:val="nil"/>
              <w:right w:val="nil"/>
            </w:tcBorders>
            <w:noWrap w:val="0"/>
            <w:vAlign w:val="center"/>
          </w:tcPr>
          <w:p w14:paraId="596F2B0E">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工程名称：</w:t>
            </w:r>
          </w:p>
        </w:tc>
        <w:tc>
          <w:tcPr>
            <w:tcW w:w="1790" w:type="pct"/>
            <w:tcBorders>
              <w:top w:val="nil"/>
              <w:left w:val="nil"/>
              <w:bottom w:val="nil"/>
              <w:right w:val="nil"/>
            </w:tcBorders>
            <w:noWrap w:val="0"/>
            <w:vAlign w:val="center"/>
          </w:tcPr>
          <w:p w14:paraId="76EBC131">
            <w:pPr>
              <w:widowControl/>
              <w:jc w:val="left"/>
              <w:rPr>
                <w:rFonts w:ascii="宋体" w:hAnsi="宋体" w:cs="宋体"/>
                <w:color w:val="auto"/>
                <w:kern w:val="0"/>
                <w:sz w:val="24"/>
                <w:szCs w:val="24"/>
                <w:highlight w:val="none"/>
              </w:rPr>
            </w:pPr>
          </w:p>
        </w:tc>
        <w:tc>
          <w:tcPr>
            <w:tcW w:w="1226" w:type="pct"/>
            <w:tcBorders>
              <w:top w:val="nil"/>
              <w:left w:val="nil"/>
              <w:bottom w:val="nil"/>
              <w:right w:val="nil"/>
            </w:tcBorders>
            <w:noWrap w:val="0"/>
            <w:vAlign w:val="center"/>
          </w:tcPr>
          <w:p w14:paraId="4D1D6F3A">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标段：</w:t>
            </w:r>
          </w:p>
        </w:tc>
        <w:tc>
          <w:tcPr>
            <w:tcW w:w="1115" w:type="pct"/>
            <w:gridSpan w:val="2"/>
            <w:tcBorders>
              <w:top w:val="nil"/>
              <w:left w:val="nil"/>
              <w:bottom w:val="nil"/>
              <w:right w:val="nil"/>
            </w:tcBorders>
            <w:noWrap w:val="0"/>
            <w:vAlign w:val="center"/>
          </w:tcPr>
          <w:p w14:paraId="32FA9A6B">
            <w:pPr>
              <w:widowControl/>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第页共页</w:t>
            </w:r>
          </w:p>
        </w:tc>
      </w:tr>
      <w:tr w14:paraId="5E0E0377">
        <w:tblPrEx>
          <w:tblCellMar>
            <w:top w:w="0" w:type="dxa"/>
            <w:left w:w="108" w:type="dxa"/>
            <w:bottom w:w="0" w:type="dxa"/>
            <w:right w:w="108" w:type="dxa"/>
          </w:tblCellMar>
        </w:tblPrEx>
        <w:trPr>
          <w:trHeight w:val="338" w:hRule="atLeast"/>
        </w:trPr>
        <w:tc>
          <w:tcPr>
            <w:tcW w:w="204" w:type="pct"/>
            <w:tcBorders>
              <w:top w:val="single" w:color="auto" w:sz="4" w:space="0"/>
              <w:left w:val="single" w:color="auto" w:sz="4" w:space="0"/>
              <w:bottom w:val="single" w:color="auto" w:sz="4" w:space="0"/>
              <w:right w:val="single" w:color="auto" w:sz="4" w:space="0"/>
            </w:tcBorders>
            <w:noWrap w:val="0"/>
            <w:vAlign w:val="center"/>
          </w:tcPr>
          <w:p w14:paraId="579001A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663" w:type="pct"/>
            <w:tcBorders>
              <w:top w:val="single" w:color="auto" w:sz="4" w:space="0"/>
              <w:left w:val="nil"/>
              <w:bottom w:val="single" w:color="auto" w:sz="4" w:space="0"/>
              <w:right w:val="single" w:color="auto" w:sz="4" w:space="0"/>
            </w:tcBorders>
            <w:noWrap w:val="0"/>
            <w:vAlign w:val="center"/>
          </w:tcPr>
          <w:p w14:paraId="35535D0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项目名称</w:t>
            </w:r>
          </w:p>
        </w:tc>
        <w:tc>
          <w:tcPr>
            <w:tcW w:w="1790" w:type="pct"/>
            <w:tcBorders>
              <w:top w:val="single" w:color="auto" w:sz="4" w:space="0"/>
              <w:left w:val="nil"/>
              <w:bottom w:val="single" w:color="auto" w:sz="4" w:space="0"/>
              <w:right w:val="single" w:color="auto" w:sz="4" w:space="0"/>
            </w:tcBorders>
            <w:noWrap w:val="0"/>
            <w:vAlign w:val="center"/>
          </w:tcPr>
          <w:p w14:paraId="4E688C3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计算基础</w:t>
            </w:r>
          </w:p>
        </w:tc>
        <w:tc>
          <w:tcPr>
            <w:tcW w:w="1226" w:type="pct"/>
            <w:tcBorders>
              <w:top w:val="single" w:color="auto" w:sz="4" w:space="0"/>
              <w:left w:val="nil"/>
              <w:bottom w:val="single" w:color="auto" w:sz="4" w:space="0"/>
              <w:right w:val="single" w:color="auto" w:sz="4" w:space="0"/>
            </w:tcBorders>
            <w:noWrap w:val="0"/>
            <w:vAlign w:val="center"/>
          </w:tcPr>
          <w:p w14:paraId="5A3B59A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计算基数</w:t>
            </w:r>
          </w:p>
        </w:tc>
        <w:tc>
          <w:tcPr>
            <w:tcW w:w="434" w:type="pct"/>
            <w:tcBorders>
              <w:top w:val="single" w:color="auto" w:sz="4" w:space="0"/>
              <w:left w:val="nil"/>
              <w:bottom w:val="single" w:color="auto" w:sz="4" w:space="0"/>
              <w:right w:val="single" w:color="auto" w:sz="4" w:space="0"/>
            </w:tcBorders>
            <w:noWrap w:val="0"/>
            <w:vAlign w:val="center"/>
          </w:tcPr>
          <w:p w14:paraId="7880AE0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费率（%）</w:t>
            </w:r>
          </w:p>
        </w:tc>
        <w:tc>
          <w:tcPr>
            <w:tcW w:w="681" w:type="pct"/>
            <w:tcBorders>
              <w:top w:val="single" w:color="auto" w:sz="4" w:space="0"/>
              <w:left w:val="nil"/>
              <w:bottom w:val="single" w:color="auto" w:sz="4" w:space="0"/>
              <w:right w:val="single" w:color="auto" w:sz="4" w:space="0"/>
            </w:tcBorders>
            <w:noWrap w:val="0"/>
            <w:vAlign w:val="center"/>
          </w:tcPr>
          <w:p w14:paraId="1791D66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金额（元）</w:t>
            </w:r>
          </w:p>
        </w:tc>
      </w:tr>
      <w:tr w14:paraId="00FD53B6">
        <w:tblPrEx>
          <w:tblCellMar>
            <w:top w:w="0" w:type="dxa"/>
            <w:left w:w="108" w:type="dxa"/>
            <w:bottom w:w="0" w:type="dxa"/>
            <w:right w:w="108" w:type="dxa"/>
          </w:tblCellMar>
        </w:tblPrEx>
        <w:trPr>
          <w:trHeight w:val="338" w:hRule="atLeast"/>
        </w:trPr>
        <w:tc>
          <w:tcPr>
            <w:tcW w:w="204" w:type="pct"/>
            <w:tcBorders>
              <w:top w:val="nil"/>
              <w:left w:val="single" w:color="auto" w:sz="4" w:space="0"/>
              <w:bottom w:val="single" w:color="auto" w:sz="4" w:space="0"/>
              <w:right w:val="single" w:color="auto" w:sz="4" w:space="0"/>
            </w:tcBorders>
            <w:noWrap w:val="0"/>
            <w:vAlign w:val="center"/>
          </w:tcPr>
          <w:p w14:paraId="239C69D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663" w:type="pct"/>
            <w:tcBorders>
              <w:top w:val="nil"/>
              <w:left w:val="nil"/>
              <w:bottom w:val="single" w:color="auto" w:sz="4" w:space="0"/>
              <w:right w:val="single" w:color="auto" w:sz="4" w:space="0"/>
            </w:tcBorders>
            <w:noWrap w:val="0"/>
            <w:vAlign w:val="center"/>
          </w:tcPr>
          <w:p w14:paraId="0AB8965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增值税</w:t>
            </w:r>
          </w:p>
        </w:tc>
        <w:tc>
          <w:tcPr>
            <w:tcW w:w="1790" w:type="pct"/>
            <w:tcBorders>
              <w:top w:val="nil"/>
              <w:left w:val="nil"/>
              <w:bottom w:val="single" w:color="auto" w:sz="4" w:space="0"/>
              <w:right w:val="single" w:color="auto" w:sz="4" w:space="0"/>
            </w:tcBorders>
            <w:noWrap w:val="0"/>
            <w:vAlign w:val="center"/>
          </w:tcPr>
          <w:p w14:paraId="40D2621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分部分项工程费+措施项目费+不可竞争费+其他项目费</w:t>
            </w:r>
          </w:p>
        </w:tc>
        <w:tc>
          <w:tcPr>
            <w:tcW w:w="1226" w:type="pct"/>
            <w:tcBorders>
              <w:top w:val="nil"/>
              <w:left w:val="nil"/>
              <w:bottom w:val="single" w:color="auto" w:sz="4" w:space="0"/>
              <w:right w:val="single" w:color="auto" w:sz="4" w:space="0"/>
            </w:tcBorders>
            <w:noWrap w:val="0"/>
            <w:vAlign w:val="center"/>
          </w:tcPr>
          <w:p w14:paraId="2EDDC54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34" w:type="pct"/>
            <w:tcBorders>
              <w:top w:val="nil"/>
              <w:left w:val="nil"/>
              <w:bottom w:val="single" w:color="auto" w:sz="4" w:space="0"/>
              <w:right w:val="single" w:color="auto" w:sz="4" w:space="0"/>
            </w:tcBorders>
            <w:noWrap w:val="0"/>
            <w:vAlign w:val="center"/>
          </w:tcPr>
          <w:p w14:paraId="6D49C03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p>
        </w:tc>
        <w:tc>
          <w:tcPr>
            <w:tcW w:w="681" w:type="pct"/>
            <w:tcBorders>
              <w:top w:val="nil"/>
              <w:left w:val="nil"/>
              <w:bottom w:val="single" w:color="auto" w:sz="4" w:space="0"/>
              <w:right w:val="single" w:color="auto" w:sz="4" w:space="0"/>
            </w:tcBorders>
            <w:noWrap w:val="0"/>
            <w:vAlign w:val="center"/>
          </w:tcPr>
          <w:p w14:paraId="4B425E8D">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271F6E27">
        <w:tblPrEx>
          <w:tblCellMar>
            <w:top w:w="0" w:type="dxa"/>
            <w:left w:w="108" w:type="dxa"/>
            <w:bottom w:w="0" w:type="dxa"/>
            <w:right w:w="108" w:type="dxa"/>
          </w:tblCellMar>
        </w:tblPrEx>
        <w:trPr>
          <w:trHeight w:val="338" w:hRule="atLeast"/>
        </w:trPr>
        <w:tc>
          <w:tcPr>
            <w:tcW w:w="204" w:type="pct"/>
            <w:tcBorders>
              <w:top w:val="nil"/>
              <w:left w:val="single" w:color="auto" w:sz="4" w:space="0"/>
              <w:bottom w:val="single" w:color="auto" w:sz="4" w:space="0"/>
              <w:right w:val="single" w:color="auto" w:sz="4" w:space="0"/>
            </w:tcBorders>
            <w:noWrap w:val="0"/>
            <w:vAlign w:val="center"/>
          </w:tcPr>
          <w:p w14:paraId="70715AF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63" w:type="pct"/>
            <w:tcBorders>
              <w:top w:val="nil"/>
              <w:left w:val="nil"/>
              <w:bottom w:val="single" w:color="auto" w:sz="4" w:space="0"/>
              <w:right w:val="single" w:color="auto" w:sz="4" w:space="0"/>
            </w:tcBorders>
            <w:noWrap w:val="0"/>
            <w:vAlign w:val="center"/>
          </w:tcPr>
          <w:p w14:paraId="3D090D31">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c>
          <w:tcPr>
            <w:tcW w:w="1790" w:type="pct"/>
            <w:tcBorders>
              <w:top w:val="nil"/>
              <w:left w:val="nil"/>
              <w:bottom w:val="single" w:color="auto" w:sz="4" w:space="0"/>
              <w:right w:val="single" w:color="auto" w:sz="4" w:space="0"/>
            </w:tcBorders>
            <w:noWrap w:val="0"/>
            <w:vAlign w:val="center"/>
          </w:tcPr>
          <w:p w14:paraId="60AB607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26" w:type="pct"/>
            <w:tcBorders>
              <w:top w:val="nil"/>
              <w:left w:val="nil"/>
              <w:bottom w:val="single" w:color="auto" w:sz="4" w:space="0"/>
              <w:right w:val="single" w:color="auto" w:sz="4" w:space="0"/>
            </w:tcBorders>
            <w:noWrap w:val="0"/>
            <w:vAlign w:val="center"/>
          </w:tcPr>
          <w:p w14:paraId="4928BC8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434" w:type="pct"/>
            <w:tcBorders>
              <w:top w:val="nil"/>
              <w:left w:val="nil"/>
              <w:bottom w:val="single" w:color="auto" w:sz="4" w:space="0"/>
              <w:right w:val="single" w:color="auto" w:sz="4" w:space="0"/>
            </w:tcBorders>
            <w:noWrap w:val="0"/>
            <w:vAlign w:val="center"/>
          </w:tcPr>
          <w:p w14:paraId="1868CED7">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681" w:type="pct"/>
            <w:tcBorders>
              <w:top w:val="nil"/>
              <w:left w:val="nil"/>
              <w:bottom w:val="single" w:color="auto" w:sz="4" w:space="0"/>
              <w:right w:val="single" w:color="auto" w:sz="4" w:space="0"/>
            </w:tcBorders>
            <w:noWrap w:val="0"/>
            <w:vAlign w:val="center"/>
          </w:tcPr>
          <w:p w14:paraId="7BBB4932">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bl>
    <w:p w14:paraId="618363EF">
      <w:pPr>
        <w:rPr>
          <w:rFonts w:ascii="Times New Roman" w:hAnsi="Times New Roman" w:cs="Times New Roman"/>
          <w:vanish/>
          <w:color w:val="auto"/>
          <w:szCs w:val="24"/>
          <w:highlight w:val="none"/>
        </w:rPr>
      </w:pPr>
    </w:p>
    <w:tbl>
      <w:tblPr>
        <w:tblStyle w:val="37"/>
        <w:tblpPr w:leftFromText="180" w:rightFromText="180" w:vertAnchor="text" w:horzAnchor="page" w:tblpX="1510" w:tblpY="4409"/>
        <w:tblW w:w="5000" w:type="pct"/>
        <w:tblInd w:w="0" w:type="dxa"/>
        <w:tblLayout w:type="autofit"/>
        <w:tblCellMar>
          <w:top w:w="0" w:type="dxa"/>
          <w:left w:w="108" w:type="dxa"/>
          <w:bottom w:w="0" w:type="dxa"/>
          <w:right w:w="108" w:type="dxa"/>
        </w:tblCellMar>
      </w:tblPr>
      <w:tblGrid>
        <w:gridCol w:w="492"/>
        <w:gridCol w:w="2848"/>
        <w:gridCol w:w="725"/>
        <w:gridCol w:w="456"/>
        <w:gridCol w:w="2317"/>
        <w:gridCol w:w="725"/>
        <w:gridCol w:w="725"/>
        <w:gridCol w:w="1001"/>
      </w:tblGrid>
      <w:tr w14:paraId="74C7682D">
        <w:tblPrEx>
          <w:tblCellMar>
            <w:top w:w="0" w:type="dxa"/>
            <w:left w:w="108" w:type="dxa"/>
            <w:bottom w:w="0" w:type="dxa"/>
            <w:right w:w="108" w:type="dxa"/>
          </w:tblCellMar>
        </w:tblPrEx>
        <w:trPr>
          <w:trHeight w:val="518" w:hRule="atLeast"/>
        </w:trPr>
        <w:tc>
          <w:tcPr>
            <w:tcW w:w="5000" w:type="pct"/>
            <w:gridSpan w:val="8"/>
            <w:tcBorders>
              <w:top w:val="nil"/>
              <w:left w:val="nil"/>
              <w:bottom w:val="nil"/>
              <w:right w:val="nil"/>
            </w:tcBorders>
            <w:noWrap w:val="0"/>
            <w:vAlign w:val="center"/>
          </w:tcPr>
          <w:p w14:paraId="23B37970">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auto"/>
                <w:sz w:val="30"/>
                <w:szCs w:val="24"/>
                <w:highlight w:val="none"/>
              </w:rPr>
            </w:pPr>
            <w:r>
              <w:rPr>
                <w:rFonts w:hint="eastAsia" w:ascii="宋体" w:hAnsi="宋体" w:cs="宋体"/>
                <w:color w:val="auto"/>
                <w:sz w:val="30"/>
                <w:szCs w:val="24"/>
                <w:highlight w:val="none"/>
              </w:rPr>
              <w:t>（十四）承包人提供材料（工程设备）一览表</w:t>
            </w:r>
          </w:p>
        </w:tc>
      </w:tr>
      <w:tr w14:paraId="0C5F7D8F">
        <w:tblPrEx>
          <w:tblCellMar>
            <w:top w:w="0" w:type="dxa"/>
            <w:left w:w="108" w:type="dxa"/>
            <w:bottom w:w="0" w:type="dxa"/>
            <w:right w:w="108" w:type="dxa"/>
          </w:tblCellMar>
        </w:tblPrEx>
        <w:trPr>
          <w:trHeight w:val="338" w:hRule="atLeast"/>
        </w:trPr>
        <w:tc>
          <w:tcPr>
            <w:tcW w:w="1810" w:type="pct"/>
            <w:gridSpan w:val="2"/>
            <w:tcBorders>
              <w:top w:val="nil"/>
              <w:left w:val="nil"/>
              <w:bottom w:val="nil"/>
              <w:right w:val="nil"/>
            </w:tcBorders>
            <w:noWrap w:val="0"/>
            <w:vAlign w:val="center"/>
          </w:tcPr>
          <w:p w14:paraId="1B0363C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工程名称：</w:t>
            </w:r>
          </w:p>
        </w:tc>
        <w:tc>
          <w:tcPr>
            <w:tcW w:w="396" w:type="pct"/>
            <w:tcBorders>
              <w:top w:val="nil"/>
              <w:left w:val="nil"/>
              <w:bottom w:val="nil"/>
              <w:right w:val="nil"/>
            </w:tcBorders>
            <w:noWrap w:val="0"/>
            <w:vAlign w:val="center"/>
          </w:tcPr>
          <w:p w14:paraId="7AB0CC0C">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p>
        </w:tc>
        <w:tc>
          <w:tcPr>
            <w:tcW w:w="205" w:type="pct"/>
            <w:tcBorders>
              <w:top w:val="nil"/>
              <w:left w:val="nil"/>
              <w:bottom w:val="nil"/>
              <w:right w:val="nil"/>
            </w:tcBorders>
            <w:noWrap w:val="0"/>
            <w:vAlign w:val="center"/>
          </w:tcPr>
          <w:p w14:paraId="772580FF">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p>
        </w:tc>
        <w:tc>
          <w:tcPr>
            <w:tcW w:w="1253" w:type="pct"/>
            <w:tcBorders>
              <w:top w:val="nil"/>
              <w:left w:val="nil"/>
              <w:bottom w:val="nil"/>
              <w:right w:val="nil"/>
            </w:tcBorders>
            <w:noWrap w:val="0"/>
            <w:vAlign w:val="center"/>
          </w:tcPr>
          <w:p w14:paraId="752888B5">
            <w:pPr>
              <w:keepNext w:val="0"/>
              <w:keepLines w:val="0"/>
              <w:pageBreakBefore w:val="0"/>
              <w:widowControl/>
              <w:kinsoku/>
              <w:wordWrap/>
              <w:overflowPunct/>
              <w:topLinePunct w:val="0"/>
              <w:autoSpaceDE/>
              <w:autoSpaceDN/>
              <w:bidi w:val="0"/>
              <w:adjustRightInd/>
              <w:snapToGrid/>
              <w:spacing w:line="380" w:lineRule="exac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标段：</w:t>
            </w:r>
          </w:p>
        </w:tc>
        <w:tc>
          <w:tcPr>
            <w:tcW w:w="396" w:type="pct"/>
            <w:tcBorders>
              <w:top w:val="nil"/>
              <w:left w:val="nil"/>
              <w:bottom w:val="nil"/>
              <w:right w:val="nil"/>
            </w:tcBorders>
            <w:noWrap w:val="0"/>
            <w:vAlign w:val="center"/>
          </w:tcPr>
          <w:p w14:paraId="60750596">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24"/>
                <w:szCs w:val="24"/>
                <w:highlight w:val="none"/>
              </w:rPr>
            </w:pPr>
          </w:p>
        </w:tc>
        <w:tc>
          <w:tcPr>
            <w:tcW w:w="938" w:type="pct"/>
            <w:gridSpan w:val="2"/>
            <w:tcBorders>
              <w:top w:val="nil"/>
              <w:left w:val="nil"/>
              <w:bottom w:val="nil"/>
              <w:right w:val="nil"/>
            </w:tcBorders>
            <w:noWrap w:val="0"/>
            <w:vAlign w:val="center"/>
          </w:tcPr>
          <w:p w14:paraId="5C2C5611">
            <w:pPr>
              <w:keepNext w:val="0"/>
              <w:keepLines w:val="0"/>
              <w:pageBreakBefore w:val="0"/>
              <w:widowControl/>
              <w:kinsoku/>
              <w:wordWrap/>
              <w:overflowPunct/>
              <w:topLinePunct w:val="0"/>
              <w:autoSpaceDE/>
              <w:autoSpaceDN/>
              <w:bidi w:val="0"/>
              <w:adjustRightInd/>
              <w:snapToGrid/>
              <w:spacing w:line="380" w:lineRule="exact"/>
              <w:jc w:val="righ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第页共页</w:t>
            </w:r>
          </w:p>
        </w:tc>
      </w:tr>
      <w:tr w14:paraId="4325BE72">
        <w:tblPrEx>
          <w:tblCellMar>
            <w:top w:w="0" w:type="dxa"/>
            <w:left w:w="108" w:type="dxa"/>
            <w:bottom w:w="0" w:type="dxa"/>
            <w:right w:w="108" w:type="dxa"/>
          </w:tblCellMar>
        </w:tblPrEx>
        <w:trPr>
          <w:trHeight w:val="338" w:hRule="atLeast"/>
        </w:trPr>
        <w:tc>
          <w:tcPr>
            <w:tcW w:w="271" w:type="pct"/>
            <w:tcBorders>
              <w:top w:val="single" w:color="auto" w:sz="4" w:space="0"/>
              <w:left w:val="single" w:color="auto" w:sz="4" w:space="0"/>
              <w:bottom w:val="single" w:color="auto" w:sz="4" w:space="0"/>
              <w:right w:val="single" w:color="auto" w:sz="4" w:space="0"/>
            </w:tcBorders>
            <w:noWrap w:val="0"/>
            <w:vAlign w:val="center"/>
          </w:tcPr>
          <w:p w14:paraId="796CB92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538" w:type="pct"/>
            <w:tcBorders>
              <w:top w:val="single" w:color="auto" w:sz="4" w:space="0"/>
              <w:left w:val="nil"/>
              <w:bottom w:val="single" w:color="auto" w:sz="4" w:space="0"/>
              <w:right w:val="single" w:color="auto" w:sz="4" w:space="0"/>
            </w:tcBorders>
            <w:noWrap w:val="0"/>
            <w:vAlign w:val="center"/>
          </w:tcPr>
          <w:p w14:paraId="20E476A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材料（工程设备）名称、规格、型号</w:t>
            </w:r>
          </w:p>
        </w:tc>
        <w:tc>
          <w:tcPr>
            <w:tcW w:w="396" w:type="pct"/>
            <w:tcBorders>
              <w:top w:val="single" w:color="auto" w:sz="4" w:space="0"/>
              <w:left w:val="nil"/>
              <w:bottom w:val="single" w:color="auto" w:sz="4" w:space="0"/>
              <w:right w:val="single" w:color="auto" w:sz="4" w:space="0"/>
            </w:tcBorders>
            <w:noWrap w:val="0"/>
            <w:vAlign w:val="center"/>
          </w:tcPr>
          <w:p w14:paraId="31A2F39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计量单位</w:t>
            </w:r>
          </w:p>
        </w:tc>
        <w:tc>
          <w:tcPr>
            <w:tcW w:w="205" w:type="pct"/>
            <w:tcBorders>
              <w:top w:val="single" w:color="auto" w:sz="4" w:space="0"/>
              <w:left w:val="nil"/>
              <w:bottom w:val="single" w:color="auto" w:sz="4" w:space="0"/>
              <w:right w:val="single" w:color="auto" w:sz="4" w:space="0"/>
            </w:tcBorders>
            <w:noWrap w:val="0"/>
            <w:vAlign w:val="center"/>
          </w:tcPr>
          <w:p w14:paraId="0CD1393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数量</w:t>
            </w:r>
          </w:p>
        </w:tc>
        <w:tc>
          <w:tcPr>
            <w:tcW w:w="1253" w:type="pct"/>
            <w:tcBorders>
              <w:top w:val="single" w:color="auto" w:sz="4" w:space="0"/>
              <w:left w:val="nil"/>
              <w:bottom w:val="single" w:color="auto" w:sz="4" w:space="0"/>
              <w:right w:val="single" w:color="auto" w:sz="4" w:space="0"/>
            </w:tcBorders>
            <w:noWrap w:val="0"/>
            <w:vAlign w:val="center"/>
          </w:tcPr>
          <w:p w14:paraId="659FB2B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风险系数(%)</w:t>
            </w:r>
          </w:p>
        </w:tc>
        <w:tc>
          <w:tcPr>
            <w:tcW w:w="396" w:type="pct"/>
            <w:tcBorders>
              <w:top w:val="single" w:color="auto" w:sz="4" w:space="0"/>
              <w:left w:val="nil"/>
              <w:bottom w:val="single" w:color="auto" w:sz="4" w:space="0"/>
              <w:right w:val="single" w:color="auto" w:sz="4" w:space="0"/>
            </w:tcBorders>
            <w:noWrap w:val="0"/>
            <w:vAlign w:val="center"/>
          </w:tcPr>
          <w:p w14:paraId="2977068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基准单价</w:t>
            </w:r>
          </w:p>
        </w:tc>
        <w:tc>
          <w:tcPr>
            <w:tcW w:w="396" w:type="pct"/>
            <w:tcBorders>
              <w:top w:val="single" w:color="auto" w:sz="4" w:space="0"/>
              <w:left w:val="nil"/>
              <w:bottom w:val="single" w:color="auto" w:sz="4" w:space="0"/>
              <w:right w:val="single" w:color="auto" w:sz="4" w:space="0"/>
            </w:tcBorders>
            <w:noWrap w:val="0"/>
            <w:vAlign w:val="center"/>
          </w:tcPr>
          <w:p w14:paraId="17C6BDE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响应单价</w:t>
            </w:r>
          </w:p>
        </w:tc>
        <w:tc>
          <w:tcPr>
            <w:tcW w:w="542" w:type="pct"/>
            <w:tcBorders>
              <w:top w:val="single" w:color="auto" w:sz="4" w:space="0"/>
              <w:left w:val="nil"/>
              <w:bottom w:val="single" w:color="auto" w:sz="4" w:space="0"/>
              <w:right w:val="single" w:color="auto" w:sz="4" w:space="0"/>
            </w:tcBorders>
            <w:noWrap w:val="0"/>
            <w:vAlign w:val="center"/>
          </w:tcPr>
          <w:p w14:paraId="3440727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14:paraId="7F5268C5">
        <w:tblPrEx>
          <w:tblCellMar>
            <w:top w:w="0" w:type="dxa"/>
            <w:left w:w="108" w:type="dxa"/>
            <w:bottom w:w="0" w:type="dxa"/>
            <w:right w:w="108" w:type="dxa"/>
          </w:tblCellMar>
        </w:tblPrEx>
        <w:trPr>
          <w:trHeight w:val="338" w:hRule="atLeast"/>
        </w:trPr>
        <w:tc>
          <w:tcPr>
            <w:tcW w:w="271" w:type="pct"/>
            <w:tcBorders>
              <w:top w:val="single" w:color="auto" w:sz="4" w:space="0"/>
              <w:left w:val="single" w:color="auto" w:sz="4" w:space="0"/>
              <w:bottom w:val="single" w:color="auto" w:sz="4" w:space="0"/>
              <w:right w:val="single" w:color="auto" w:sz="4" w:space="0"/>
            </w:tcBorders>
            <w:noWrap w:val="0"/>
            <w:vAlign w:val="center"/>
          </w:tcPr>
          <w:p w14:paraId="6C0CA5F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1538" w:type="pct"/>
            <w:tcBorders>
              <w:top w:val="single" w:color="auto" w:sz="4" w:space="0"/>
              <w:left w:val="nil"/>
              <w:bottom w:val="single" w:color="auto" w:sz="4" w:space="0"/>
              <w:right w:val="single" w:color="auto" w:sz="4" w:space="0"/>
            </w:tcBorders>
            <w:noWrap w:val="0"/>
            <w:vAlign w:val="center"/>
          </w:tcPr>
          <w:p w14:paraId="0B5E628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3E79C4F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205" w:type="pct"/>
            <w:tcBorders>
              <w:top w:val="single" w:color="auto" w:sz="4" w:space="0"/>
              <w:left w:val="nil"/>
              <w:bottom w:val="single" w:color="auto" w:sz="4" w:space="0"/>
              <w:right w:val="single" w:color="auto" w:sz="4" w:space="0"/>
            </w:tcBorders>
            <w:noWrap w:val="0"/>
            <w:vAlign w:val="center"/>
          </w:tcPr>
          <w:p w14:paraId="1890B89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1253" w:type="pct"/>
            <w:tcBorders>
              <w:top w:val="single" w:color="auto" w:sz="4" w:space="0"/>
              <w:left w:val="nil"/>
              <w:bottom w:val="single" w:color="auto" w:sz="4" w:space="0"/>
              <w:right w:val="single" w:color="auto" w:sz="4" w:space="0"/>
            </w:tcBorders>
            <w:noWrap w:val="0"/>
            <w:vAlign w:val="center"/>
          </w:tcPr>
          <w:p w14:paraId="040564F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0CEECB2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1D9EE5A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542" w:type="pct"/>
            <w:tcBorders>
              <w:top w:val="single" w:color="auto" w:sz="4" w:space="0"/>
              <w:left w:val="nil"/>
              <w:bottom w:val="single" w:color="auto" w:sz="4" w:space="0"/>
              <w:right w:val="single" w:color="auto" w:sz="4" w:space="0"/>
            </w:tcBorders>
            <w:noWrap w:val="0"/>
            <w:vAlign w:val="center"/>
          </w:tcPr>
          <w:p w14:paraId="3DC70FB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r>
      <w:tr w14:paraId="438C00B1">
        <w:tblPrEx>
          <w:tblCellMar>
            <w:top w:w="0" w:type="dxa"/>
            <w:left w:w="108" w:type="dxa"/>
            <w:bottom w:w="0" w:type="dxa"/>
            <w:right w:w="108" w:type="dxa"/>
          </w:tblCellMar>
        </w:tblPrEx>
        <w:trPr>
          <w:trHeight w:val="338" w:hRule="atLeast"/>
        </w:trPr>
        <w:tc>
          <w:tcPr>
            <w:tcW w:w="271" w:type="pct"/>
            <w:tcBorders>
              <w:top w:val="single" w:color="auto" w:sz="4" w:space="0"/>
              <w:left w:val="single" w:color="auto" w:sz="4" w:space="0"/>
              <w:bottom w:val="single" w:color="auto" w:sz="4" w:space="0"/>
              <w:right w:val="single" w:color="auto" w:sz="4" w:space="0"/>
            </w:tcBorders>
            <w:noWrap w:val="0"/>
            <w:vAlign w:val="center"/>
          </w:tcPr>
          <w:p w14:paraId="39412F1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1538" w:type="pct"/>
            <w:tcBorders>
              <w:top w:val="single" w:color="auto" w:sz="4" w:space="0"/>
              <w:left w:val="nil"/>
              <w:bottom w:val="single" w:color="auto" w:sz="4" w:space="0"/>
              <w:right w:val="single" w:color="auto" w:sz="4" w:space="0"/>
            </w:tcBorders>
            <w:noWrap w:val="0"/>
            <w:vAlign w:val="center"/>
          </w:tcPr>
          <w:p w14:paraId="68F891B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6F85AFB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205" w:type="pct"/>
            <w:tcBorders>
              <w:top w:val="single" w:color="auto" w:sz="4" w:space="0"/>
              <w:left w:val="nil"/>
              <w:bottom w:val="single" w:color="auto" w:sz="4" w:space="0"/>
              <w:right w:val="single" w:color="auto" w:sz="4" w:space="0"/>
            </w:tcBorders>
            <w:noWrap w:val="0"/>
            <w:vAlign w:val="center"/>
          </w:tcPr>
          <w:p w14:paraId="7C1DEC2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1253" w:type="pct"/>
            <w:tcBorders>
              <w:top w:val="single" w:color="auto" w:sz="4" w:space="0"/>
              <w:left w:val="nil"/>
              <w:bottom w:val="single" w:color="auto" w:sz="4" w:space="0"/>
              <w:right w:val="single" w:color="auto" w:sz="4" w:space="0"/>
            </w:tcBorders>
            <w:noWrap w:val="0"/>
            <w:vAlign w:val="center"/>
          </w:tcPr>
          <w:p w14:paraId="1839FB5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4A323CB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73A5DFD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542" w:type="pct"/>
            <w:tcBorders>
              <w:top w:val="single" w:color="auto" w:sz="4" w:space="0"/>
              <w:left w:val="nil"/>
              <w:bottom w:val="single" w:color="auto" w:sz="4" w:space="0"/>
              <w:right w:val="single" w:color="auto" w:sz="4" w:space="0"/>
            </w:tcBorders>
            <w:noWrap w:val="0"/>
            <w:vAlign w:val="center"/>
          </w:tcPr>
          <w:p w14:paraId="69A3FB6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r>
      <w:tr w14:paraId="3735C000">
        <w:tblPrEx>
          <w:tblCellMar>
            <w:top w:w="0" w:type="dxa"/>
            <w:left w:w="108" w:type="dxa"/>
            <w:bottom w:w="0" w:type="dxa"/>
            <w:right w:w="108" w:type="dxa"/>
          </w:tblCellMar>
        </w:tblPrEx>
        <w:trPr>
          <w:trHeight w:val="338" w:hRule="atLeast"/>
        </w:trPr>
        <w:tc>
          <w:tcPr>
            <w:tcW w:w="271" w:type="pct"/>
            <w:tcBorders>
              <w:top w:val="single" w:color="auto" w:sz="4" w:space="0"/>
              <w:left w:val="single" w:color="auto" w:sz="4" w:space="0"/>
              <w:bottom w:val="single" w:color="auto" w:sz="4" w:space="0"/>
              <w:right w:val="single" w:color="auto" w:sz="4" w:space="0"/>
            </w:tcBorders>
            <w:noWrap w:val="0"/>
            <w:vAlign w:val="center"/>
          </w:tcPr>
          <w:p w14:paraId="765C921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1538" w:type="pct"/>
            <w:tcBorders>
              <w:top w:val="single" w:color="auto" w:sz="4" w:space="0"/>
              <w:left w:val="nil"/>
              <w:bottom w:val="single" w:color="auto" w:sz="4" w:space="0"/>
              <w:right w:val="single" w:color="auto" w:sz="4" w:space="0"/>
            </w:tcBorders>
            <w:noWrap w:val="0"/>
            <w:vAlign w:val="center"/>
          </w:tcPr>
          <w:p w14:paraId="618C82C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620A076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205" w:type="pct"/>
            <w:tcBorders>
              <w:top w:val="single" w:color="auto" w:sz="4" w:space="0"/>
              <w:left w:val="nil"/>
              <w:bottom w:val="single" w:color="auto" w:sz="4" w:space="0"/>
              <w:right w:val="single" w:color="auto" w:sz="4" w:space="0"/>
            </w:tcBorders>
            <w:noWrap w:val="0"/>
            <w:vAlign w:val="center"/>
          </w:tcPr>
          <w:p w14:paraId="4B41618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1253" w:type="pct"/>
            <w:tcBorders>
              <w:top w:val="single" w:color="auto" w:sz="4" w:space="0"/>
              <w:left w:val="nil"/>
              <w:bottom w:val="single" w:color="auto" w:sz="4" w:space="0"/>
              <w:right w:val="single" w:color="auto" w:sz="4" w:space="0"/>
            </w:tcBorders>
            <w:noWrap w:val="0"/>
            <w:vAlign w:val="center"/>
          </w:tcPr>
          <w:p w14:paraId="1AAD389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592DC5F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41B97DC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542" w:type="pct"/>
            <w:tcBorders>
              <w:top w:val="single" w:color="auto" w:sz="4" w:space="0"/>
              <w:left w:val="nil"/>
              <w:bottom w:val="single" w:color="auto" w:sz="4" w:space="0"/>
              <w:right w:val="single" w:color="auto" w:sz="4" w:space="0"/>
            </w:tcBorders>
            <w:noWrap w:val="0"/>
            <w:vAlign w:val="center"/>
          </w:tcPr>
          <w:p w14:paraId="07A8ABB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r>
      <w:tr w14:paraId="3854AA6B">
        <w:tblPrEx>
          <w:tblCellMar>
            <w:top w:w="0" w:type="dxa"/>
            <w:left w:w="108" w:type="dxa"/>
            <w:bottom w:w="0" w:type="dxa"/>
            <w:right w:w="108" w:type="dxa"/>
          </w:tblCellMar>
        </w:tblPrEx>
        <w:trPr>
          <w:trHeight w:val="338" w:hRule="atLeast"/>
        </w:trPr>
        <w:tc>
          <w:tcPr>
            <w:tcW w:w="271" w:type="pct"/>
            <w:tcBorders>
              <w:top w:val="single" w:color="auto" w:sz="4" w:space="0"/>
              <w:left w:val="single" w:color="auto" w:sz="4" w:space="0"/>
              <w:bottom w:val="single" w:color="auto" w:sz="4" w:space="0"/>
              <w:right w:val="single" w:color="auto" w:sz="4" w:space="0"/>
            </w:tcBorders>
            <w:noWrap w:val="0"/>
            <w:vAlign w:val="center"/>
          </w:tcPr>
          <w:p w14:paraId="78B7298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1538" w:type="pct"/>
            <w:tcBorders>
              <w:top w:val="single" w:color="auto" w:sz="4" w:space="0"/>
              <w:left w:val="nil"/>
              <w:bottom w:val="single" w:color="auto" w:sz="4" w:space="0"/>
              <w:right w:val="single" w:color="auto" w:sz="4" w:space="0"/>
            </w:tcBorders>
            <w:noWrap w:val="0"/>
            <w:vAlign w:val="center"/>
          </w:tcPr>
          <w:p w14:paraId="1685D61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5A3C1BC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205" w:type="pct"/>
            <w:tcBorders>
              <w:top w:val="single" w:color="auto" w:sz="4" w:space="0"/>
              <w:left w:val="nil"/>
              <w:bottom w:val="single" w:color="auto" w:sz="4" w:space="0"/>
              <w:right w:val="single" w:color="auto" w:sz="4" w:space="0"/>
            </w:tcBorders>
            <w:noWrap w:val="0"/>
            <w:vAlign w:val="center"/>
          </w:tcPr>
          <w:p w14:paraId="57C44B1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1253" w:type="pct"/>
            <w:tcBorders>
              <w:top w:val="single" w:color="auto" w:sz="4" w:space="0"/>
              <w:left w:val="nil"/>
              <w:bottom w:val="single" w:color="auto" w:sz="4" w:space="0"/>
              <w:right w:val="single" w:color="auto" w:sz="4" w:space="0"/>
            </w:tcBorders>
            <w:noWrap w:val="0"/>
            <w:vAlign w:val="center"/>
          </w:tcPr>
          <w:p w14:paraId="5E6D5DF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75D1292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6EC7157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542" w:type="pct"/>
            <w:tcBorders>
              <w:top w:val="single" w:color="auto" w:sz="4" w:space="0"/>
              <w:left w:val="nil"/>
              <w:bottom w:val="single" w:color="auto" w:sz="4" w:space="0"/>
              <w:right w:val="single" w:color="auto" w:sz="4" w:space="0"/>
            </w:tcBorders>
            <w:noWrap w:val="0"/>
            <w:vAlign w:val="center"/>
          </w:tcPr>
          <w:p w14:paraId="10EA9B0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r>
      <w:tr w14:paraId="4C8B9F92">
        <w:tblPrEx>
          <w:tblCellMar>
            <w:top w:w="0" w:type="dxa"/>
            <w:left w:w="108" w:type="dxa"/>
            <w:bottom w:w="0" w:type="dxa"/>
            <w:right w:w="108" w:type="dxa"/>
          </w:tblCellMar>
        </w:tblPrEx>
        <w:trPr>
          <w:trHeight w:val="338" w:hRule="atLeast"/>
        </w:trPr>
        <w:tc>
          <w:tcPr>
            <w:tcW w:w="271" w:type="pct"/>
            <w:tcBorders>
              <w:top w:val="single" w:color="auto" w:sz="4" w:space="0"/>
              <w:left w:val="single" w:color="auto" w:sz="4" w:space="0"/>
              <w:bottom w:val="single" w:color="auto" w:sz="4" w:space="0"/>
              <w:right w:val="single" w:color="auto" w:sz="4" w:space="0"/>
            </w:tcBorders>
            <w:noWrap w:val="0"/>
            <w:vAlign w:val="center"/>
          </w:tcPr>
          <w:p w14:paraId="3891794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1538" w:type="pct"/>
            <w:tcBorders>
              <w:top w:val="single" w:color="auto" w:sz="4" w:space="0"/>
              <w:left w:val="nil"/>
              <w:bottom w:val="single" w:color="auto" w:sz="4" w:space="0"/>
              <w:right w:val="single" w:color="auto" w:sz="4" w:space="0"/>
            </w:tcBorders>
            <w:noWrap w:val="0"/>
            <w:vAlign w:val="center"/>
          </w:tcPr>
          <w:p w14:paraId="3162E98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36B568C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205" w:type="pct"/>
            <w:tcBorders>
              <w:top w:val="single" w:color="auto" w:sz="4" w:space="0"/>
              <w:left w:val="nil"/>
              <w:bottom w:val="single" w:color="auto" w:sz="4" w:space="0"/>
              <w:right w:val="single" w:color="auto" w:sz="4" w:space="0"/>
            </w:tcBorders>
            <w:noWrap w:val="0"/>
            <w:vAlign w:val="center"/>
          </w:tcPr>
          <w:p w14:paraId="52198D5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1253" w:type="pct"/>
            <w:tcBorders>
              <w:top w:val="single" w:color="auto" w:sz="4" w:space="0"/>
              <w:left w:val="nil"/>
              <w:bottom w:val="single" w:color="auto" w:sz="4" w:space="0"/>
              <w:right w:val="single" w:color="auto" w:sz="4" w:space="0"/>
            </w:tcBorders>
            <w:noWrap w:val="0"/>
            <w:vAlign w:val="center"/>
          </w:tcPr>
          <w:p w14:paraId="07EA4D6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3B939F0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48ADADB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542" w:type="pct"/>
            <w:tcBorders>
              <w:top w:val="single" w:color="auto" w:sz="4" w:space="0"/>
              <w:left w:val="nil"/>
              <w:bottom w:val="single" w:color="auto" w:sz="4" w:space="0"/>
              <w:right w:val="single" w:color="auto" w:sz="4" w:space="0"/>
            </w:tcBorders>
            <w:noWrap w:val="0"/>
            <w:vAlign w:val="center"/>
          </w:tcPr>
          <w:p w14:paraId="255BBC5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r>
      <w:tr w14:paraId="0AFBCC98">
        <w:tblPrEx>
          <w:tblCellMar>
            <w:top w:w="0" w:type="dxa"/>
            <w:left w:w="108" w:type="dxa"/>
            <w:bottom w:w="0" w:type="dxa"/>
            <w:right w:w="108" w:type="dxa"/>
          </w:tblCellMar>
        </w:tblPrEx>
        <w:trPr>
          <w:trHeight w:val="338" w:hRule="atLeast"/>
        </w:trPr>
        <w:tc>
          <w:tcPr>
            <w:tcW w:w="271" w:type="pct"/>
            <w:tcBorders>
              <w:top w:val="single" w:color="auto" w:sz="4" w:space="0"/>
              <w:left w:val="single" w:color="auto" w:sz="4" w:space="0"/>
              <w:bottom w:val="single" w:color="auto" w:sz="4" w:space="0"/>
              <w:right w:val="single" w:color="auto" w:sz="4" w:space="0"/>
            </w:tcBorders>
            <w:noWrap w:val="0"/>
            <w:vAlign w:val="center"/>
          </w:tcPr>
          <w:p w14:paraId="43939A8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1538" w:type="pct"/>
            <w:tcBorders>
              <w:top w:val="single" w:color="auto" w:sz="4" w:space="0"/>
              <w:left w:val="nil"/>
              <w:bottom w:val="single" w:color="auto" w:sz="4" w:space="0"/>
              <w:right w:val="single" w:color="auto" w:sz="4" w:space="0"/>
            </w:tcBorders>
            <w:noWrap w:val="0"/>
            <w:vAlign w:val="center"/>
          </w:tcPr>
          <w:p w14:paraId="6AA4A44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25FDB8F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205" w:type="pct"/>
            <w:tcBorders>
              <w:top w:val="single" w:color="auto" w:sz="4" w:space="0"/>
              <w:left w:val="nil"/>
              <w:bottom w:val="single" w:color="auto" w:sz="4" w:space="0"/>
              <w:right w:val="single" w:color="auto" w:sz="4" w:space="0"/>
            </w:tcBorders>
            <w:noWrap w:val="0"/>
            <w:vAlign w:val="center"/>
          </w:tcPr>
          <w:p w14:paraId="5457638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1253" w:type="pct"/>
            <w:tcBorders>
              <w:top w:val="single" w:color="auto" w:sz="4" w:space="0"/>
              <w:left w:val="nil"/>
              <w:bottom w:val="single" w:color="auto" w:sz="4" w:space="0"/>
              <w:right w:val="single" w:color="auto" w:sz="4" w:space="0"/>
            </w:tcBorders>
            <w:noWrap w:val="0"/>
            <w:vAlign w:val="center"/>
          </w:tcPr>
          <w:p w14:paraId="73422D1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662979E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1FEEED4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542" w:type="pct"/>
            <w:tcBorders>
              <w:top w:val="single" w:color="auto" w:sz="4" w:space="0"/>
              <w:left w:val="nil"/>
              <w:bottom w:val="single" w:color="auto" w:sz="4" w:space="0"/>
              <w:right w:val="single" w:color="auto" w:sz="4" w:space="0"/>
            </w:tcBorders>
            <w:noWrap w:val="0"/>
            <w:vAlign w:val="center"/>
          </w:tcPr>
          <w:p w14:paraId="5601AE8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r>
      <w:tr w14:paraId="76D5BD1A">
        <w:tblPrEx>
          <w:tblCellMar>
            <w:top w:w="0" w:type="dxa"/>
            <w:left w:w="108" w:type="dxa"/>
            <w:bottom w:w="0" w:type="dxa"/>
            <w:right w:w="108" w:type="dxa"/>
          </w:tblCellMar>
        </w:tblPrEx>
        <w:trPr>
          <w:trHeight w:val="338" w:hRule="atLeast"/>
        </w:trPr>
        <w:tc>
          <w:tcPr>
            <w:tcW w:w="271" w:type="pct"/>
            <w:tcBorders>
              <w:top w:val="single" w:color="auto" w:sz="4" w:space="0"/>
              <w:left w:val="single" w:color="auto" w:sz="4" w:space="0"/>
              <w:bottom w:val="single" w:color="auto" w:sz="4" w:space="0"/>
              <w:right w:val="single" w:color="auto" w:sz="4" w:space="0"/>
            </w:tcBorders>
            <w:noWrap w:val="0"/>
            <w:vAlign w:val="center"/>
          </w:tcPr>
          <w:p w14:paraId="70CFBF7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1538" w:type="pct"/>
            <w:tcBorders>
              <w:top w:val="single" w:color="auto" w:sz="4" w:space="0"/>
              <w:left w:val="nil"/>
              <w:bottom w:val="single" w:color="auto" w:sz="4" w:space="0"/>
              <w:right w:val="single" w:color="auto" w:sz="4" w:space="0"/>
            </w:tcBorders>
            <w:noWrap w:val="0"/>
            <w:vAlign w:val="center"/>
          </w:tcPr>
          <w:p w14:paraId="14C94BB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25E2CF5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205" w:type="pct"/>
            <w:tcBorders>
              <w:top w:val="single" w:color="auto" w:sz="4" w:space="0"/>
              <w:left w:val="nil"/>
              <w:bottom w:val="single" w:color="auto" w:sz="4" w:space="0"/>
              <w:right w:val="single" w:color="auto" w:sz="4" w:space="0"/>
            </w:tcBorders>
            <w:noWrap w:val="0"/>
            <w:vAlign w:val="center"/>
          </w:tcPr>
          <w:p w14:paraId="13CC705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1253" w:type="pct"/>
            <w:tcBorders>
              <w:top w:val="single" w:color="auto" w:sz="4" w:space="0"/>
              <w:left w:val="nil"/>
              <w:bottom w:val="single" w:color="auto" w:sz="4" w:space="0"/>
              <w:right w:val="single" w:color="auto" w:sz="4" w:space="0"/>
            </w:tcBorders>
            <w:noWrap w:val="0"/>
            <w:vAlign w:val="center"/>
          </w:tcPr>
          <w:p w14:paraId="1A316C7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6B0ABBC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695928A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542" w:type="pct"/>
            <w:tcBorders>
              <w:top w:val="single" w:color="auto" w:sz="4" w:space="0"/>
              <w:left w:val="nil"/>
              <w:bottom w:val="single" w:color="auto" w:sz="4" w:space="0"/>
              <w:right w:val="single" w:color="auto" w:sz="4" w:space="0"/>
            </w:tcBorders>
            <w:noWrap w:val="0"/>
            <w:vAlign w:val="center"/>
          </w:tcPr>
          <w:p w14:paraId="4C0337D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r>
      <w:tr w14:paraId="14E70195">
        <w:tblPrEx>
          <w:tblCellMar>
            <w:top w:w="0" w:type="dxa"/>
            <w:left w:w="108" w:type="dxa"/>
            <w:bottom w:w="0" w:type="dxa"/>
            <w:right w:w="108" w:type="dxa"/>
          </w:tblCellMar>
        </w:tblPrEx>
        <w:trPr>
          <w:trHeight w:val="338" w:hRule="atLeast"/>
        </w:trPr>
        <w:tc>
          <w:tcPr>
            <w:tcW w:w="271" w:type="pct"/>
            <w:tcBorders>
              <w:top w:val="single" w:color="auto" w:sz="4" w:space="0"/>
              <w:left w:val="single" w:color="auto" w:sz="4" w:space="0"/>
              <w:bottom w:val="single" w:color="auto" w:sz="4" w:space="0"/>
              <w:right w:val="single" w:color="auto" w:sz="4" w:space="0"/>
            </w:tcBorders>
            <w:noWrap w:val="0"/>
            <w:vAlign w:val="center"/>
          </w:tcPr>
          <w:p w14:paraId="1155FC5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1538" w:type="pct"/>
            <w:tcBorders>
              <w:top w:val="single" w:color="auto" w:sz="4" w:space="0"/>
              <w:left w:val="nil"/>
              <w:bottom w:val="single" w:color="auto" w:sz="4" w:space="0"/>
              <w:right w:val="single" w:color="auto" w:sz="4" w:space="0"/>
            </w:tcBorders>
            <w:noWrap w:val="0"/>
            <w:vAlign w:val="center"/>
          </w:tcPr>
          <w:p w14:paraId="5C75DFB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781A9DF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205" w:type="pct"/>
            <w:tcBorders>
              <w:top w:val="single" w:color="auto" w:sz="4" w:space="0"/>
              <w:left w:val="nil"/>
              <w:bottom w:val="single" w:color="auto" w:sz="4" w:space="0"/>
              <w:right w:val="single" w:color="auto" w:sz="4" w:space="0"/>
            </w:tcBorders>
            <w:noWrap w:val="0"/>
            <w:vAlign w:val="center"/>
          </w:tcPr>
          <w:p w14:paraId="3225DC6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1253" w:type="pct"/>
            <w:tcBorders>
              <w:top w:val="single" w:color="auto" w:sz="4" w:space="0"/>
              <w:left w:val="nil"/>
              <w:bottom w:val="single" w:color="auto" w:sz="4" w:space="0"/>
              <w:right w:val="single" w:color="auto" w:sz="4" w:space="0"/>
            </w:tcBorders>
            <w:noWrap w:val="0"/>
            <w:vAlign w:val="center"/>
          </w:tcPr>
          <w:p w14:paraId="3AF1BE8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29C0AFF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396" w:type="pct"/>
            <w:tcBorders>
              <w:top w:val="single" w:color="auto" w:sz="4" w:space="0"/>
              <w:left w:val="nil"/>
              <w:bottom w:val="single" w:color="auto" w:sz="4" w:space="0"/>
              <w:right w:val="single" w:color="auto" w:sz="4" w:space="0"/>
            </w:tcBorders>
            <w:noWrap w:val="0"/>
            <w:vAlign w:val="center"/>
          </w:tcPr>
          <w:p w14:paraId="7A7C5A5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c>
          <w:tcPr>
            <w:tcW w:w="542" w:type="pct"/>
            <w:tcBorders>
              <w:top w:val="single" w:color="auto" w:sz="4" w:space="0"/>
              <w:left w:val="nil"/>
              <w:bottom w:val="single" w:color="auto" w:sz="4" w:space="0"/>
              <w:right w:val="single" w:color="auto" w:sz="4" w:space="0"/>
            </w:tcBorders>
            <w:noWrap w:val="0"/>
            <w:vAlign w:val="center"/>
          </w:tcPr>
          <w:p w14:paraId="5FFD9E3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cs="宋体"/>
                <w:color w:val="auto"/>
                <w:kern w:val="0"/>
                <w:sz w:val="24"/>
                <w:szCs w:val="24"/>
                <w:highlight w:val="none"/>
              </w:rPr>
            </w:pPr>
          </w:p>
        </w:tc>
      </w:tr>
    </w:tbl>
    <w:p w14:paraId="46820C80">
      <w:pPr>
        <w:tabs>
          <w:tab w:val="center" w:pos="4536"/>
        </w:tabs>
        <w:bidi w:val="0"/>
        <w:jc w:val="left"/>
        <w:rPr>
          <w:color w:val="auto"/>
          <w:highlight w:val="none"/>
          <w:lang w:val="en-US" w:eastAsia="zh-CN"/>
        </w:rPr>
        <w:sectPr>
          <w:headerReference r:id="rId9" w:type="first"/>
          <w:footerReference r:id="rId11" w:type="first"/>
          <w:headerReference r:id="rId7" w:type="default"/>
          <w:headerReference r:id="rId8" w:type="even"/>
          <w:footerReference r:id="rId10" w:type="even"/>
          <w:pgSz w:w="11907" w:h="16840"/>
          <w:pgMar w:top="1332" w:right="1417" w:bottom="1304" w:left="1417" w:header="799" w:footer="907" w:gutter="0"/>
          <w:pgNumType w:fmt="decimal"/>
          <w:cols w:space="720" w:num="1"/>
          <w:rtlGutter w:val="0"/>
          <w:docGrid w:type="lines" w:linePitch="289" w:charSpace="0"/>
        </w:sectPr>
      </w:pPr>
    </w:p>
    <w:tbl>
      <w:tblPr>
        <w:tblStyle w:val="37"/>
        <w:tblW w:w="4997" w:type="pct"/>
        <w:tblInd w:w="0" w:type="dxa"/>
        <w:tblLayout w:type="autofit"/>
        <w:tblCellMar>
          <w:top w:w="0" w:type="dxa"/>
          <w:left w:w="15" w:type="dxa"/>
          <w:bottom w:w="0" w:type="dxa"/>
          <w:right w:w="15" w:type="dxa"/>
        </w:tblCellMar>
      </w:tblPr>
      <w:tblGrid>
        <w:gridCol w:w="541"/>
        <w:gridCol w:w="309"/>
        <w:gridCol w:w="13"/>
        <w:gridCol w:w="56"/>
        <w:gridCol w:w="650"/>
        <w:gridCol w:w="553"/>
        <w:gridCol w:w="36"/>
        <w:gridCol w:w="759"/>
        <w:gridCol w:w="375"/>
        <w:gridCol w:w="753"/>
        <w:gridCol w:w="495"/>
        <w:gridCol w:w="18"/>
        <w:gridCol w:w="240"/>
        <w:gridCol w:w="460"/>
        <w:gridCol w:w="295"/>
        <w:gridCol w:w="666"/>
        <w:gridCol w:w="701"/>
        <w:gridCol w:w="93"/>
        <w:gridCol w:w="637"/>
        <w:gridCol w:w="131"/>
        <w:gridCol w:w="551"/>
        <w:gridCol w:w="100"/>
        <w:gridCol w:w="661"/>
        <w:gridCol w:w="5"/>
      </w:tblGrid>
      <w:tr w14:paraId="4ED31EAA">
        <w:tblPrEx>
          <w:tblCellMar>
            <w:top w:w="0" w:type="dxa"/>
            <w:left w:w="15" w:type="dxa"/>
            <w:bottom w:w="0" w:type="dxa"/>
            <w:right w:w="15" w:type="dxa"/>
          </w:tblCellMar>
        </w:tblPrEx>
        <w:trPr>
          <w:gridAfter w:val="1"/>
          <w:wAfter w:w="2" w:type="pct"/>
          <w:trHeight w:val="567" w:hRule="exact"/>
        </w:trPr>
        <w:tc>
          <w:tcPr>
            <w:tcW w:w="4997" w:type="pct"/>
            <w:gridSpan w:val="23"/>
            <w:tcBorders>
              <w:top w:val="nil"/>
              <w:left w:val="nil"/>
              <w:bottom w:val="nil"/>
              <w:right w:val="nil"/>
            </w:tcBorders>
            <w:noWrap w:val="0"/>
            <w:vAlign w:val="top"/>
          </w:tcPr>
          <w:p w14:paraId="2BBA8E91">
            <w:pPr>
              <w:adjustRightInd w:val="0"/>
              <w:snapToGrid w:val="0"/>
              <w:spacing w:before="54" w:beforeLines="20" w:after="54" w:afterLines="20" w:line="540" w:lineRule="exact"/>
              <w:jc w:val="center"/>
              <w:rPr>
                <w:rFonts w:ascii="宋体" w:hAnsi="宋体" w:cs="宋体"/>
                <w:color w:val="auto"/>
                <w:sz w:val="30"/>
                <w:szCs w:val="24"/>
                <w:highlight w:val="none"/>
              </w:rPr>
            </w:pPr>
            <w:r>
              <w:rPr>
                <w:rFonts w:hint="eastAsia" w:ascii="宋体" w:hAnsi="宋体" w:cs="宋体"/>
                <w:color w:val="auto"/>
                <w:sz w:val="30"/>
                <w:szCs w:val="24"/>
                <w:highlight w:val="none"/>
              </w:rPr>
              <w:t>（十五）分部分项工程量清单综合单价分析表</w:t>
            </w:r>
          </w:p>
        </w:tc>
      </w:tr>
      <w:tr w14:paraId="5DC0F900">
        <w:tblPrEx>
          <w:tblCellMar>
            <w:top w:w="0" w:type="dxa"/>
            <w:left w:w="15" w:type="dxa"/>
            <w:bottom w:w="0" w:type="dxa"/>
            <w:right w:w="15" w:type="dxa"/>
          </w:tblCellMar>
        </w:tblPrEx>
        <w:trPr>
          <w:gridAfter w:val="1"/>
          <w:wAfter w:w="2" w:type="pct"/>
          <w:trHeight w:val="567" w:hRule="exact"/>
        </w:trPr>
        <w:tc>
          <w:tcPr>
            <w:tcW w:w="2495" w:type="pct"/>
            <w:gridSpan w:val="11"/>
            <w:tcBorders>
              <w:top w:val="nil"/>
              <w:left w:val="nil"/>
              <w:bottom w:val="nil"/>
              <w:right w:val="nil"/>
            </w:tcBorders>
            <w:noWrap w:val="0"/>
            <w:vAlign w:val="center"/>
          </w:tcPr>
          <w:p w14:paraId="24F14078">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hint="eastAsia"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工程名称</w:t>
            </w:r>
            <w:r>
              <w:rPr>
                <w:rFonts w:ascii="宋体" w:hAnsi="Times New Roman" w:cs="宋体"/>
                <w:color w:val="auto"/>
                <w:kern w:val="0"/>
                <w:sz w:val="24"/>
                <w:szCs w:val="24"/>
                <w:highlight w:val="none"/>
              </w:rPr>
              <w:t>:</w:t>
            </w:r>
          </w:p>
        </w:tc>
        <w:tc>
          <w:tcPr>
            <w:tcW w:w="922" w:type="pct"/>
            <w:gridSpan w:val="5"/>
            <w:tcBorders>
              <w:top w:val="nil"/>
              <w:left w:val="nil"/>
              <w:bottom w:val="nil"/>
              <w:right w:val="nil"/>
            </w:tcBorders>
            <w:noWrap w:val="0"/>
            <w:vAlign w:val="center"/>
          </w:tcPr>
          <w:p w14:paraId="010A0A28">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标段：</w:t>
            </w:r>
          </w:p>
        </w:tc>
        <w:tc>
          <w:tcPr>
            <w:tcW w:w="1579" w:type="pct"/>
            <w:gridSpan w:val="7"/>
            <w:tcBorders>
              <w:top w:val="nil"/>
              <w:left w:val="nil"/>
              <w:bottom w:val="nil"/>
              <w:right w:val="nil"/>
            </w:tcBorders>
            <w:noWrap w:val="0"/>
            <w:vAlign w:val="center"/>
          </w:tcPr>
          <w:p w14:paraId="447EF117">
            <w:pPr>
              <w:keepNext w:val="0"/>
              <w:keepLines w:val="0"/>
              <w:pageBreakBefore w:val="0"/>
              <w:widowControl w:val="0"/>
              <w:kinsoku/>
              <w:wordWrap w:val="0"/>
              <w:overflowPunct/>
              <w:topLinePunct w:val="0"/>
              <w:autoSpaceDE w:val="0"/>
              <w:autoSpaceDN w:val="0"/>
              <w:bidi w:val="0"/>
              <w:adjustRightInd w:val="0"/>
              <w:snapToGrid/>
              <w:spacing w:line="380" w:lineRule="exact"/>
              <w:ind w:left="0" w:right="0" w:rightChars="0"/>
              <w:jc w:val="right"/>
              <w:textAlignment w:val="auto"/>
              <w:rPr>
                <w:rFonts w:hint="eastAsia"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第页共页</w:t>
            </w:r>
          </w:p>
        </w:tc>
      </w:tr>
      <w:tr w14:paraId="0CECD250">
        <w:tblPrEx>
          <w:tblCellMar>
            <w:top w:w="0" w:type="dxa"/>
            <w:left w:w="15" w:type="dxa"/>
            <w:bottom w:w="0" w:type="dxa"/>
            <w:right w:w="15" w:type="dxa"/>
          </w:tblCellMar>
        </w:tblPrEx>
        <w:trPr>
          <w:trHeight w:val="731" w:hRule="exact"/>
        </w:trPr>
        <w:tc>
          <w:tcPr>
            <w:tcW w:w="467" w:type="pct"/>
            <w:gridSpan w:val="2"/>
            <w:tcBorders>
              <w:top w:val="single" w:color="000000" w:sz="8" w:space="0"/>
              <w:left w:val="single" w:color="000000" w:sz="8" w:space="0"/>
              <w:bottom w:val="single" w:color="000000" w:sz="8" w:space="0"/>
              <w:right w:val="single" w:color="000000" w:sz="8" w:space="0"/>
            </w:tcBorders>
            <w:noWrap w:val="0"/>
            <w:vAlign w:val="center"/>
          </w:tcPr>
          <w:p w14:paraId="036C3F1F">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项目编码</w:t>
            </w:r>
          </w:p>
        </w:tc>
        <w:tc>
          <w:tcPr>
            <w:tcW w:w="699" w:type="pct"/>
            <w:gridSpan w:val="4"/>
            <w:tcBorders>
              <w:top w:val="single" w:color="000000" w:sz="8" w:space="0"/>
              <w:left w:val="single" w:color="000000" w:sz="8" w:space="0"/>
              <w:bottom w:val="single" w:color="000000" w:sz="8" w:space="0"/>
              <w:right w:val="single" w:color="000000" w:sz="8" w:space="0"/>
            </w:tcBorders>
            <w:noWrap w:val="0"/>
            <w:vAlign w:val="center"/>
          </w:tcPr>
          <w:p w14:paraId="4101A2BB">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宋体" w:hAnsi="Times New Roman" w:cs="宋体"/>
                <w:color w:val="auto"/>
                <w:kern w:val="0"/>
                <w:sz w:val="24"/>
                <w:szCs w:val="24"/>
                <w:highlight w:val="none"/>
              </w:rPr>
            </w:pPr>
          </w:p>
        </w:tc>
        <w:tc>
          <w:tcPr>
            <w:tcW w:w="436" w:type="pct"/>
            <w:gridSpan w:val="2"/>
            <w:tcBorders>
              <w:top w:val="single" w:color="000000" w:sz="8" w:space="0"/>
              <w:left w:val="single" w:color="000000" w:sz="8" w:space="0"/>
              <w:bottom w:val="single" w:color="000000" w:sz="8" w:space="0"/>
              <w:right w:val="single" w:color="000000" w:sz="8" w:space="0"/>
            </w:tcBorders>
            <w:noWrap w:val="0"/>
            <w:vAlign w:val="center"/>
          </w:tcPr>
          <w:p w14:paraId="5A926D8C">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项目名称</w:t>
            </w:r>
          </w:p>
        </w:tc>
        <w:tc>
          <w:tcPr>
            <w:tcW w:w="1814" w:type="pct"/>
            <w:gridSpan w:val="8"/>
            <w:tcBorders>
              <w:top w:val="single" w:color="000000" w:sz="8" w:space="0"/>
              <w:left w:val="single" w:color="000000" w:sz="8" w:space="0"/>
              <w:bottom w:val="single" w:color="000000" w:sz="8" w:space="0"/>
              <w:right w:val="single" w:color="000000" w:sz="8" w:space="0"/>
            </w:tcBorders>
            <w:noWrap w:val="0"/>
            <w:vAlign w:val="center"/>
          </w:tcPr>
          <w:p w14:paraId="0793774C">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宋体" w:hAnsi="Times New Roman" w:cs="宋体"/>
                <w:color w:val="auto"/>
                <w:kern w:val="0"/>
                <w:sz w:val="24"/>
                <w:szCs w:val="24"/>
                <w:highlight w:val="none"/>
              </w:rPr>
            </w:pPr>
          </w:p>
        </w:tc>
        <w:tc>
          <w:tcPr>
            <w:tcW w:w="436" w:type="pct"/>
            <w:gridSpan w:val="2"/>
            <w:tcBorders>
              <w:top w:val="single" w:color="000000" w:sz="8" w:space="0"/>
              <w:left w:val="single" w:color="000000" w:sz="8" w:space="0"/>
              <w:bottom w:val="single" w:color="000000" w:sz="8" w:space="0"/>
              <w:right w:val="single" w:color="000000" w:sz="8" w:space="0"/>
            </w:tcBorders>
            <w:noWrap w:val="0"/>
            <w:vAlign w:val="center"/>
          </w:tcPr>
          <w:p w14:paraId="71E13A8E">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计量单位</w:t>
            </w:r>
          </w:p>
        </w:tc>
        <w:tc>
          <w:tcPr>
            <w:tcW w:w="350" w:type="pct"/>
            <w:tcBorders>
              <w:top w:val="single" w:color="000000" w:sz="8" w:space="0"/>
              <w:left w:val="single" w:color="000000" w:sz="8" w:space="0"/>
              <w:bottom w:val="single" w:color="000000" w:sz="8" w:space="0"/>
              <w:right w:val="single" w:color="000000" w:sz="8" w:space="0"/>
            </w:tcBorders>
            <w:noWrap w:val="0"/>
            <w:vAlign w:val="center"/>
          </w:tcPr>
          <w:p w14:paraId="6DEAED12">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Times New Roman" w:hAnsi="Times New Roman" w:cs="Times New Roman"/>
                <w:color w:val="auto"/>
                <w:kern w:val="0"/>
                <w:sz w:val="24"/>
                <w:szCs w:val="24"/>
                <w:highlight w:val="none"/>
              </w:rPr>
            </w:pPr>
          </w:p>
        </w:tc>
        <w:tc>
          <w:tcPr>
            <w:tcW w:w="375" w:type="pct"/>
            <w:gridSpan w:val="2"/>
            <w:tcBorders>
              <w:top w:val="single" w:color="000000" w:sz="8" w:space="0"/>
              <w:left w:val="single" w:color="000000" w:sz="8" w:space="0"/>
              <w:bottom w:val="single" w:color="000000" w:sz="8" w:space="0"/>
              <w:right w:val="single" w:color="000000" w:sz="8" w:space="0"/>
            </w:tcBorders>
            <w:noWrap w:val="0"/>
            <w:vAlign w:val="center"/>
          </w:tcPr>
          <w:p w14:paraId="3778E46A">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工程量</w:t>
            </w:r>
          </w:p>
        </w:tc>
        <w:tc>
          <w:tcPr>
            <w:tcW w:w="419" w:type="pct"/>
            <w:gridSpan w:val="3"/>
            <w:tcBorders>
              <w:top w:val="single" w:color="000000" w:sz="8" w:space="0"/>
              <w:left w:val="single" w:color="000000" w:sz="8" w:space="0"/>
              <w:bottom w:val="single" w:color="000000" w:sz="8" w:space="0"/>
              <w:right w:val="single" w:color="000000" w:sz="8" w:space="0"/>
            </w:tcBorders>
            <w:noWrap w:val="0"/>
            <w:vAlign w:val="center"/>
          </w:tcPr>
          <w:p w14:paraId="2B30E5FE">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Times New Roman" w:hAnsi="Times New Roman" w:cs="Times New Roman"/>
                <w:color w:val="auto"/>
                <w:kern w:val="0"/>
                <w:sz w:val="24"/>
                <w:szCs w:val="24"/>
                <w:highlight w:val="none"/>
              </w:rPr>
            </w:pPr>
          </w:p>
        </w:tc>
      </w:tr>
      <w:tr w14:paraId="25F50E20">
        <w:tblPrEx>
          <w:tblCellMar>
            <w:top w:w="0" w:type="dxa"/>
            <w:left w:w="15" w:type="dxa"/>
            <w:bottom w:w="0" w:type="dxa"/>
            <w:right w:w="15" w:type="dxa"/>
          </w:tblCellMar>
        </w:tblPrEx>
        <w:trPr>
          <w:gridAfter w:val="1"/>
          <w:wAfter w:w="2" w:type="pct"/>
          <w:trHeight w:val="460" w:hRule="exact"/>
        </w:trPr>
        <w:tc>
          <w:tcPr>
            <w:tcW w:w="4997" w:type="pct"/>
            <w:gridSpan w:val="23"/>
            <w:tcBorders>
              <w:top w:val="single" w:color="000000" w:sz="8" w:space="0"/>
              <w:left w:val="single" w:color="000000" w:sz="8" w:space="0"/>
              <w:bottom w:val="single" w:color="000000" w:sz="8" w:space="0"/>
              <w:right w:val="single" w:color="000000" w:sz="8" w:space="0"/>
            </w:tcBorders>
            <w:noWrap w:val="0"/>
            <w:vAlign w:val="center"/>
          </w:tcPr>
          <w:p w14:paraId="33B42FCE">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清单综合单价组成明细</w:t>
            </w:r>
          </w:p>
        </w:tc>
      </w:tr>
      <w:tr w14:paraId="4B6457F8">
        <w:tblPrEx>
          <w:tblCellMar>
            <w:top w:w="0" w:type="dxa"/>
            <w:left w:w="15" w:type="dxa"/>
            <w:bottom w:w="0" w:type="dxa"/>
            <w:right w:w="15" w:type="dxa"/>
          </w:tblCellMar>
        </w:tblPrEx>
        <w:trPr>
          <w:gridAfter w:val="1"/>
          <w:wAfter w:w="2" w:type="pct"/>
          <w:trHeight w:val="397" w:hRule="exact"/>
        </w:trPr>
        <w:tc>
          <w:tcPr>
            <w:tcW w:w="297" w:type="pct"/>
            <w:vMerge w:val="restart"/>
            <w:tcBorders>
              <w:top w:val="single" w:color="000000" w:sz="8" w:space="0"/>
              <w:left w:val="single" w:color="000000" w:sz="8" w:space="0"/>
              <w:bottom w:val="single" w:color="000000" w:sz="8" w:space="0"/>
              <w:right w:val="single" w:color="000000" w:sz="8" w:space="0"/>
            </w:tcBorders>
            <w:noWrap w:val="0"/>
            <w:vAlign w:val="center"/>
          </w:tcPr>
          <w:p w14:paraId="6B98C48A">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hint="eastAsia"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定额</w:t>
            </w:r>
          </w:p>
          <w:p w14:paraId="10B9FA35">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编号</w:t>
            </w:r>
          </w:p>
        </w:tc>
        <w:tc>
          <w:tcPr>
            <w:tcW w:w="889" w:type="pct"/>
            <w:gridSpan w:val="6"/>
            <w:vMerge w:val="restart"/>
            <w:tcBorders>
              <w:top w:val="single" w:color="000000" w:sz="8" w:space="0"/>
              <w:left w:val="single" w:color="000000" w:sz="8" w:space="0"/>
              <w:bottom w:val="single" w:color="000000" w:sz="8" w:space="0"/>
              <w:right w:val="single" w:color="000000" w:sz="8" w:space="0"/>
            </w:tcBorders>
            <w:noWrap w:val="0"/>
            <w:vAlign w:val="center"/>
          </w:tcPr>
          <w:p w14:paraId="0C33C664">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定额名称</w:t>
            </w:r>
          </w:p>
        </w:tc>
        <w:tc>
          <w:tcPr>
            <w:tcW w:w="417" w:type="pct"/>
            <w:vMerge w:val="restart"/>
            <w:tcBorders>
              <w:top w:val="single" w:color="000000" w:sz="8" w:space="0"/>
              <w:left w:val="single" w:color="000000" w:sz="8" w:space="0"/>
              <w:bottom w:val="single" w:color="000000" w:sz="8" w:space="0"/>
              <w:right w:val="single" w:color="000000" w:sz="8" w:space="0"/>
            </w:tcBorders>
            <w:noWrap w:val="0"/>
            <w:vAlign w:val="center"/>
          </w:tcPr>
          <w:p w14:paraId="5687F9E7">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hint="eastAsia"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定额</w:t>
            </w:r>
          </w:p>
          <w:p w14:paraId="460B34E8">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单位</w:t>
            </w:r>
          </w:p>
        </w:tc>
        <w:tc>
          <w:tcPr>
            <w:tcW w:w="206" w:type="pct"/>
            <w:vMerge w:val="restart"/>
            <w:tcBorders>
              <w:top w:val="single" w:color="000000" w:sz="8" w:space="0"/>
              <w:left w:val="single" w:color="000000" w:sz="8" w:space="0"/>
              <w:bottom w:val="single" w:color="000000" w:sz="8" w:space="0"/>
              <w:right w:val="single" w:color="000000" w:sz="8" w:space="0"/>
            </w:tcBorders>
            <w:noWrap w:val="0"/>
            <w:vAlign w:val="center"/>
          </w:tcPr>
          <w:p w14:paraId="533E593D">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数量</w:t>
            </w:r>
          </w:p>
        </w:tc>
        <w:tc>
          <w:tcPr>
            <w:tcW w:w="1608" w:type="pct"/>
            <w:gridSpan w:val="7"/>
            <w:tcBorders>
              <w:top w:val="single" w:color="000000" w:sz="8" w:space="0"/>
              <w:left w:val="single" w:color="000000" w:sz="8" w:space="0"/>
              <w:bottom w:val="single" w:color="000000" w:sz="8" w:space="0"/>
              <w:right w:val="single" w:color="000000" w:sz="8" w:space="0"/>
            </w:tcBorders>
            <w:noWrap w:val="0"/>
            <w:vAlign w:val="center"/>
          </w:tcPr>
          <w:p w14:paraId="5E5EAAB1">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单价</w:t>
            </w:r>
          </w:p>
        </w:tc>
        <w:tc>
          <w:tcPr>
            <w:tcW w:w="1579" w:type="pct"/>
            <w:gridSpan w:val="7"/>
            <w:tcBorders>
              <w:top w:val="single" w:color="000000" w:sz="8" w:space="0"/>
              <w:left w:val="single" w:color="000000" w:sz="8" w:space="0"/>
              <w:bottom w:val="single" w:color="000000" w:sz="8" w:space="0"/>
              <w:right w:val="single" w:color="000000" w:sz="8" w:space="0"/>
            </w:tcBorders>
            <w:noWrap w:val="0"/>
            <w:vAlign w:val="center"/>
          </w:tcPr>
          <w:p w14:paraId="1DA6A97A">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合价</w:t>
            </w:r>
          </w:p>
        </w:tc>
      </w:tr>
      <w:tr w14:paraId="1F6A1E24">
        <w:tblPrEx>
          <w:tblCellMar>
            <w:top w:w="0" w:type="dxa"/>
            <w:left w:w="15" w:type="dxa"/>
            <w:bottom w:w="0" w:type="dxa"/>
            <w:right w:w="15" w:type="dxa"/>
          </w:tblCellMar>
        </w:tblPrEx>
        <w:trPr>
          <w:gridAfter w:val="1"/>
          <w:wAfter w:w="2" w:type="pct"/>
          <w:trHeight w:val="899" w:hRule="exact"/>
        </w:trPr>
        <w:tc>
          <w:tcPr>
            <w:tcW w:w="297" w:type="pct"/>
            <w:vMerge w:val="continue"/>
            <w:tcBorders>
              <w:top w:val="single" w:color="000000" w:sz="8" w:space="0"/>
              <w:left w:val="single" w:color="000000" w:sz="8" w:space="0"/>
              <w:bottom w:val="single" w:color="000000" w:sz="8" w:space="0"/>
              <w:right w:val="single" w:color="000000" w:sz="8" w:space="0"/>
            </w:tcBorders>
            <w:noWrap w:val="0"/>
            <w:vAlign w:val="top"/>
          </w:tcPr>
          <w:p w14:paraId="5A69DF8E">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Times New Roman" w:hAnsi="Times New Roman" w:cs="Times New Roman"/>
                <w:color w:val="auto"/>
                <w:kern w:val="0"/>
                <w:sz w:val="24"/>
                <w:szCs w:val="24"/>
                <w:highlight w:val="none"/>
              </w:rPr>
            </w:pPr>
          </w:p>
        </w:tc>
        <w:tc>
          <w:tcPr>
            <w:tcW w:w="889" w:type="pct"/>
            <w:gridSpan w:val="6"/>
            <w:vMerge w:val="continue"/>
            <w:tcBorders>
              <w:top w:val="single" w:color="000000" w:sz="8" w:space="0"/>
              <w:left w:val="single" w:color="000000" w:sz="8" w:space="0"/>
              <w:bottom w:val="single" w:color="000000" w:sz="8" w:space="0"/>
              <w:right w:val="single" w:color="000000" w:sz="8" w:space="0"/>
            </w:tcBorders>
            <w:noWrap w:val="0"/>
            <w:vAlign w:val="top"/>
          </w:tcPr>
          <w:p w14:paraId="3FEE3D58">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Times New Roman" w:hAnsi="Times New Roman" w:cs="Times New Roman"/>
                <w:color w:val="auto"/>
                <w:kern w:val="0"/>
                <w:sz w:val="24"/>
                <w:szCs w:val="24"/>
                <w:highlight w:val="none"/>
              </w:rPr>
            </w:pPr>
          </w:p>
        </w:tc>
        <w:tc>
          <w:tcPr>
            <w:tcW w:w="417" w:type="pct"/>
            <w:vMerge w:val="continue"/>
            <w:tcBorders>
              <w:top w:val="single" w:color="000000" w:sz="8" w:space="0"/>
              <w:left w:val="single" w:color="000000" w:sz="8" w:space="0"/>
              <w:bottom w:val="single" w:color="000000" w:sz="8" w:space="0"/>
              <w:right w:val="single" w:color="000000" w:sz="8" w:space="0"/>
            </w:tcBorders>
            <w:noWrap w:val="0"/>
            <w:vAlign w:val="top"/>
          </w:tcPr>
          <w:p w14:paraId="5C64D644">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Times New Roman" w:hAnsi="Times New Roman" w:cs="Times New Roman"/>
                <w:color w:val="auto"/>
                <w:kern w:val="0"/>
                <w:sz w:val="24"/>
                <w:szCs w:val="24"/>
                <w:highlight w:val="none"/>
              </w:rPr>
            </w:pPr>
          </w:p>
        </w:tc>
        <w:tc>
          <w:tcPr>
            <w:tcW w:w="206" w:type="pct"/>
            <w:vMerge w:val="continue"/>
            <w:tcBorders>
              <w:top w:val="single" w:color="000000" w:sz="8" w:space="0"/>
              <w:left w:val="single" w:color="000000" w:sz="8" w:space="0"/>
              <w:bottom w:val="single" w:color="000000" w:sz="8" w:space="0"/>
              <w:right w:val="single" w:color="000000" w:sz="8" w:space="0"/>
            </w:tcBorders>
            <w:noWrap w:val="0"/>
            <w:vAlign w:val="top"/>
          </w:tcPr>
          <w:p w14:paraId="3E8BDB72">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Times New Roman" w:hAnsi="Times New Roman" w:cs="Times New Roman"/>
                <w:color w:val="auto"/>
                <w:kern w:val="0"/>
                <w:sz w:val="24"/>
                <w:szCs w:val="24"/>
                <w:highlight w:val="none"/>
              </w:rPr>
            </w:pPr>
          </w:p>
        </w:tc>
        <w:tc>
          <w:tcPr>
            <w:tcW w:w="414" w:type="pct"/>
            <w:tcBorders>
              <w:top w:val="single" w:color="000000" w:sz="8" w:space="0"/>
              <w:left w:val="single" w:color="000000" w:sz="8" w:space="0"/>
              <w:bottom w:val="single" w:color="000000" w:sz="8" w:space="0"/>
              <w:right w:val="single" w:color="000000" w:sz="8" w:space="0"/>
            </w:tcBorders>
            <w:noWrap w:val="0"/>
            <w:vAlign w:val="center"/>
          </w:tcPr>
          <w:p w14:paraId="1C9F14C7">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人工费</w:t>
            </w:r>
          </w:p>
        </w:tc>
        <w:tc>
          <w:tcPr>
            <w:tcW w:w="414" w:type="pct"/>
            <w:gridSpan w:val="3"/>
            <w:tcBorders>
              <w:top w:val="single" w:color="000000" w:sz="8" w:space="0"/>
              <w:left w:val="single" w:color="000000" w:sz="8" w:space="0"/>
              <w:bottom w:val="single" w:color="000000" w:sz="8" w:space="0"/>
              <w:right w:val="single" w:color="000000" w:sz="8" w:space="0"/>
            </w:tcBorders>
            <w:noWrap w:val="0"/>
            <w:vAlign w:val="center"/>
          </w:tcPr>
          <w:p w14:paraId="5E0F10E7">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材料费</w:t>
            </w:r>
          </w:p>
        </w:tc>
        <w:tc>
          <w:tcPr>
            <w:tcW w:w="415" w:type="pct"/>
            <w:gridSpan w:val="2"/>
            <w:tcBorders>
              <w:top w:val="single" w:color="000000" w:sz="8" w:space="0"/>
              <w:left w:val="single" w:color="000000" w:sz="8" w:space="0"/>
              <w:bottom w:val="single" w:color="000000" w:sz="8" w:space="0"/>
              <w:right w:val="single" w:color="000000" w:sz="8" w:space="0"/>
            </w:tcBorders>
            <w:noWrap w:val="0"/>
            <w:vAlign w:val="center"/>
          </w:tcPr>
          <w:p w14:paraId="3D4A6253">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机械费</w:t>
            </w:r>
          </w:p>
        </w:tc>
        <w:tc>
          <w:tcPr>
            <w:tcW w:w="363" w:type="pct"/>
            <w:tcBorders>
              <w:top w:val="single" w:color="000000" w:sz="8" w:space="0"/>
              <w:left w:val="single" w:color="000000" w:sz="8" w:space="0"/>
              <w:bottom w:val="single" w:color="000000" w:sz="8" w:space="0"/>
              <w:right w:val="single" w:color="000000" w:sz="8" w:space="0"/>
            </w:tcBorders>
            <w:noWrap w:val="0"/>
            <w:vAlign w:val="center"/>
          </w:tcPr>
          <w:p w14:paraId="5DB3367F">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综合费</w:t>
            </w:r>
          </w:p>
        </w:tc>
        <w:tc>
          <w:tcPr>
            <w:tcW w:w="385" w:type="pct"/>
            <w:tcBorders>
              <w:top w:val="single" w:color="000000" w:sz="8" w:space="0"/>
              <w:left w:val="single" w:color="000000" w:sz="8" w:space="0"/>
              <w:bottom w:val="single" w:color="000000" w:sz="8" w:space="0"/>
              <w:right w:val="single" w:color="000000" w:sz="8" w:space="0"/>
            </w:tcBorders>
            <w:noWrap w:val="0"/>
            <w:vAlign w:val="center"/>
          </w:tcPr>
          <w:p w14:paraId="5E29B1AB">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人工费</w:t>
            </w:r>
          </w:p>
        </w:tc>
        <w:tc>
          <w:tcPr>
            <w:tcW w:w="473" w:type="pct"/>
            <w:gridSpan w:val="3"/>
            <w:tcBorders>
              <w:top w:val="single" w:color="000000" w:sz="8" w:space="0"/>
              <w:left w:val="single" w:color="000000" w:sz="8" w:space="0"/>
              <w:bottom w:val="single" w:color="000000" w:sz="8" w:space="0"/>
              <w:right w:val="single" w:color="000000" w:sz="8" w:space="0"/>
            </w:tcBorders>
            <w:noWrap w:val="0"/>
            <w:vAlign w:val="center"/>
          </w:tcPr>
          <w:p w14:paraId="7E3AB44D">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材料费</w:t>
            </w:r>
          </w:p>
        </w:tc>
        <w:tc>
          <w:tcPr>
            <w:tcW w:w="358" w:type="pct"/>
            <w:gridSpan w:val="2"/>
            <w:tcBorders>
              <w:top w:val="single" w:color="000000" w:sz="8" w:space="0"/>
              <w:left w:val="single" w:color="000000" w:sz="8" w:space="0"/>
              <w:bottom w:val="single" w:color="000000" w:sz="8" w:space="0"/>
              <w:right w:val="single" w:color="000000" w:sz="8" w:space="0"/>
            </w:tcBorders>
            <w:noWrap w:val="0"/>
            <w:vAlign w:val="center"/>
          </w:tcPr>
          <w:p w14:paraId="11163182">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机械费</w:t>
            </w:r>
          </w:p>
        </w:tc>
        <w:tc>
          <w:tcPr>
            <w:tcW w:w="362" w:type="pct"/>
            <w:tcBorders>
              <w:top w:val="single" w:color="000000" w:sz="8" w:space="0"/>
              <w:left w:val="single" w:color="000000" w:sz="8" w:space="0"/>
              <w:bottom w:val="single" w:color="000000" w:sz="8" w:space="0"/>
              <w:right w:val="single" w:color="000000" w:sz="8" w:space="0"/>
            </w:tcBorders>
            <w:noWrap w:val="0"/>
            <w:vAlign w:val="center"/>
          </w:tcPr>
          <w:p w14:paraId="6D4612EF">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综合费</w:t>
            </w:r>
          </w:p>
        </w:tc>
      </w:tr>
      <w:tr w14:paraId="4328DC56">
        <w:tblPrEx>
          <w:tblCellMar>
            <w:top w:w="0" w:type="dxa"/>
            <w:left w:w="15" w:type="dxa"/>
            <w:bottom w:w="0" w:type="dxa"/>
            <w:right w:w="15" w:type="dxa"/>
          </w:tblCellMar>
        </w:tblPrEx>
        <w:trPr>
          <w:gridAfter w:val="1"/>
          <w:wAfter w:w="2" w:type="pct"/>
          <w:trHeight w:val="510" w:hRule="exact"/>
        </w:trPr>
        <w:tc>
          <w:tcPr>
            <w:tcW w:w="297" w:type="pct"/>
            <w:tcBorders>
              <w:top w:val="single" w:color="000000" w:sz="8" w:space="0"/>
              <w:left w:val="single" w:color="000000" w:sz="8" w:space="0"/>
              <w:bottom w:val="single" w:color="000000" w:sz="8" w:space="0"/>
              <w:right w:val="single" w:color="000000" w:sz="8" w:space="0"/>
            </w:tcBorders>
            <w:noWrap w:val="0"/>
            <w:vAlign w:val="center"/>
          </w:tcPr>
          <w:p w14:paraId="6F18FF2D">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宋体" w:hAnsi="Times New Roman" w:cs="宋体"/>
                <w:color w:val="auto"/>
                <w:kern w:val="0"/>
                <w:sz w:val="24"/>
                <w:szCs w:val="24"/>
                <w:highlight w:val="none"/>
              </w:rPr>
            </w:pPr>
          </w:p>
        </w:tc>
        <w:tc>
          <w:tcPr>
            <w:tcW w:w="889" w:type="pct"/>
            <w:gridSpan w:val="6"/>
            <w:tcBorders>
              <w:top w:val="single" w:color="000000" w:sz="8" w:space="0"/>
              <w:left w:val="single" w:color="000000" w:sz="8" w:space="0"/>
              <w:bottom w:val="single" w:color="000000" w:sz="8" w:space="0"/>
              <w:right w:val="single" w:color="000000" w:sz="8" w:space="0"/>
            </w:tcBorders>
            <w:noWrap w:val="0"/>
            <w:vAlign w:val="center"/>
          </w:tcPr>
          <w:p w14:paraId="018FFD7A">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宋体" w:hAnsi="Times New Roman" w:cs="宋体"/>
                <w:color w:val="auto"/>
                <w:kern w:val="0"/>
                <w:sz w:val="24"/>
                <w:szCs w:val="24"/>
                <w:highlight w:val="none"/>
              </w:rPr>
            </w:pPr>
          </w:p>
        </w:tc>
        <w:tc>
          <w:tcPr>
            <w:tcW w:w="417" w:type="pct"/>
            <w:tcBorders>
              <w:top w:val="single" w:color="000000" w:sz="8" w:space="0"/>
              <w:left w:val="single" w:color="000000" w:sz="8" w:space="0"/>
              <w:bottom w:val="single" w:color="000000" w:sz="8" w:space="0"/>
              <w:right w:val="single" w:color="000000" w:sz="8" w:space="0"/>
            </w:tcBorders>
            <w:noWrap w:val="0"/>
            <w:vAlign w:val="center"/>
          </w:tcPr>
          <w:p w14:paraId="4ED6DE03">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Times New Roman" w:hAnsi="Times New Roman" w:cs="Times New Roman"/>
                <w:color w:val="auto"/>
                <w:kern w:val="0"/>
                <w:sz w:val="24"/>
                <w:szCs w:val="24"/>
                <w:highlight w:val="none"/>
              </w:rPr>
            </w:pPr>
          </w:p>
        </w:tc>
        <w:tc>
          <w:tcPr>
            <w:tcW w:w="206" w:type="pct"/>
            <w:tcBorders>
              <w:top w:val="single" w:color="000000" w:sz="8" w:space="0"/>
              <w:left w:val="single" w:color="000000" w:sz="8" w:space="0"/>
              <w:bottom w:val="single" w:color="000000" w:sz="8" w:space="0"/>
              <w:right w:val="single" w:color="000000" w:sz="8" w:space="0"/>
            </w:tcBorders>
            <w:noWrap w:val="0"/>
            <w:vAlign w:val="center"/>
          </w:tcPr>
          <w:p w14:paraId="3B80127D">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414" w:type="pct"/>
            <w:tcBorders>
              <w:top w:val="single" w:color="000000" w:sz="8" w:space="0"/>
              <w:left w:val="single" w:color="000000" w:sz="8" w:space="0"/>
              <w:bottom w:val="single" w:color="000000" w:sz="8" w:space="0"/>
              <w:right w:val="single" w:color="000000" w:sz="8" w:space="0"/>
            </w:tcBorders>
            <w:noWrap w:val="0"/>
            <w:vAlign w:val="center"/>
          </w:tcPr>
          <w:p w14:paraId="6A371B8A">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414" w:type="pct"/>
            <w:gridSpan w:val="3"/>
            <w:tcBorders>
              <w:top w:val="single" w:color="000000" w:sz="8" w:space="0"/>
              <w:left w:val="single" w:color="000000" w:sz="8" w:space="0"/>
              <w:bottom w:val="single" w:color="000000" w:sz="8" w:space="0"/>
              <w:right w:val="single" w:color="000000" w:sz="8" w:space="0"/>
            </w:tcBorders>
            <w:noWrap w:val="0"/>
            <w:vAlign w:val="center"/>
          </w:tcPr>
          <w:p w14:paraId="5782D990">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415" w:type="pct"/>
            <w:gridSpan w:val="2"/>
            <w:tcBorders>
              <w:top w:val="single" w:color="000000" w:sz="8" w:space="0"/>
              <w:left w:val="single" w:color="000000" w:sz="8" w:space="0"/>
              <w:bottom w:val="single" w:color="000000" w:sz="8" w:space="0"/>
              <w:right w:val="single" w:color="000000" w:sz="8" w:space="0"/>
            </w:tcBorders>
            <w:noWrap w:val="0"/>
            <w:vAlign w:val="center"/>
          </w:tcPr>
          <w:p w14:paraId="27649D3A">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63" w:type="pct"/>
            <w:tcBorders>
              <w:top w:val="single" w:color="000000" w:sz="8" w:space="0"/>
              <w:left w:val="single" w:color="000000" w:sz="8" w:space="0"/>
              <w:bottom w:val="single" w:color="000000" w:sz="8" w:space="0"/>
              <w:right w:val="single" w:color="000000" w:sz="8" w:space="0"/>
            </w:tcBorders>
            <w:noWrap w:val="0"/>
            <w:vAlign w:val="center"/>
          </w:tcPr>
          <w:p w14:paraId="370BA94E">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85" w:type="pct"/>
            <w:tcBorders>
              <w:top w:val="single" w:color="000000" w:sz="8" w:space="0"/>
              <w:left w:val="single" w:color="000000" w:sz="8" w:space="0"/>
              <w:bottom w:val="single" w:color="000000" w:sz="8" w:space="0"/>
              <w:right w:val="single" w:color="000000" w:sz="8" w:space="0"/>
            </w:tcBorders>
            <w:noWrap w:val="0"/>
            <w:vAlign w:val="center"/>
          </w:tcPr>
          <w:p w14:paraId="0F581B1A">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473" w:type="pct"/>
            <w:gridSpan w:val="3"/>
            <w:tcBorders>
              <w:top w:val="single" w:color="000000" w:sz="8" w:space="0"/>
              <w:left w:val="single" w:color="000000" w:sz="8" w:space="0"/>
              <w:bottom w:val="single" w:color="000000" w:sz="8" w:space="0"/>
              <w:right w:val="single" w:color="000000" w:sz="8" w:space="0"/>
            </w:tcBorders>
            <w:noWrap w:val="0"/>
            <w:vAlign w:val="center"/>
          </w:tcPr>
          <w:p w14:paraId="2B17FA38">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58" w:type="pct"/>
            <w:gridSpan w:val="2"/>
            <w:tcBorders>
              <w:top w:val="single" w:color="000000" w:sz="8" w:space="0"/>
              <w:left w:val="single" w:color="000000" w:sz="8" w:space="0"/>
              <w:bottom w:val="single" w:color="000000" w:sz="8" w:space="0"/>
              <w:right w:val="single" w:color="000000" w:sz="8" w:space="0"/>
            </w:tcBorders>
            <w:noWrap w:val="0"/>
            <w:vAlign w:val="center"/>
          </w:tcPr>
          <w:p w14:paraId="75E14CED">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62" w:type="pct"/>
            <w:tcBorders>
              <w:top w:val="single" w:color="000000" w:sz="8" w:space="0"/>
              <w:left w:val="single" w:color="000000" w:sz="8" w:space="0"/>
              <w:bottom w:val="single" w:color="000000" w:sz="8" w:space="0"/>
              <w:right w:val="single" w:color="000000" w:sz="8" w:space="0"/>
            </w:tcBorders>
            <w:noWrap w:val="0"/>
            <w:vAlign w:val="center"/>
          </w:tcPr>
          <w:p w14:paraId="4B7DC92F">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r>
      <w:tr w14:paraId="62318CDA">
        <w:tblPrEx>
          <w:tblCellMar>
            <w:top w:w="0" w:type="dxa"/>
            <w:left w:w="15" w:type="dxa"/>
            <w:bottom w:w="0" w:type="dxa"/>
            <w:right w:w="15" w:type="dxa"/>
          </w:tblCellMar>
        </w:tblPrEx>
        <w:trPr>
          <w:gridAfter w:val="1"/>
          <w:wAfter w:w="2" w:type="pct"/>
          <w:trHeight w:val="510" w:hRule="exact"/>
        </w:trPr>
        <w:tc>
          <w:tcPr>
            <w:tcW w:w="297" w:type="pct"/>
            <w:tcBorders>
              <w:top w:val="single" w:color="000000" w:sz="8" w:space="0"/>
              <w:left w:val="single" w:color="000000" w:sz="8" w:space="0"/>
              <w:bottom w:val="single" w:color="000000" w:sz="8" w:space="0"/>
              <w:right w:val="single" w:color="000000" w:sz="8" w:space="0"/>
            </w:tcBorders>
            <w:noWrap w:val="0"/>
            <w:vAlign w:val="center"/>
          </w:tcPr>
          <w:p w14:paraId="3D511EC7">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宋体" w:hAnsi="Times New Roman" w:cs="宋体"/>
                <w:color w:val="auto"/>
                <w:kern w:val="0"/>
                <w:sz w:val="24"/>
                <w:szCs w:val="24"/>
                <w:highlight w:val="none"/>
              </w:rPr>
            </w:pPr>
          </w:p>
        </w:tc>
        <w:tc>
          <w:tcPr>
            <w:tcW w:w="889" w:type="pct"/>
            <w:gridSpan w:val="6"/>
            <w:tcBorders>
              <w:top w:val="single" w:color="000000" w:sz="8" w:space="0"/>
              <w:left w:val="single" w:color="000000" w:sz="8" w:space="0"/>
              <w:bottom w:val="single" w:color="000000" w:sz="8" w:space="0"/>
              <w:right w:val="single" w:color="000000" w:sz="8" w:space="0"/>
            </w:tcBorders>
            <w:noWrap w:val="0"/>
            <w:vAlign w:val="center"/>
          </w:tcPr>
          <w:p w14:paraId="5F80F626">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宋体" w:hAnsi="Times New Roman" w:cs="宋体"/>
                <w:color w:val="auto"/>
                <w:kern w:val="0"/>
                <w:sz w:val="24"/>
                <w:szCs w:val="24"/>
                <w:highlight w:val="none"/>
              </w:rPr>
            </w:pPr>
          </w:p>
        </w:tc>
        <w:tc>
          <w:tcPr>
            <w:tcW w:w="417" w:type="pct"/>
            <w:tcBorders>
              <w:top w:val="single" w:color="000000" w:sz="8" w:space="0"/>
              <w:left w:val="single" w:color="000000" w:sz="8" w:space="0"/>
              <w:bottom w:val="single" w:color="000000" w:sz="8" w:space="0"/>
              <w:right w:val="single" w:color="000000" w:sz="8" w:space="0"/>
            </w:tcBorders>
            <w:noWrap w:val="0"/>
            <w:vAlign w:val="center"/>
          </w:tcPr>
          <w:p w14:paraId="5DB00651">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Times New Roman" w:hAnsi="Times New Roman" w:cs="Times New Roman"/>
                <w:color w:val="auto"/>
                <w:kern w:val="0"/>
                <w:sz w:val="24"/>
                <w:szCs w:val="24"/>
                <w:highlight w:val="none"/>
              </w:rPr>
            </w:pPr>
          </w:p>
        </w:tc>
        <w:tc>
          <w:tcPr>
            <w:tcW w:w="206" w:type="pct"/>
            <w:tcBorders>
              <w:top w:val="single" w:color="000000" w:sz="8" w:space="0"/>
              <w:left w:val="single" w:color="000000" w:sz="8" w:space="0"/>
              <w:bottom w:val="single" w:color="000000" w:sz="8" w:space="0"/>
              <w:right w:val="single" w:color="000000" w:sz="8" w:space="0"/>
            </w:tcBorders>
            <w:noWrap w:val="0"/>
            <w:vAlign w:val="center"/>
          </w:tcPr>
          <w:p w14:paraId="21EC93B2">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414" w:type="pct"/>
            <w:tcBorders>
              <w:top w:val="single" w:color="000000" w:sz="8" w:space="0"/>
              <w:left w:val="single" w:color="000000" w:sz="8" w:space="0"/>
              <w:bottom w:val="single" w:color="000000" w:sz="8" w:space="0"/>
              <w:right w:val="single" w:color="000000" w:sz="8" w:space="0"/>
            </w:tcBorders>
            <w:noWrap w:val="0"/>
            <w:vAlign w:val="center"/>
          </w:tcPr>
          <w:p w14:paraId="5337024F">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414" w:type="pct"/>
            <w:gridSpan w:val="3"/>
            <w:tcBorders>
              <w:top w:val="single" w:color="000000" w:sz="8" w:space="0"/>
              <w:left w:val="single" w:color="000000" w:sz="8" w:space="0"/>
              <w:bottom w:val="single" w:color="000000" w:sz="8" w:space="0"/>
              <w:right w:val="single" w:color="000000" w:sz="8" w:space="0"/>
            </w:tcBorders>
            <w:noWrap w:val="0"/>
            <w:vAlign w:val="center"/>
          </w:tcPr>
          <w:p w14:paraId="6F5CBBAB">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415" w:type="pct"/>
            <w:gridSpan w:val="2"/>
            <w:tcBorders>
              <w:top w:val="single" w:color="000000" w:sz="8" w:space="0"/>
              <w:left w:val="single" w:color="000000" w:sz="8" w:space="0"/>
              <w:bottom w:val="single" w:color="000000" w:sz="8" w:space="0"/>
              <w:right w:val="single" w:color="000000" w:sz="8" w:space="0"/>
            </w:tcBorders>
            <w:noWrap w:val="0"/>
            <w:vAlign w:val="center"/>
          </w:tcPr>
          <w:p w14:paraId="3D4349FA">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63" w:type="pct"/>
            <w:tcBorders>
              <w:top w:val="single" w:color="000000" w:sz="8" w:space="0"/>
              <w:left w:val="single" w:color="000000" w:sz="8" w:space="0"/>
              <w:bottom w:val="single" w:color="000000" w:sz="8" w:space="0"/>
              <w:right w:val="single" w:color="000000" w:sz="8" w:space="0"/>
            </w:tcBorders>
            <w:noWrap w:val="0"/>
            <w:vAlign w:val="center"/>
          </w:tcPr>
          <w:p w14:paraId="42A5CBAD">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85" w:type="pct"/>
            <w:tcBorders>
              <w:top w:val="single" w:color="000000" w:sz="8" w:space="0"/>
              <w:left w:val="single" w:color="000000" w:sz="8" w:space="0"/>
              <w:bottom w:val="single" w:color="000000" w:sz="8" w:space="0"/>
              <w:right w:val="single" w:color="000000" w:sz="8" w:space="0"/>
            </w:tcBorders>
            <w:noWrap w:val="0"/>
            <w:vAlign w:val="center"/>
          </w:tcPr>
          <w:p w14:paraId="24BF1F1E">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473" w:type="pct"/>
            <w:gridSpan w:val="3"/>
            <w:tcBorders>
              <w:top w:val="single" w:color="000000" w:sz="8" w:space="0"/>
              <w:left w:val="single" w:color="000000" w:sz="8" w:space="0"/>
              <w:bottom w:val="single" w:color="000000" w:sz="8" w:space="0"/>
              <w:right w:val="single" w:color="000000" w:sz="8" w:space="0"/>
            </w:tcBorders>
            <w:noWrap w:val="0"/>
            <w:vAlign w:val="center"/>
          </w:tcPr>
          <w:p w14:paraId="1F6D152D">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58" w:type="pct"/>
            <w:gridSpan w:val="2"/>
            <w:tcBorders>
              <w:top w:val="single" w:color="000000" w:sz="8" w:space="0"/>
              <w:left w:val="single" w:color="000000" w:sz="8" w:space="0"/>
              <w:bottom w:val="single" w:color="000000" w:sz="8" w:space="0"/>
              <w:right w:val="single" w:color="000000" w:sz="8" w:space="0"/>
            </w:tcBorders>
            <w:noWrap w:val="0"/>
            <w:vAlign w:val="center"/>
          </w:tcPr>
          <w:p w14:paraId="4B376B28">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62" w:type="pct"/>
            <w:tcBorders>
              <w:top w:val="single" w:color="000000" w:sz="8" w:space="0"/>
              <w:left w:val="single" w:color="000000" w:sz="8" w:space="0"/>
              <w:bottom w:val="single" w:color="000000" w:sz="8" w:space="0"/>
              <w:right w:val="single" w:color="000000" w:sz="8" w:space="0"/>
            </w:tcBorders>
            <w:noWrap w:val="0"/>
            <w:vAlign w:val="center"/>
          </w:tcPr>
          <w:p w14:paraId="43C03DD4">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r>
      <w:tr w14:paraId="0B5B1A9D">
        <w:tblPrEx>
          <w:tblCellMar>
            <w:top w:w="0" w:type="dxa"/>
            <w:left w:w="15" w:type="dxa"/>
            <w:bottom w:w="0" w:type="dxa"/>
            <w:right w:w="15" w:type="dxa"/>
          </w:tblCellMar>
        </w:tblPrEx>
        <w:trPr>
          <w:gridAfter w:val="1"/>
          <w:wAfter w:w="2" w:type="pct"/>
          <w:trHeight w:val="510" w:hRule="exact"/>
        </w:trPr>
        <w:tc>
          <w:tcPr>
            <w:tcW w:w="862" w:type="pct"/>
            <w:gridSpan w:val="5"/>
            <w:tcBorders>
              <w:top w:val="single" w:color="000000" w:sz="8" w:space="0"/>
              <w:left w:val="single" w:color="000000" w:sz="8" w:space="0"/>
              <w:bottom w:val="single" w:color="000000" w:sz="8" w:space="0"/>
              <w:right w:val="single" w:color="000000" w:sz="8" w:space="0"/>
            </w:tcBorders>
            <w:noWrap w:val="0"/>
            <w:vAlign w:val="center"/>
          </w:tcPr>
          <w:p w14:paraId="6504289F">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人工单价</w:t>
            </w:r>
          </w:p>
        </w:tc>
        <w:tc>
          <w:tcPr>
            <w:tcW w:w="2556" w:type="pct"/>
            <w:gridSpan w:val="11"/>
            <w:tcBorders>
              <w:top w:val="single" w:color="000000" w:sz="8" w:space="0"/>
              <w:left w:val="single" w:color="000000" w:sz="8" w:space="0"/>
              <w:bottom w:val="single" w:color="000000" w:sz="8" w:space="0"/>
              <w:right w:val="single" w:color="000000" w:sz="8" w:space="0"/>
            </w:tcBorders>
            <w:noWrap w:val="0"/>
            <w:vAlign w:val="center"/>
          </w:tcPr>
          <w:p w14:paraId="5EF1C67B">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小计</w:t>
            </w:r>
          </w:p>
        </w:tc>
        <w:tc>
          <w:tcPr>
            <w:tcW w:w="385" w:type="pct"/>
            <w:tcBorders>
              <w:top w:val="single" w:color="000000" w:sz="8" w:space="0"/>
              <w:left w:val="single" w:color="000000" w:sz="8" w:space="0"/>
              <w:bottom w:val="single" w:color="000000" w:sz="8" w:space="0"/>
              <w:right w:val="single" w:color="000000" w:sz="8" w:space="0"/>
            </w:tcBorders>
            <w:noWrap w:val="0"/>
            <w:vAlign w:val="center"/>
          </w:tcPr>
          <w:p w14:paraId="2C12B0BF">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473" w:type="pct"/>
            <w:gridSpan w:val="3"/>
            <w:tcBorders>
              <w:top w:val="single" w:color="000000" w:sz="8" w:space="0"/>
              <w:left w:val="single" w:color="000000" w:sz="8" w:space="0"/>
              <w:bottom w:val="single" w:color="000000" w:sz="8" w:space="0"/>
              <w:right w:val="single" w:color="000000" w:sz="8" w:space="0"/>
            </w:tcBorders>
            <w:noWrap w:val="0"/>
            <w:vAlign w:val="center"/>
          </w:tcPr>
          <w:p w14:paraId="53235F1F">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58" w:type="pct"/>
            <w:gridSpan w:val="2"/>
            <w:tcBorders>
              <w:top w:val="single" w:color="000000" w:sz="8" w:space="0"/>
              <w:left w:val="single" w:color="000000" w:sz="8" w:space="0"/>
              <w:bottom w:val="single" w:color="000000" w:sz="8" w:space="0"/>
              <w:right w:val="single" w:color="000000" w:sz="8" w:space="0"/>
            </w:tcBorders>
            <w:noWrap w:val="0"/>
            <w:vAlign w:val="center"/>
          </w:tcPr>
          <w:p w14:paraId="5C7EADA2">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62" w:type="pct"/>
            <w:tcBorders>
              <w:top w:val="single" w:color="000000" w:sz="8" w:space="0"/>
              <w:left w:val="single" w:color="000000" w:sz="8" w:space="0"/>
              <w:bottom w:val="single" w:color="000000" w:sz="8" w:space="0"/>
              <w:right w:val="single" w:color="000000" w:sz="8" w:space="0"/>
            </w:tcBorders>
            <w:noWrap w:val="0"/>
            <w:vAlign w:val="center"/>
          </w:tcPr>
          <w:p w14:paraId="66D228DA">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r>
      <w:tr w14:paraId="64F3D368">
        <w:tblPrEx>
          <w:tblCellMar>
            <w:top w:w="0" w:type="dxa"/>
            <w:left w:w="15" w:type="dxa"/>
            <w:bottom w:w="0" w:type="dxa"/>
            <w:right w:w="15" w:type="dxa"/>
          </w:tblCellMar>
        </w:tblPrEx>
        <w:trPr>
          <w:gridAfter w:val="1"/>
          <w:wAfter w:w="2" w:type="pct"/>
          <w:trHeight w:val="510" w:hRule="exact"/>
        </w:trPr>
        <w:tc>
          <w:tcPr>
            <w:tcW w:w="474" w:type="pct"/>
            <w:gridSpan w:val="3"/>
            <w:tcBorders>
              <w:top w:val="single" w:color="000000" w:sz="8" w:space="0"/>
              <w:left w:val="single" w:color="000000" w:sz="8" w:space="0"/>
              <w:bottom w:val="single" w:color="000000" w:sz="8" w:space="0"/>
              <w:right w:val="nil"/>
            </w:tcBorders>
            <w:noWrap w:val="0"/>
            <w:vAlign w:val="center"/>
          </w:tcPr>
          <w:p w14:paraId="26A7AD5F">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87" w:type="pct"/>
            <w:gridSpan w:val="2"/>
            <w:tcBorders>
              <w:top w:val="single" w:color="000000" w:sz="8" w:space="0"/>
              <w:left w:val="nil"/>
              <w:bottom w:val="single" w:color="000000" w:sz="8" w:space="0"/>
              <w:right w:val="single" w:color="000000" w:sz="8" w:space="0"/>
            </w:tcBorders>
            <w:noWrap w:val="0"/>
            <w:vAlign w:val="center"/>
          </w:tcPr>
          <w:p w14:paraId="5F07ADB2">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元</w:t>
            </w:r>
            <w:r>
              <w:rPr>
                <w:rFonts w:ascii="宋体" w:hAnsi="Times New Roman" w:cs="宋体"/>
                <w:color w:val="auto"/>
                <w:kern w:val="0"/>
                <w:sz w:val="24"/>
                <w:szCs w:val="24"/>
                <w:highlight w:val="none"/>
              </w:rPr>
              <w:t>/</w:t>
            </w:r>
            <w:r>
              <w:rPr>
                <w:rFonts w:hint="eastAsia" w:ascii="宋体" w:hAnsi="Times New Roman" w:cs="宋体"/>
                <w:color w:val="auto"/>
                <w:kern w:val="0"/>
                <w:sz w:val="24"/>
                <w:szCs w:val="24"/>
                <w:highlight w:val="none"/>
              </w:rPr>
              <w:t>工日</w:t>
            </w:r>
          </w:p>
        </w:tc>
        <w:tc>
          <w:tcPr>
            <w:tcW w:w="2556" w:type="pct"/>
            <w:gridSpan w:val="11"/>
            <w:tcBorders>
              <w:top w:val="single" w:color="000000" w:sz="8" w:space="0"/>
              <w:left w:val="single" w:color="000000" w:sz="8" w:space="0"/>
              <w:bottom w:val="single" w:color="000000" w:sz="8" w:space="0"/>
              <w:right w:val="single" w:color="000000" w:sz="8" w:space="0"/>
            </w:tcBorders>
            <w:noWrap w:val="0"/>
            <w:vAlign w:val="center"/>
          </w:tcPr>
          <w:p w14:paraId="1E7BF91B">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未计价材料费</w:t>
            </w:r>
          </w:p>
        </w:tc>
        <w:tc>
          <w:tcPr>
            <w:tcW w:w="1579" w:type="pct"/>
            <w:gridSpan w:val="7"/>
            <w:tcBorders>
              <w:top w:val="single" w:color="000000" w:sz="8" w:space="0"/>
              <w:left w:val="single" w:color="000000" w:sz="8" w:space="0"/>
              <w:bottom w:val="single" w:color="000000" w:sz="8" w:space="0"/>
              <w:right w:val="single" w:color="000000" w:sz="8" w:space="0"/>
            </w:tcBorders>
            <w:noWrap w:val="0"/>
            <w:vAlign w:val="center"/>
          </w:tcPr>
          <w:p w14:paraId="37B090E1">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p>
        </w:tc>
      </w:tr>
      <w:tr w14:paraId="7FEFB97C">
        <w:tblPrEx>
          <w:tblCellMar>
            <w:top w:w="0" w:type="dxa"/>
            <w:left w:w="15" w:type="dxa"/>
            <w:bottom w:w="0" w:type="dxa"/>
            <w:right w:w="15" w:type="dxa"/>
          </w:tblCellMar>
        </w:tblPrEx>
        <w:trPr>
          <w:gridAfter w:val="1"/>
          <w:wAfter w:w="2" w:type="pct"/>
          <w:trHeight w:val="510" w:hRule="exact"/>
        </w:trPr>
        <w:tc>
          <w:tcPr>
            <w:tcW w:w="3418" w:type="pct"/>
            <w:gridSpan w:val="16"/>
            <w:tcBorders>
              <w:top w:val="single" w:color="000000" w:sz="8" w:space="0"/>
              <w:left w:val="single" w:color="000000" w:sz="8" w:space="0"/>
              <w:bottom w:val="single" w:color="000000" w:sz="8" w:space="0"/>
              <w:right w:val="single" w:color="000000" w:sz="8" w:space="0"/>
            </w:tcBorders>
            <w:noWrap w:val="0"/>
            <w:vAlign w:val="center"/>
          </w:tcPr>
          <w:p w14:paraId="4EE49E8C">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清单项目综合单价</w:t>
            </w:r>
          </w:p>
        </w:tc>
        <w:tc>
          <w:tcPr>
            <w:tcW w:w="1579" w:type="pct"/>
            <w:gridSpan w:val="7"/>
            <w:tcBorders>
              <w:top w:val="single" w:color="000000" w:sz="8" w:space="0"/>
              <w:left w:val="single" w:color="000000" w:sz="8" w:space="0"/>
              <w:bottom w:val="single" w:color="000000" w:sz="8" w:space="0"/>
              <w:right w:val="single" w:color="000000" w:sz="8" w:space="0"/>
            </w:tcBorders>
            <w:noWrap w:val="0"/>
            <w:vAlign w:val="center"/>
          </w:tcPr>
          <w:p w14:paraId="00707027">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p>
        </w:tc>
      </w:tr>
      <w:tr w14:paraId="4F15CE6B">
        <w:tblPrEx>
          <w:tblCellMar>
            <w:top w:w="0" w:type="dxa"/>
            <w:left w:w="15" w:type="dxa"/>
            <w:bottom w:w="0" w:type="dxa"/>
            <w:right w:w="15" w:type="dxa"/>
          </w:tblCellMar>
        </w:tblPrEx>
        <w:trPr>
          <w:trHeight w:val="907" w:hRule="exact"/>
        </w:trPr>
        <w:tc>
          <w:tcPr>
            <w:tcW w:w="505" w:type="pct"/>
            <w:gridSpan w:val="4"/>
            <w:vMerge w:val="restart"/>
            <w:tcBorders>
              <w:top w:val="single" w:color="000000" w:sz="8" w:space="0"/>
              <w:left w:val="single" w:color="000000" w:sz="8" w:space="0"/>
              <w:right w:val="single" w:color="auto" w:sz="4" w:space="0"/>
            </w:tcBorders>
            <w:noWrap w:val="0"/>
            <w:vAlign w:val="center"/>
          </w:tcPr>
          <w:p w14:paraId="6542EDAC">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材料费明细</w:t>
            </w:r>
          </w:p>
        </w:tc>
        <w:tc>
          <w:tcPr>
            <w:tcW w:w="2000" w:type="pct"/>
            <w:gridSpan w:val="8"/>
            <w:tcBorders>
              <w:top w:val="single" w:color="000000" w:sz="8" w:space="0"/>
              <w:left w:val="single" w:color="auto" w:sz="4" w:space="0"/>
              <w:bottom w:val="single" w:color="000000" w:sz="8" w:space="0"/>
              <w:right w:val="single" w:color="000000" w:sz="8" w:space="0"/>
            </w:tcBorders>
            <w:noWrap w:val="0"/>
            <w:vAlign w:val="center"/>
          </w:tcPr>
          <w:p w14:paraId="3B0BD916">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主要材料名称、规格、型号</w:t>
            </w:r>
          </w:p>
        </w:tc>
        <w:tc>
          <w:tcPr>
            <w:tcW w:w="385" w:type="pct"/>
            <w:gridSpan w:val="2"/>
            <w:tcBorders>
              <w:top w:val="single" w:color="000000" w:sz="8" w:space="0"/>
              <w:left w:val="single" w:color="000000" w:sz="8" w:space="0"/>
              <w:bottom w:val="single" w:color="000000" w:sz="8" w:space="0"/>
              <w:right w:val="single" w:color="000000" w:sz="8" w:space="0"/>
            </w:tcBorders>
            <w:noWrap w:val="0"/>
            <w:vAlign w:val="center"/>
          </w:tcPr>
          <w:p w14:paraId="50642D69">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单位</w:t>
            </w:r>
          </w:p>
        </w:tc>
        <w:tc>
          <w:tcPr>
            <w:tcW w:w="527" w:type="pct"/>
            <w:gridSpan w:val="2"/>
            <w:tcBorders>
              <w:top w:val="single" w:color="000000" w:sz="8" w:space="0"/>
              <w:left w:val="single" w:color="000000" w:sz="8" w:space="0"/>
              <w:bottom w:val="single" w:color="000000" w:sz="8" w:space="0"/>
              <w:right w:val="single" w:color="000000" w:sz="8" w:space="0"/>
            </w:tcBorders>
            <w:noWrap w:val="0"/>
            <w:vAlign w:val="center"/>
          </w:tcPr>
          <w:p w14:paraId="3EE56FB4">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数量</w:t>
            </w:r>
          </w:p>
        </w:tc>
        <w:tc>
          <w:tcPr>
            <w:tcW w:w="385" w:type="pct"/>
            <w:tcBorders>
              <w:top w:val="single" w:color="000000" w:sz="8" w:space="0"/>
              <w:left w:val="single" w:color="000000" w:sz="8" w:space="0"/>
              <w:bottom w:val="single" w:color="000000" w:sz="8" w:space="0"/>
              <w:right w:val="single" w:color="000000" w:sz="8" w:space="0"/>
            </w:tcBorders>
            <w:noWrap w:val="0"/>
            <w:vAlign w:val="center"/>
          </w:tcPr>
          <w:p w14:paraId="233409A6">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hint="eastAsia"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单价</w:t>
            </w:r>
          </w:p>
          <w:p w14:paraId="2A471B70">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ascii="宋体" w:hAnsi="Times New Roman" w:cs="宋体"/>
                <w:color w:val="auto"/>
                <w:kern w:val="0"/>
                <w:sz w:val="24"/>
                <w:szCs w:val="24"/>
                <w:highlight w:val="none"/>
              </w:rPr>
              <w:t>(</w:t>
            </w:r>
            <w:r>
              <w:rPr>
                <w:rFonts w:hint="eastAsia" w:ascii="宋体" w:hAnsi="Times New Roman" w:cs="宋体"/>
                <w:color w:val="auto"/>
                <w:kern w:val="0"/>
                <w:sz w:val="24"/>
                <w:szCs w:val="24"/>
                <w:highlight w:val="none"/>
              </w:rPr>
              <w:t>元</w:t>
            </w:r>
            <w:r>
              <w:rPr>
                <w:rFonts w:ascii="宋体" w:hAnsi="Times New Roman" w:cs="宋体"/>
                <w:color w:val="auto"/>
                <w:kern w:val="0"/>
                <w:sz w:val="24"/>
                <w:szCs w:val="24"/>
                <w:highlight w:val="none"/>
              </w:rPr>
              <w:t>)</w:t>
            </w:r>
          </w:p>
        </w:tc>
        <w:tc>
          <w:tcPr>
            <w:tcW w:w="473" w:type="pct"/>
            <w:gridSpan w:val="3"/>
            <w:tcBorders>
              <w:top w:val="single" w:color="000000" w:sz="8" w:space="0"/>
              <w:left w:val="single" w:color="000000" w:sz="8" w:space="0"/>
              <w:bottom w:val="single" w:color="000000" w:sz="8" w:space="0"/>
              <w:right w:val="single" w:color="000000" w:sz="8" w:space="0"/>
            </w:tcBorders>
            <w:noWrap w:val="0"/>
            <w:vAlign w:val="center"/>
          </w:tcPr>
          <w:p w14:paraId="58EC5291">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hint="eastAsia"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合价</w:t>
            </w:r>
          </w:p>
          <w:p w14:paraId="1B0B2011">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ascii="宋体" w:hAnsi="Times New Roman" w:cs="宋体"/>
                <w:color w:val="auto"/>
                <w:kern w:val="0"/>
                <w:sz w:val="24"/>
                <w:szCs w:val="24"/>
                <w:highlight w:val="none"/>
              </w:rPr>
              <w:t>(</w:t>
            </w:r>
            <w:r>
              <w:rPr>
                <w:rFonts w:hint="eastAsia" w:ascii="宋体" w:hAnsi="Times New Roman" w:cs="宋体"/>
                <w:color w:val="auto"/>
                <w:kern w:val="0"/>
                <w:sz w:val="24"/>
                <w:szCs w:val="24"/>
                <w:highlight w:val="none"/>
              </w:rPr>
              <w:t>元</w:t>
            </w:r>
            <w:r>
              <w:rPr>
                <w:rFonts w:ascii="宋体" w:hAnsi="Times New Roman" w:cs="宋体"/>
                <w:color w:val="auto"/>
                <w:kern w:val="0"/>
                <w:sz w:val="24"/>
                <w:szCs w:val="24"/>
                <w:highlight w:val="none"/>
              </w:rPr>
              <w:t>)</w:t>
            </w:r>
          </w:p>
        </w:tc>
        <w:tc>
          <w:tcPr>
            <w:tcW w:w="358" w:type="pct"/>
            <w:gridSpan w:val="2"/>
            <w:tcBorders>
              <w:top w:val="single" w:color="000000" w:sz="8" w:space="0"/>
              <w:left w:val="single" w:color="000000" w:sz="8" w:space="0"/>
              <w:bottom w:val="single" w:color="000000" w:sz="8" w:space="0"/>
              <w:right w:val="single" w:color="000000" w:sz="8" w:space="0"/>
            </w:tcBorders>
            <w:noWrap w:val="0"/>
            <w:vAlign w:val="center"/>
          </w:tcPr>
          <w:p w14:paraId="105E030D">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暂估单价</w:t>
            </w:r>
            <w:r>
              <w:rPr>
                <w:rFonts w:ascii="宋体" w:hAnsi="Times New Roman" w:cs="宋体"/>
                <w:color w:val="auto"/>
                <w:kern w:val="0"/>
                <w:sz w:val="24"/>
                <w:szCs w:val="24"/>
                <w:highlight w:val="none"/>
              </w:rPr>
              <w:t>(</w:t>
            </w:r>
            <w:r>
              <w:rPr>
                <w:rFonts w:hint="eastAsia" w:ascii="宋体" w:hAnsi="Times New Roman" w:cs="宋体"/>
                <w:color w:val="auto"/>
                <w:kern w:val="0"/>
                <w:sz w:val="24"/>
                <w:szCs w:val="24"/>
                <w:highlight w:val="none"/>
              </w:rPr>
              <w:t>元</w:t>
            </w:r>
            <w:r>
              <w:rPr>
                <w:rFonts w:ascii="宋体" w:hAnsi="Times New Roman" w:cs="宋体"/>
                <w:color w:val="auto"/>
                <w:kern w:val="0"/>
                <w:sz w:val="24"/>
                <w:szCs w:val="24"/>
                <w:highlight w:val="none"/>
              </w:rPr>
              <w:t>)</w:t>
            </w:r>
          </w:p>
        </w:tc>
        <w:tc>
          <w:tcPr>
            <w:tcW w:w="364" w:type="pct"/>
            <w:gridSpan w:val="2"/>
            <w:tcBorders>
              <w:top w:val="single" w:color="000000" w:sz="8" w:space="0"/>
              <w:left w:val="single" w:color="000000" w:sz="8" w:space="0"/>
              <w:bottom w:val="single" w:color="000000" w:sz="8" w:space="0"/>
              <w:right w:val="single" w:color="000000" w:sz="8" w:space="0"/>
            </w:tcBorders>
            <w:noWrap w:val="0"/>
            <w:vAlign w:val="center"/>
          </w:tcPr>
          <w:p w14:paraId="09083D41">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暂估合价</w:t>
            </w:r>
            <w:r>
              <w:rPr>
                <w:rFonts w:ascii="宋体" w:hAnsi="Times New Roman" w:cs="宋体"/>
                <w:color w:val="auto"/>
                <w:kern w:val="0"/>
                <w:sz w:val="24"/>
                <w:szCs w:val="24"/>
                <w:highlight w:val="none"/>
              </w:rPr>
              <w:t>(</w:t>
            </w:r>
            <w:r>
              <w:rPr>
                <w:rFonts w:hint="eastAsia" w:ascii="宋体" w:hAnsi="Times New Roman" w:cs="宋体"/>
                <w:color w:val="auto"/>
                <w:kern w:val="0"/>
                <w:sz w:val="24"/>
                <w:szCs w:val="24"/>
                <w:highlight w:val="none"/>
              </w:rPr>
              <w:t>元</w:t>
            </w:r>
            <w:r>
              <w:rPr>
                <w:rFonts w:ascii="宋体" w:hAnsi="Times New Roman" w:cs="宋体"/>
                <w:color w:val="auto"/>
                <w:kern w:val="0"/>
                <w:sz w:val="24"/>
                <w:szCs w:val="24"/>
                <w:highlight w:val="none"/>
              </w:rPr>
              <w:t>)</w:t>
            </w:r>
          </w:p>
        </w:tc>
      </w:tr>
      <w:tr w14:paraId="70AE0C76">
        <w:tblPrEx>
          <w:tblCellMar>
            <w:top w:w="0" w:type="dxa"/>
            <w:left w:w="15" w:type="dxa"/>
            <w:bottom w:w="0" w:type="dxa"/>
            <w:right w:w="15" w:type="dxa"/>
          </w:tblCellMar>
        </w:tblPrEx>
        <w:trPr>
          <w:trHeight w:val="510" w:hRule="exact"/>
        </w:trPr>
        <w:tc>
          <w:tcPr>
            <w:tcW w:w="505" w:type="pct"/>
            <w:gridSpan w:val="4"/>
            <w:vMerge w:val="continue"/>
            <w:tcBorders>
              <w:left w:val="single" w:color="000000" w:sz="8" w:space="0"/>
              <w:right w:val="single" w:color="auto" w:sz="4" w:space="0"/>
            </w:tcBorders>
            <w:noWrap w:val="0"/>
            <w:vAlign w:val="center"/>
          </w:tcPr>
          <w:p w14:paraId="3C88102E">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宋体" w:hAnsi="Times New Roman" w:cs="宋体"/>
                <w:color w:val="auto"/>
                <w:kern w:val="0"/>
                <w:sz w:val="24"/>
                <w:szCs w:val="24"/>
                <w:highlight w:val="none"/>
              </w:rPr>
            </w:pPr>
          </w:p>
        </w:tc>
        <w:tc>
          <w:tcPr>
            <w:tcW w:w="2000" w:type="pct"/>
            <w:gridSpan w:val="8"/>
            <w:tcBorders>
              <w:top w:val="single" w:color="000000" w:sz="8" w:space="0"/>
              <w:left w:val="single" w:color="auto" w:sz="4" w:space="0"/>
              <w:bottom w:val="single" w:color="000000" w:sz="8" w:space="0"/>
              <w:right w:val="single" w:color="000000" w:sz="8" w:space="0"/>
            </w:tcBorders>
            <w:noWrap w:val="0"/>
            <w:vAlign w:val="center"/>
          </w:tcPr>
          <w:p w14:paraId="330A5621">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宋体" w:hAnsi="Times New Roman" w:cs="宋体"/>
                <w:color w:val="auto"/>
                <w:kern w:val="0"/>
                <w:sz w:val="24"/>
                <w:szCs w:val="24"/>
                <w:highlight w:val="none"/>
              </w:rPr>
            </w:pPr>
          </w:p>
        </w:tc>
        <w:tc>
          <w:tcPr>
            <w:tcW w:w="385" w:type="pct"/>
            <w:gridSpan w:val="2"/>
            <w:tcBorders>
              <w:top w:val="single" w:color="000000" w:sz="8" w:space="0"/>
              <w:left w:val="single" w:color="000000" w:sz="8" w:space="0"/>
              <w:bottom w:val="single" w:color="000000" w:sz="8" w:space="0"/>
              <w:right w:val="single" w:color="000000" w:sz="8" w:space="0"/>
            </w:tcBorders>
            <w:noWrap w:val="0"/>
            <w:vAlign w:val="center"/>
          </w:tcPr>
          <w:p w14:paraId="3919C334">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Times New Roman" w:hAnsi="Times New Roman" w:cs="Times New Roman"/>
                <w:color w:val="auto"/>
                <w:kern w:val="0"/>
                <w:sz w:val="24"/>
                <w:szCs w:val="24"/>
                <w:highlight w:val="none"/>
              </w:rPr>
            </w:pPr>
          </w:p>
        </w:tc>
        <w:tc>
          <w:tcPr>
            <w:tcW w:w="527" w:type="pct"/>
            <w:gridSpan w:val="2"/>
            <w:tcBorders>
              <w:top w:val="single" w:color="000000" w:sz="8" w:space="0"/>
              <w:left w:val="single" w:color="000000" w:sz="8" w:space="0"/>
              <w:bottom w:val="single" w:color="000000" w:sz="8" w:space="0"/>
              <w:right w:val="single" w:color="000000" w:sz="8" w:space="0"/>
            </w:tcBorders>
            <w:noWrap w:val="0"/>
            <w:vAlign w:val="center"/>
          </w:tcPr>
          <w:p w14:paraId="3DDB03E9">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85" w:type="pct"/>
            <w:tcBorders>
              <w:top w:val="single" w:color="000000" w:sz="8" w:space="0"/>
              <w:left w:val="single" w:color="000000" w:sz="8" w:space="0"/>
              <w:bottom w:val="single" w:color="000000" w:sz="8" w:space="0"/>
              <w:right w:val="single" w:color="000000" w:sz="8" w:space="0"/>
            </w:tcBorders>
            <w:noWrap w:val="0"/>
            <w:vAlign w:val="center"/>
          </w:tcPr>
          <w:p w14:paraId="1A11593F">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473" w:type="pct"/>
            <w:gridSpan w:val="3"/>
            <w:tcBorders>
              <w:top w:val="single" w:color="000000" w:sz="8" w:space="0"/>
              <w:left w:val="single" w:color="000000" w:sz="8" w:space="0"/>
              <w:bottom w:val="single" w:color="000000" w:sz="8" w:space="0"/>
              <w:right w:val="single" w:color="000000" w:sz="8" w:space="0"/>
            </w:tcBorders>
            <w:noWrap w:val="0"/>
            <w:vAlign w:val="center"/>
          </w:tcPr>
          <w:p w14:paraId="79CACF2B">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58" w:type="pct"/>
            <w:gridSpan w:val="2"/>
            <w:tcBorders>
              <w:top w:val="single" w:color="000000" w:sz="8" w:space="0"/>
              <w:left w:val="single" w:color="000000" w:sz="8" w:space="0"/>
              <w:bottom w:val="single" w:color="000000" w:sz="8" w:space="0"/>
              <w:right w:val="single" w:color="000000" w:sz="8" w:space="0"/>
            </w:tcBorders>
            <w:noWrap w:val="0"/>
            <w:vAlign w:val="center"/>
          </w:tcPr>
          <w:p w14:paraId="3C856948">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64" w:type="pct"/>
            <w:gridSpan w:val="2"/>
            <w:tcBorders>
              <w:top w:val="single" w:color="000000" w:sz="8" w:space="0"/>
              <w:left w:val="single" w:color="000000" w:sz="8" w:space="0"/>
              <w:bottom w:val="single" w:color="000000" w:sz="8" w:space="0"/>
              <w:right w:val="single" w:color="000000" w:sz="8" w:space="0"/>
            </w:tcBorders>
            <w:noWrap w:val="0"/>
            <w:vAlign w:val="center"/>
          </w:tcPr>
          <w:p w14:paraId="7792CC56">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r>
      <w:tr w14:paraId="2D37E22B">
        <w:tblPrEx>
          <w:tblCellMar>
            <w:top w:w="0" w:type="dxa"/>
            <w:left w:w="15" w:type="dxa"/>
            <w:bottom w:w="0" w:type="dxa"/>
            <w:right w:w="15" w:type="dxa"/>
          </w:tblCellMar>
        </w:tblPrEx>
        <w:trPr>
          <w:trHeight w:val="510" w:hRule="exact"/>
        </w:trPr>
        <w:tc>
          <w:tcPr>
            <w:tcW w:w="505" w:type="pct"/>
            <w:gridSpan w:val="4"/>
            <w:vMerge w:val="continue"/>
            <w:tcBorders>
              <w:left w:val="single" w:color="000000" w:sz="8" w:space="0"/>
              <w:right w:val="single" w:color="auto" w:sz="4" w:space="0"/>
            </w:tcBorders>
            <w:noWrap w:val="0"/>
            <w:vAlign w:val="center"/>
          </w:tcPr>
          <w:p w14:paraId="672EC757">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宋体" w:hAnsi="Times New Roman" w:cs="宋体"/>
                <w:color w:val="auto"/>
                <w:kern w:val="0"/>
                <w:sz w:val="24"/>
                <w:szCs w:val="24"/>
                <w:highlight w:val="none"/>
              </w:rPr>
            </w:pPr>
          </w:p>
        </w:tc>
        <w:tc>
          <w:tcPr>
            <w:tcW w:w="2000" w:type="pct"/>
            <w:gridSpan w:val="8"/>
            <w:tcBorders>
              <w:top w:val="single" w:color="000000" w:sz="8" w:space="0"/>
              <w:left w:val="single" w:color="auto" w:sz="4" w:space="0"/>
              <w:bottom w:val="single" w:color="000000" w:sz="8" w:space="0"/>
              <w:right w:val="single" w:color="000000" w:sz="8" w:space="0"/>
            </w:tcBorders>
            <w:noWrap w:val="0"/>
            <w:vAlign w:val="center"/>
          </w:tcPr>
          <w:p w14:paraId="04805AA0">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宋体" w:hAnsi="Times New Roman" w:cs="宋体"/>
                <w:color w:val="auto"/>
                <w:kern w:val="0"/>
                <w:sz w:val="24"/>
                <w:szCs w:val="24"/>
                <w:highlight w:val="none"/>
              </w:rPr>
            </w:pPr>
          </w:p>
        </w:tc>
        <w:tc>
          <w:tcPr>
            <w:tcW w:w="385" w:type="pct"/>
            <w:gridSpan w:val="2"/>
            <w:tcBorders>
              <w:top w:val="single" w:color="000000" w:sz="8" w:space="0"/>
              <w:left w:val="single" w:color="000000" w:sz="8" w:space="0"/>
              <w:bottom w:val="single" w:color="000000" w:sz="8" w:space="0"/>
              <w:right w:val="single" w:color="000000" w:sz="8" w:space="0"/>
            </w:tcBorders>
            <w:noWrap w:val="0"/>
            <w:vAlign w:val="center"/>
          </w:tcPr>
          <w:p w14:paraId="64D4FDE3">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Times New Roman" w:hAnsi="Times New Roman" w:cs="Times New Roman"/>
                <w:color w:val="auto"/>
                <w:kern w:val="0"/>
                <w:sz w:val="24"/>
                <w:szCs w:val="24"/>
                <w:highlight w:val="none"/>
              </w:rPr>
            </w:pPr>
          </w:p>
        </w:tc>
        <w:tc>
          <w:tcPr>
            <w:tcW w:w="527" w:type="pct"/>
            <w:gridSpan w:val="2"/>
            <w:tcBorders>
              <w:top w:val="single" w:color="000000" w:sz="8" w:space="0"/>
              <w:left w:val="single" w:color="000000" w:sz="8" w:space="0"/>
              <w:bottom w:val="single" w:color="000000" w:sz="8" w:space="0"/>
              <w:right w:val="single" w:color="000000" w:sz="8" w:space="0"/>
            </w:tcBorders>
            <w:noWrap w:val="0"/>
            <w:vAlign w:val="center"/>
          </w:tcPr>
          <w:p w14:paraId="426364AE">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85" w:type="pct"/>
            <w:tcBorders>
              <w:top w:val="single" w:color="000000" w:sz="8" w:space="0"/>
              <w:left w:val="single" w:color="000000" w:sz="8" w:space="0"/>
              <w:bottom w:val="single" w:color="000000" w:sz="8" w:space="0"/>
              <w:right w:val="single" w:color="000000" w:sz="8" w:space="0"/>
            </w:tcBorders>
            <w:noWrap w:val="0"/>
            <w:vAlign w:val="center"/>
          </w:tcPr>
          <w:p w14:paraId="6EE0215D">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473" w:type="pct"/>
            <w:gridSpan w:val="3"/>
            <w:tcBorders>
              <w:top w:val="single" w:color="000000" w:sz="8" w:space="0"/>
              <w:left w:val="single" w:color="000000" w:sz="8" w:space="0"/>
              <w:bottom w:val="single" w:color="000000" w:sz="8" w:space="0"/>
              <w:right w:val="single" w:color="000000" w:sz="8" w:space="0"/>
            </w:tcBorders>
            <w:noWrap w:val="0"/>
            <w:vAlign w:val="center"/>
          </w:tcPr>
          <w:p w14:paraId="2B47D150">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58" w:type="pct"/>
            <w:gridSpan w:val="2"/>
            <w:tcBorders>
              <w:top w:val="single" w:color="000000" w:sz="8" w:space="0"/>
              <w:left w:val="single" w:color="000000" w:sz="8" w:space="0"/>
              <w:bottom w:val="single" w:color="000000" w:sz="8" w:space="0"/>
              <w:right w:val="single" w:color="000000" w:sz="8" w:space="0"/>
            </w:tcBorders>
            <w:noWrap w:val="0"/>
            <w:vAlign w:val="center"/>
          </w:tcPr>
          <w:p w14:paraId="193730E6">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64" w:type="pct"/>
            <w:gridSpan w:val="2"/>
            <w:tcBorders>
              <w:top w:val="single" w:color="000000" w:sz="8" w:space="0"/>
              <w:left w:val="single" w:color="000000" w:sz="8" w:space="0"/>
              <w:bottom w:val="single" w:color="000000" w:sz="8" w:space="0"/>
              <w:right w:val="single" w:color="000000" w:sz="8" w:space="0"/>
            </w:tcBorders>
            <w:noWrap w:val="0"/>
            <w:vAlign w:val="center"/>
          </w:tcPr>
          <w:p w14:paraId="5094365A">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r>
      <w:tr w14:paraId="5B80D09B">
        <w:tblPrEx>
          <w:tblCellMar>
            <w:top w:w="0" w:type="dxa"/>
            <w:left w:w="15" w:type="dxa"/>
            <w:bottom w:w="0" w:type="dxa"/>
            <w:right w:w="15" w:type="dxa"/>
          </w:tblCellMar>
        </w:tblPrEx>
        <w:trPr>
          <w:trHeight w:val="510" w:hRule="exact"/>
        </w:trPr>
        <w:tc>
          <w:tcPr>
            <w:tcW w:w="505" w:type="pct"/>
            <w:gridSpan w:val="4"/>
            <w:vMerge w:val="continue"/>
            <w:tcBorders>
              <w:left w:val="single" w:color="000000" w:sz="8" w:space="0"/>
              <w:right w:val="single" w:color="auto" w:sz="4" w:space="0"/>
            </w:tcBorders>
            <w:noWrap w:val="0"/>
            <w:vAlign w:val="center"/>
          </w:tcPr>
          <w:p w14:paraId="73A6B501">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宋体" w:hAnsi="Times New Roman" w:cs="宋体"/>
                <w:color w:val="auto"/>
                <w:kern w:val="0"/>
                <w:sz w:val="24"/>
                <w:szCs w:val="24"/>
                <w:highlight w:val="none"/>
              </w:rPr>
            </w:pPr>
          </w:p>
        </w:tc>
        <w:tc>
          <w:tcPr>
            <w:tcW w:w="2000" w:type="pct"/>
            <w:gridSpan w:val="8"/>
            <w:tcBorders>
              <w:top w:val="single" w:color="000000" w:sz="8" w:space="0"/>
              <w:left w:val="single" w:color="auto" w:sz="4" w:space="0"/>
              <w:bottom w:val="single" w:color="000000" w:sz="8" w:space="0"/>
              <w:right w:val="single" w:color="000000" w:sz="8" w:space="0"/>
            </w:tcBorders>
            <w:noWrap w:val="0"/>
            <w:vAlign w:val="center"/>
          </w:tcPr>
          <w:p w14:paraId="7833AC92">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宋体" w:hAnsi="Times New Roman" w:cs="宋体"/>
                <w:color w:val="auto"/>
                <w:kern w:val="0"/>
                <w:sz w:val="24"/>
                <w:szCs w:val="24"/>
                <w:highlight w:val="none"/>
              </w:rPr>
            </w:pPr>
          </w:p>
        </w:tc>
        <w:tc>
          <w:tcPr>
            <w:tcW w:w="385" w:type="pct"/>
            <w:gridSpan w:val="2"/>
            <w:tcBorders>
              <w:top w:val="single" w:color="000000" w:sz="8" w:space="0"/>
              <w:left w:val="single" w:color="000000" w:sz="8" w:space="0"/>
              <w:bottom w:val="single" w:color="000000" w:sz="8" w:space="0"/>
              <w:right w:val="single" w:color="000000" w:sz="8" w:space="0"/>
            </w:tcBorders>
            <w:noWrap w:val="0"/>
            <w:vAlign w:val="center"/>
          </w:tcPr>
          <w:p w14:paraId="36ED8E15">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Times New Roman" w:hAnsi="Times New Roman" w:cs="Times New Roman"/>
                <w:color w:val="auto"/>
                <w:kern w:val="0"/>
                <w:sz w:val="24"/>
                <w:szCs w:val="24"/>
                <w:highlight w:val="none"/>
              </w:rPr>
            </w:pPr>
          </w:p>
        </w:tc>
        <w:tc>
          <w:tcPr>
            <w:tcW w:w="527" w:type="pct"/>
            <w:gridSpan w:val="2"/>
            <w:tcBorders>
              <w:top w:val="single" w:color="000000" w:sz="8" w:space="0"/>
              <w:left w:val="single" w:color="000000" w:sz="8" w:space="0"/>
              <w:bottom w:val="single" w:color="000000" w:sz="8" w:space="0"/>
              <w:right w:val="single" w:color="000000" w:sz="8" w:space="0"/>
            </w:tcBorders>
            <w:noWrap w:val="0"/>
            <w:vAlign w:val="center"/>
          </w:tcPr>
          <w:p w14:paraId="3F6BB336">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85" w:type="pct"/>
            <w:tcBorders>
              <w:top w:val="single" w:color="000000" w:sz="8" w:space="0"/>
              <w:left w:val="single" w:color="000000" w:sz="8" w:space="0"/>
              <w:bottom w:val="single" w:color="000000" w:sz="8" w:space="0"/>
              <w:right w:val="single" w:color="000000" w:sz="8" w:space="0"/>
            </w:tcBorders>
            <w:noWrap w:val="0"/>
            <w:vAlign w:val="center"/>
          </w:tcPr>
          <w:p w14:paraId="2DD6F56C">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473" w:type="pct"/>
            <w:gridSpan w:val="3"/>
            <w:tcBorders>
              <w:top w:val="single" w:color="000000" w:sz="8" w:space="0"/>
              <w:left w:val="single" w:color="000000" w:sz="8" w:space="0"/>
              <w:bottom w:val="single" w:color="000000" w:sz="8" w:space="0"/>
              <w:right w:val="single" w:color="000000" w:sz="8" w:space="0"/>
            </w:tcBorders>
            <w:noWrap w:val="0"/>
            <w:vAlign w:val="center"/>
          </w:tcPr>
          <w:p w14:paraId="68A19383">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58" w:type="pct"/>
            <w:gridSpan w:val="2"/>
            <w:tcBorders>
              <w:top w:val="single" w:color="000000" w:sz="8" w:space="0"/>
              <w:left w:val="single" w:color="000000" w:sz="8" w:space="0"/>
              <w:bottom w:val="single" w:color="000000" w:sz="8" w:space="0"/>
              <w:right w:val="single" w:color="000000" w:sz="8" w:space="0"/>
            </w:tcBorders>
            <w:noWrap w:val="0"/>
            <w:vAlign w:val="center"/>
          </w:tcPr>
          <w:p w14:paraId="7F04B4E3">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64" w:type="pct"/>
            <w:gridSpan w:val="2"/>
            <w:tcBorders>
              <w:top w:val="single" w:color="000000" w:sz="8" w:space="0"/>
              <w:left w:val="single" w:color="000000" w:sz="8" w:space="0"/>
              <w:bottom w:val="single" w:color="000000" w:sz="8" w:space="0"/>
              <w:right w:val="single" w:color="000000" w:sz="8" w:space="0"/>
            </w:tcBorders>
            <w:noWrap w:val="0"/>
            <w:vAlign w:val="center"/>
          </w:tcPr>
          <w:p w14:paraId="4AFFA6C5">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r>
      <w:tr w14:paraId="264A971C">
        <w:tblPrEx>
          <w:tblCellMar>
            <w:top w:w="0" w:type="dxa"/>
            <w:left w:w="15" w:type="dxa"/>
            <w:bottom w:w="0" w:type="dxa"/>
            <w:right w:w="15" w:type="dxa"/>
          </w:tblCellMar>
        </w:tblPrEx>
        <w:trPr>
          <w:trHeight w:val="510" w:hRule="exact"/>
        </w:trPr>
        <w:tc>
          <w:tcPr>
            <w:tcW w:w="505" w:type="pct"/>
            <w:gridSpan w:val="4"/>
            <w:vMerge w:val="continue"/>
            <w:tcBorders>
              <w:left w:val="single" w:color="000000" w:sz="8" w:space="0"/>
              <w:right w:val="single" w:color="auto" w:sz="4" w:space="0"/>
            </w:tcBorders>
            <w:noWrap w:val="0"/>
            <w:vAlign w:val="center"/>
          </w:tcPr>
          <w:p w14:paraId="7F982F60">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宋体" w:hAnsi="Times New Roman" w:cs="宋体"/>
                <w:color w:val="auto"/>
                <w:kern w:val="0"/>
                <w:sz w:val="24"/>
                <w:szCs w:val="24"/>
                <w:highlight w:val="none"/>
              </w:rPr>
            </w:pPr>
          </w:p>
        </w:tc>
        <w:tc>
          <w:tcPr>
            <w:tcW w:w="2000" w:type="pct"/>
            <w:gridSpan w:val="8"/>
            <w:tcBorders>
              <w:top w:val="single" w:color="000000" w:sz="8" w:space="0"/>
              <w:left w:val="single" w:color="auto" w:sz="4" w:space="0"/>
              <w:bottom w:val="single" w:color="000000" w:sz="8" w:space="0"/>
              <w:right w:val="single" w:color="000000" w:sz="8" w:space="0"/>
            </w:tcBorders>
            <w:noWrap w:val="0"/>
            <w:vAlign w:val="center"/>
          </w:tcPr>
          <w:p w14:paraId="5D360961">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宋体" w:hAnsi="Times New Roman" w:cs="宋体"/>
                <w:color w:val="auto"/>
                <w:kern w:val="0"/>
                <w:sz w:val="24"/>
                <w:szCs w:val="24"/>
                <w:highlight w:val="none"/>
              </w:rPr>
            </w:pPr>
          </w:p>
        </w:tc>
        <w:tc>
          <w:tcPr>
            <w:tcW w:w="385" w:type="pct"/>
            <w:gridSpan w:val="2"/>
            <w:tcBorders>
              <w:top w:val="single" w:color="000000" w:sz="8" w:space="0"/>
              <w:left w:val="single" w:color="000000" w:sz="8" w:space="0"/>
              <w:bottom w:val="single" w:color="000000" w:sz="8" w:space="0"/>
              <w:right w:val="single" w:color="000000" w:sz="8" w:space="0"/>
            </w:tcBorders>
            <w:noWrap w:val="0"/>
            <w:vAlign w:val="center"/>
          </w:tcPr>
          <w:p w14:paraId="228584FA">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Times New Roman" w:hAnsi="Times New Roman" w:cs="Times New Roman"/>
                <w:color w:val="auto"/>
                <w:kern w:val="0"/>
                <w:sz w:val="24"/>
                <w:szCs w:val="24"/>
                <w:highlight w:val="none"/>
              </w:rPr>
            </w:pPr>
          </w:p>
        </w:tc>
        <w:tc>
          <w:tcPr>
            <w:tcW w:w="527" w:type="pct"/>
            <w:gridSpan w:val="2"/>
            <w:tcBorders>
              <w:top w:val="single" w:color="000000" w:sz="8" w:space="0"/>
              <w:left w:val="single" w:color="000000" w:sz="8" w:space="0"/>
              <w:bottom w:val="single" w:color="000000" w:sz="8" w:space="0"/>
              <w:right w:val="single" w:color="000000" w:sz="8" w:space="0"/>
            </w:tcBorders>
            <w:noWrap w:val="0"/>
            <w:vAlign w:val="center"/>
          </w:tcPr>
          <w:p w14:paraId="4B90B327">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85" w:type="pct"/>
            <w:tcBorders>
              <w:top w:val="single" w:color="000000" w:sz="8" w:space="0"/>
              <w:left w:val="single" w:color="000000" w:sz="8" w:space="0"/>
              <w:bottom w:val="single" w:color="000000" w:sz="8" w:space="0"/>
              <w:right w:val="single" w:color="000000" w:sz="8" w:space="0"/>
            </w:tcBorders>
            <w:noWrap w:val="0"/>
            <w:vAlign w:val="center"/>
          </w:tcPr>
          <w:p w14:paraId="5EF54A4B">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473" w:type="pct"/>
            <w:gridSpan w:val="3"/>
            <w:tcBorders>
              <w:top w:val="single" w:color="000000" w:sz="8" w:space="0"/>
              <w:left w:val="single" w:color="000000" w:sz="8" w:space="0"/>
              <w:bottom w:val="single" w:color="000000" w:sz="8" w:space="0"/>
              <w:right w:val="single" w:color="000000" w:sz="8" w:space="0"/>
            </w:tcBorders>
            <w:noWrap w:val="0"/>
            <w:vAlign w:val="center"/>
          </w:tcPr>
          <w:p w14:paraId="3FF12AB0">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58" w:type="pct"/>
            <w:gridSpan w:val="2"/>
            <w:tcBorders>
              <w:top w:val="single" w:color="000000" w:sz="8" w:space="0"/>
              <w:left w:val="single" w:color="000000" w:sz="8" w:space="0"/>
              <w:bottom w:val="single" w:color="000000" w:sz="8" w:space="0"/>
              <w:right w:val="single" w:color="000000" w:sz="8" w:space="0"/>
            </w:tcBorders>
            <w:noWrap w:val="0"/>
            <w:vAlign w:val="center"/>
          </w:tcPr>
          <w:p w14:paraId="4AA99897">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64" w:type="pct"/>
            <w:gridSpan w:val="2"/>
            <w:tcBorders>
              <w:top w:val="single" w:color="000000" w:sz="8" w:space="0"/>
              <w:left w:val="single" w:color="000000" w:sz="8" w:space="0"/>
              <w:bottom w:val="single" w:color="000000" w:sz="8" w:space="0"/>
              <w:right w:val="single" w:color="000000" w:sz="8" w:space="0"/>
            </w:tcBorders>
            <w:noWrap w:val="0"/>
            <w:vAlign w:val="center"/>
          </w:tcPr>
          <w:p w14:paraId="387905D1">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r>
      <w:tr w14:paraId="087827D8">
        <w:tblPrEx>
          <w:tblCellMar>
            <w:top w:w="0" w:type="dxa"/>
            <w:left w:w="15" w:type="dxa"/>
            <w:bottom w:w="0" w:type="dxa"/>
            <w:right w:w="15" w:type="dxa"/>
          </w:tblCellMar>
        </w:tblPrEx>
        <w:trPr>
          <w:trHeight w:val="510" w:hRule="exact"/>
        </w:trPr>
        <w:tc>
          <w:tcPr>
            <w:tcW w:w="505" w:type="pct"/>
            <w:gridSpan w:val="4"/>
            <w:vMerge w:val="continue"/>
            <w:tcBorders>
              <w:left w:val="single" w:color="000000" w:sz="8" w:space="0"/>
              <w:right w:val="single" w:color="auto" w:sz="4" w:space="0"/>
            </w:tcBorders>
            <w:noWrap w:val="0"/>
            <w:vAlign w:val="center"/>
          </w:tcPr>
          <w:p w14:paraId="17D1E18B">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宋体" w:hAnsi="Times New Roman" w:cs="宋体"/>
                <w:color w:val="auto"/>
                <w:kern w:val="0"/>
                <w:sz w:val="24"/>
                <w:szCs w:val="24"/>
                <w:highlight w:val="none"/>
              </w:rPr>
            </w:pPr>
          </w:p>
        </w:tc>
        <w:tc>
          <w:tcPr>
            <w:tcW w:w="2000" w:type="pct"/>
            <w:gridSpan w:val="8"/>
            <w:tcBorders>
              <w:top w:val="single" w:color="000000" w:sz="8" w:space="0"/>
              <w:left w:val="single" w:color="auto" w:sz="4" w:space="0"/>
              <w:bottom w:val="single" w:color="000000" w:sz="8" w:space="0"/>
              <w:right w:val="single" w:color="000000" w:sz="8" w:space="0"/>
            </w:tcBorders>
            <w:noWrap w:val="0"/>
            <w:vAlign w:val="center"/>
          </w:tcPr>
          <w:p w14:paraId="1AA51F11">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left"/>
              <w:textAlignment w:val="auto"/>
              <w:rPr>
                <w:rFonts w:ascii="宋体" w:hAnsi="Times New Roman" w:cs="宋体"/>
                <w:color w:val="auto"/>
                <w:kern w:val="0"/>
                <w:sz w:val="24"/>
                <w:szCs w:val="24"/>
                <w:highlight w:val="none"/>
              </w:rPr>
            </w:pPr>
          </w:p>
        </w:tc>
        <w:tc>
          <w:tcPr>
            <w:tcW w:w="385" w:type="pct"/>
            <w:gridSpan w:val="2"/>
            <w:tcBorders>
              <w:top w:val="single" w:color="000000" w:sz="8" w:space="0"/>
              <w:left w:val="single" w:color="000000" w:sz="8" w:space="0"/>
              <w:bottom w:val="single" w:color="000000" w:sz="8" w:space="0"/>
              <w:right w:val="single" w:color="000000" w:sz="8" w:space="0"/>
            </w:tcBorders>
            <w:noWrap w:val="0"/>
            <w:vAlign w:val="center"/>
          </w:tcPr>
          <w:p w14:paraId="2B4E79CA">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Times New Roman" w:hAnsi="Times New Roman" w:cs="Times New Roman"/>
                <w:color w:val="auto"/>
                <w:kern w:val="0"/>
                <w:sz w:val="24"/>
                <w:szCs w:val="24"/>
                <w:highlight w:val="none"/>
              </w:rPr>
            </w:pPr>
          </w:p>
        </w:tc>
        <w:tc>
          <w:tcPr>
            <w:tcW w:w="527" w:type="pct"/>
            <w:gridSpan w:val="2"/>
            <w:tcBorders>
              <w:top w:val="single" w:color="000000" w:sz="8" w:space="0"/>
              <w:left w:val="single" w:color="000000" w:sz="8" w:space="0"/>
              <w:bottom w:val="single" w:color="000000" w:sz="8" w:space="0"/>
              <w:right w:val="single" w:color="000000" w:sz="8" w:space="0"/>
            </w:tcBorders>
            <w:noWrap w:val="0"/>
            <w:vAlign w:val="center"/>
          </w:tcPr>
          <w:p w14:paraId="0D2A6979">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85" w:type="pct"/>
            <w:tcBorders>
              <w:top w:val="single" w:color="000000" w:sz="8" w:space="0"/>
              <w:left w:val="single" w:color="000000" w:sz="8" w:space="0"/>
              <w:bottom w:val="single" w:color="000000" w:sz="8" w:space="0"/>
              <w:right w:val="single" w:color="000000" w:sz="8" w:space="0"/>
            </w:tcBorders>
            <w:noWrap w:val="0"/>
            <w:vAlign w:val="center"/>
          </w:tcPr>
          <w:p w14:paraId="15D49E7E">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473" w:type="pct"/>
            <w:gridSpan w:val="3"/>
            <w:tcBorders>
              <w:top w:val="single" w:color="000000" w:sz="8" w:space="0"/>
              <w:left w:val="single" w:color="000000" w:sz="8" w:space="0"/>
              <w:bottom w:val="single" w:color="000000" w:sz="8" w:space="0"/>
              <w:right w:val="single" w:color="000000" w:sz="8" w:space="0"/>
            </w:tcBorders>
            <w:noWrap w:val="0"/>
            <w:vAlign w:val="center"/>
          </w:tcPr>
          <w:p w14:paraId="0F83A764">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58" w:type="pct"/>
            <w:gridSpan w:val="2"/>
            <w:tcBorders>
              <w:top w:val="single" w:color="000000" w:sz="8" w:space="0"/>
              <w:left w:val="single" w:color="000000" w:sz="8" w:space="0"/>
              <w:bottom w:val="single" w:color="000000" w:sz="8" w:space="0"/>
              <w:right w:val="single" w:color="000000" w:sz="8" w:space="0"/>
            </w:tcBorders>
            <w:noWrap w:val="0"/>
            <w:vAlign w:val="center"/>
          </w:tcPr>
          <w:p w14:paraId="2FDFA87F">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64" w:type="pct"/>
            <w:gridSpan w:val="2"/>
            <w:tcBorders>
              <w:top w:val="single" w:color="000000" w:sz="8" w:space="0"/>
              <w:left w:val="single" w:color="000000" w:sz="8" w:space="0"/>
              <w:bottom w:val="single" w:color="000000" w:sz="8" w:space="0"/>
              <w:right w:val="single" w:color="000000" w:sz="8" w:space="0"/>
            </w:tcBorders>
            <w:noWrap w:val="0"/>
            <w:vAlign w:val="center"/>
          </w:tcPr>
          <w:p w14:paraId="20638E9F">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r>
      <w:tr w14:paraId="28831798">
        <w:tblPrEx>
          <w:tblCellMar>
            <w:top w:w="0" w:type="dxa"/>
            <w:left w:w="15" w:type="dxa"/>
            <w:bottom w:w="0" w:type="dxa"/>
            <w:right w:w="15" w:type="dxa"/>
          </w:tblCellMar>
        </w:tblPrEx>
        <w:trPr>
          <w:trHeight w:val="454" w:hRule="exact"/>
        </w:trPr>
        <w:tc>
          <w:tcPr>
            <w:tcW w:w="505" w:type="pct"/>
            <w:gridSpan w:val="4"/>
            <w:vMerge w:val="continue"/>
            <w:tcBorders>
              <w:left w:val="single" w:color="000000" w:sz="8" w:space="0"/>
              <w:right w:val="single" w:color="auto" w:sz="4" w:space="0"/>
            </w:tcBorders>
            <w:noWrap w:val="0"/>
            <w:vAlign w:val="center"/>
          </w:tcPr>
          <w:p w14:paraId="29A1FE2D">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p>
        </w:tc>
        <w:tc>
          <w:tcPr>
            <w:tcW w:w="2913" w:type="pct"/>
            <w:gridSpan w:val="12"/>
            <w:tcBorders>
              <w:top w:val="single" w:color="000000" w:sz="8" w:space="0"/>
              <w:left w:val="single" w:color="auto" w:sz="4" w:space="0"/>
              <w:bottom w:val="single" w:color="000000" w:sz="8" w:space="0"/>
              <w:right w:val="single" w:color="000000" w:sz="8" w:space="0"/>
            </w:tcBorders>
            <w:noWrap w:val="0"/>
            <w:vAlign w:val="center"/>
          </w:tcPr>
          <w:p w14:paraId="5026637C">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其它材料费</w:t>
            </w:r>
          </w:p>
        </w:tc>
        <w:tc>
          <w:tcPr>
            <w:tcW w:w="385" w:type="pct"/>
            <w:tcBorders>
              <w:top w:val="single" w:color="000000" w:sz="8" w:space="0"/>
              <w:left w:val="single" w:color="000000" w:sz="8" w:space="0"/>
              <w:bottom w:val="single" w:color="000000" w:sz="8" w:space="0"/>
              <w:right w:val="single" w:color="000000" w:sz="8" w:space="0"/>
            </w:tcBorders>
            <w:noWrap w:val="0"/>
            <w:vAlign w:val="center"/>
          </w:tcPr>
          <w:p w14:paraId="0611AF6D">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Times New Roman" w:hAnsi="Times New Roman" w:cs="仿宋_GB2312"/>
                <w:color w:val="auto"/>
                <w:kern w:val="0"/>
                <w:sz w:val="24"/>
                <w:szCs w:val="24"/>
                <w:highlight w:val="none"/>
              </w:rPr>
            </w:pPr>
            <w:r>
              <w:rPr>
                <w:rFonts w:ascii="Times New Roman" w:hAnsi="Times New Roman" w:cs="仿宋_GB2312"/>
                <w:color w:val="auto"/>
                <w:kern w:val="0"/>
                <w:sz w:val="24"/>
                <w:szCs w:val="24"/>
                <w:highlight w:val="none"/>
              </w:rPr>
              <w:t>-</w:t>
            </w:r>
          </w:p>
        </w:tc>
        <w:tc>
          <w:tcPr>
            <w:tcW w:w="473" w:type="pct"/>
            <w:gridSpan w:val="3"/>
            <w:tcBorders>
              <w:top w:val="single" w:color="000000" w:sz="8" w:space="0"/>
              <w:left w:val="single" w:color="000000" w:sz="8" w:space="0"/>
              <w:bottom w:val="single" w:color="000000" w:sz="8" w:space="0"/>
              <w:right w:val="single" w:color="000000" w:sz="8" w:space="0"/>
            </w:tcBorders>
            <w:noWrap w:val="0"/>
            <w:vAlign w:val="center"/>
          </w:tcPr>
          <w:p w14:paraId="0CE5156C">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58" w:type="pct"/>
            <w:gridSpan w:val="2"/>
            <w:tcBorders>
              <w:top w:val="single" w:color="000000" w:sz="8" w:space="0"/>
              <w:left w:val="single" w:color="000000" w:sz="8" w:space="0"/>
              <w:bottom w:val="single" w:color="000000" w:sz="8" w:space="0"/>
              <w:right w:val="single" w:color="000000" w:sz="8" w:space="0"/>
            </w:tcBorders>
            <w:noWrap w:val="0"/>
            <w:vAlign w:val="center"/>
          </w:tcPr>
          <w:p w14:paraId="181353AA">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Times New Roman" w:hAnsi="Times New Roman" w:cs="仿宋_GB2312"/>
                <w:color w:val="auto"/>
                <w:kern w:val="0"/>
                <w:sz w:val="24"/>
                <w:szCs w:val="24"/>
                <w:highlight w:val="none"/>
              </w:rPr>
            </w:pPr>
            <w:r>
              <w:rPr>
                <w:rFonts w:ascii="Times New Roman" w:hAnsi="Times New Roman" w:cs="仿宋_GB2312"/>
                <w:color w:val="auto"/>
                <w:kern w:val="0"/>
                <w:sz w:val="24"/>
                <w:szCs w:val="24"/>
                <w:highlight w:val="none"/>
              </w:rPr>
              <w:t>-</w:t>
            </w:r>
          </w:p>
        </w:tc>
        <w:tc>
          <w:tcPr>
            <w:tcW w:w="364" w:type="pct"/>
            <w:gridSpan w:val="2"/>
            <w:tcBorders>
              <w:top w:val="single" w:color="000000" w:sz="8" w:space="0"/>
              <w:left w:val="single" w:color="000000" w:sz="8" w:space="0"/>
              <w:bottom w:val="single" w:color="000000" w:sz="8" w:space="0"/>
              <w:right w:val="single" w:color="000000" w:sz="8" w:space="0"/>
            </w:tcBorders>
            <w:noWrap w:val="0"/>
            <w:vAlign w:val="center"/>
          </w:tcPr>
          <w:p w14:paraId="4B1B2AE8">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r>
      <w:tr w14:paraId="3E26E58B">
        <w:tblPrEx>
          <w:tblCellMar>
            <w:top w:w="0" w:type="dxa"/>
            <w:left w:w="15" w:type="dxa"/>
            <w:bottom w:w="0" w:type="dxa"/>
            <w:right w:w="15" w:type="dxa"/>
          </w:tblCellMar>
        </w:tblPrEx>
        <w:trPr>
          <w:trHeight w:val="454" w:hRule="exact"/>
        </w:trPr>
        <w:tc>
          <w:tcPr>
            <w:tcW w:w="505" w:type="pct"/>
            <w:gridSpan w:val="4"/>
            <w:vMerge w:val="continue"/>
            <w:tcBorders>
              <w:left w:val="single" w:color="000000" w:sz="8" w:space="0"/>
              <w:bottom w:val="single" w:color="000000" w:sz="8" w:space="0"/>
              <w:right w:val="single" w:color="auto" w:sz="4" w:space="0"/>
            </w:tcBorders>
            <w:noWrap w:val="0"/>
            <w:vAlign w:val="center"/>
          </w:tcPr>
          <w:p w14:paraId="0C810961">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p>
        </w:tc>
        <w:tc>
          <w:tcPr>
            <w:tcW w:w="2913" w:type="pct"/>
            <w:gridSpan w:val="12"/>
            <w:tcBorders>
              <w:top w:val="single" w:color="000000" w:sz="8" w:space="0"/>
              <w:left w:val="single" w:color="auto" w:sz="4" w:space="0"/>
              <w:bottom w:val="single" w:color="000000" w:sz="8" w:space="0"/>
              <w:right w:val="single" w:color="000000" w:sz="8" w:space="0"/>
            </w:tcBorders>
            <w:noWrap w:val="0"/>
            <w:vAlign w:val="center"/>
          </w:tcPr>
          <w:p w14:paraId="0FF99F63">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宋体" w:hAnsi="Times New Roman" w:cs="宋体"/>
                <w:color w:val="auto"/>
                <w:kern w:val="0"/>
                <w:sz w:val="24"/>
                <w:szCs w:val="24"/>
                <w:highlight w:val="none"/>
              </w:rPr>
            </w:pPr>
            <w:r>
              <w:rPr>
                <w:rFonts w:hint="eastAsia" w:ascii="宋体" w:hAnsi="Times New Roman" w:cs="宋体"/>
                <w:color w:val="auto"/>
                <w:kern w:val="0"/>
                <w:sz w:val="24"/>
                <w:szCs w:val="24"/>
                <w:highlight w:val="none"/>
              </w:rPr>
              <w:t>材料费小计</w:t>
            </w:r>
          </w:p>
        </w:tc>
        <w:tc>
          <w:tcPr>
            <w:tcW w:w="385" w:type="pct"/>
            <w:tcBorders>
              <w:top w:val="single" w:color="000000" w:sz="8" w:space="0"/>
              <w:left w:val="single" w:color="000000" w:sz="8" w:space="0"/>
              <w:bottom w:val="single" w:color="000000" w:sz="8" w:space="0"/>
              <w:right w:val="single" w:color="000000" w:sz="8" w:space="0"/>
            </w:tcBorders>
            <w:noWrap w:val="0"/>
            <w:vAlign w:val="center"/>
          </w:tcPr>
          <w:p w14:paraId="506C8706">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Times New Roman" w:hAnsi="Times New Roman" w:cs="仿宋_GB2312"/>
                <w:color w:val="auto"/>
                <w:kern w:val="0"/>
                <w:sz w:val="24"/>
                <w:szCs w:val="24"/>
                <w:highlight w:val="none"/>
              </w:rPr>
            </w:pPr>
            <w:r>
              <w:rPr>
                <w:rFonts w:ascii="Times New Roman" w:hAnsi="Times New Roman" w:cs="仿宋_GB2312"/>
                <w:color w:val="auto"/>
                <w:kern w:val="0"/>
                <w:sz w:val="24"/>
                <w:szCs w:val="24"/>
                <w:highlight w:val="none"/>
              </w:rPr>
              <w:t>-</w:t>
            </w:r>
          </w:p>
        </w:tc>
        <w:tc>
          <w:tcPr>
            <w:tcW w:w="473" w:type="pct"/>
            <w:gridSpan w:val="3"/>
            <w:tcBorders>
              <w:top w:val="single" w:color="000000" w:sz="8" w:space="0"/>
              <w:left w:val="single" w:color="000000" w:sz="8" w:space="0"/>
              <w:bottom w:val="single" w:color="000000" w:sz="8" w:space="0"/>
              <w:right w:val="single" w:color="000000" w:sz="8" w:space="0"/>
            </w:tcBorders>
            <w:noWrap w:val="0"/>
            <w:vAlign w:val="center"/>
          </w:tcPr>
          <w:p w14:paraId="2ACC2BD1">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c>
          <w:tcPr>
            <w:tcW w:w="358" w:type="pct"/>
            <w:gridSpan w:val="2"/>
            <w:tcBorders>
              <w:top w:val="single" w:color="000000" w:sz="8" w:space="0"/>
              <w:left w:val="single" w:color="000000" w:sz="8" w:space="0"/>
              <w:bottom w:val="single" w:color="000000" w:sz="8" w:space="0"/>
              <w:right w:val="single" w:color="000000" w:sz="8" w:space="0"/>
            </w:tcBorders>
            <w:noWrap w:val="0"/>
            <w:vAlign w:val="center"/>
          </w:tcPr>
          <w:p w14:paraId="61E5B163">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center"/>
              <w:textAlignment w:val="auto"/>
              <w:rPr>
                <w:rFonts w:ascii="Times New Roman" w:hAnsi="Times New Roman" w:cs="仿宋_GB2312"/>
                <w:color w:val="auto"/>
                <w:kern w:val="0"/>
                <w:sz w:val="24"/>
                <w:szCs w:val="24"/>
                <w:highlight w:val="none"/>
              </w:rPr>
            </w:pPr>
            <w:r>
              <w:rPr>
                <w:rFonts w:ascii="Times New Roman" w:hAnsi="Times New Roman" w:cs="仿宋_GB2312"/>
                <w:color w:val="auto"/>
                <w:kern w:val="0"/>
                <w:sz w:val="24"/>
                <w:szCs w:val="24"/>
                <w:highlight w:val="none"/>
              </w:rPr>
              <w:t>-</w:t>
            </w:r>
          </w:p>
        </w:tc>
        <w:tc>
          <w:tcPr>
            <w:tcW w:w="364" w:type="pct"/>
            <w:gridSpan w:val="2"/>
            <w:tcBorders>
              <w:top w:val="single" w:color="000000" w:sz="8" w:space="0"/>
              <w:left w:val="single" w:color="000000" w:sz="8" w:space="0"/>
              <w:bottom w:val="single" w:color="000000" w:sz="8" w:space="0"/>
              <w:right w:val="single" w:color="000000" w:sz="8" w:space="0"/>
            </w:tcBorders>
            <w:noWrap w:val="0"/>
            <w:vAlign w:val="center"/>
          </w:tcPr>
          <w:p w14:paraId="73972155">
            <w:pPr>
              <w:keepNext w:val="0"/>
              <w:keepLines w:val="0"/>
              <w:pageBreakBefore w:val="0"/>
              <w:widowControl w:val="0"/>
              <w:kinsoku/>
              <w:overflowPunct/>
              <w:topLinePunct w:val="0"/>
              <w:autoSpaceDE w:val="0"/>
              <w:autoSpaceDN w:val="0"/>
              <w:bidi w:val="0"/>
              <w:adjustRightInd w:val="0"/>
              <w:snapToGrid/>
              <w:spacing w:line="380" w:lineRule="exact"/>
              <w:ind w:left="0" w:right="0" w:rightChars="0"/>
              <w:jc w:val="right"/>
              <w:textAlignment w:val="auto"/>
              <w:rPr>
                <w:rFonts w:ascii="宋体" w:hAnsi="Times New Roman" w:cs="宋体"/>
                <w:color w:val="auto"/>
                <w:kern w:val="0"/>
                <w:sz w:val="24"/>
                <w:szCs w:val="24"/>
                <w:highlight w:val="none"/>
              </w:rPr>
            </w:pPr>
          </w:p>
        </w:tc>
      </w:tr>
    </w:tbl>
    <w:p w14:paraId="394B319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1D63E8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06102D2C">
      <w:pPr>
        <w:keepNext w:val="0"/>
        <w:keepLines w:val="0"/>
        <w:widowControl/>
        <w:suppressLineNumbers w:val="0"/>
        <w:adjustRightInd w:val="0"/>
        <w:snapToGrid w:val="0"/>
        <w:spacing w:before="54" w:beforeLines="20" w:after="54" w:afterLines="20" w:line="540" w:lineRule="exact"/>
        <w:jc w:val="center"/>
        <w:rPr>
          <w:rFonts w:hint="eastAsia" w:ascii="宋体" w:hAnsi="宋体" w:cs="宋体"/>
          <w:color w:val="auto"/>
          <w:sz w:val="30"/>
          <w:szCs w:val="24"/>
          <w:highlight w:val="none"/>
        </w:rPr>
      </w:pPr>
      <w:r>
        <w:rPr>
          <w:rFonts w:hint="eastAsia" w:ascii="宋体" w:hAnsi="宋体" w:eastAsia="宋体" w:cs="宋体"/>
          <w:color w:val="auto"/>
          <w:kern w:val="2"/>
          <w:sz w:val="30"/>
          <w:szCs w:val="24"/>
          <w:highlight w:val="none"/>
          <w:lang w:val="en-US" w:eastAsia="zh-CN" w:bidi="ar"/>
        </w:rPr>
        <w:t>(十六) 投标报价需要说明的其他资料</w:t>
      </w:r>
    </w:p>
    <w:p w14:paraId="73DCCB70">
      <w:pPr>
        <w:keepNext w:val="0"/>
        <w:keepLines w:val="0"/>
        <w:widowControl/>
        <w:suppressLineNumbers w:val="0"/>
        <w:jc w:val="center"/>
        <w:rPr>
          <w:color w:val="auto"/>
          <w:highlight w:val="none"/>
        </w:rPr>
      </w:pPr>
      <w:r>
        <w:rPr>
          <w:rFonts w:hint="eastAsia" w:ascii="宋体" w:hAnsi="宋体" w:eastAsia="宋体" w:cs="宋体"/>
          <w:color w:val="auto"/>
          <w:kern w:val="0"/>
          <w:sz w:val="24"/>
          <w:szCs w:val="24"/>
          <w:highlight w:val="none"/>
          <w:lang w:val="en-US" w:eastAsia="zh-CN" w:bidi="ar"/>
        </w:rPr>
        <w:t>供应商认为需对其响应文件进行其他补充说明及证明材料。</w:t>
      </w:r>
    </w:p>
    <w:p w14:paraId="6925591F">
      <w:pPr>
        <w:spacing w:before="54" w:beforeLines="20" w:after="54" w:afterLines="20" w:line="540" w:lineRule="exact"/>
        <w:rPr>
          <w:rFonts w:ascii="宋体" w:hAnsi="宋体" w:cs="宋体"/>
          <w:color w:val="auto"/>
          <w:sz w:val="24"/>
          <w:highlight w:val="none"/>
        </w:rPr>
        <w:sectPr>
          <w:pgSz w:w="11907" w:h="16840"/>
          <w:pgMar w:top="1332" w:right="1417" w:bottom="1304" w:left="1417" w:header="799" w:footer="907" w:gutter="0"/>
          <w:pgNumType w:fmt="decimal"/>
          <w:cols w:space="720" w:num="1"/>
          <w:rtlGutter w:val="0"/>
          <w:docGrid w:type="lines" w:linePitch="289" w:charSpace="0"/>
        </w:sectPr>
      </w:pPr>
    </w:p>
    <w:p w14:paraId="37B4786D">
      <w:pPr>
        <w:pStyle w:val="9"/>
        <w:wordWrap w:val="0"/>
        <w:spacing w:before="0" w:after="0" w:line="52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附件二</w:t>
      </w:r>
      <w:bookmarkEnd w:id="125"/>
      <w:bookmarkEnd w:id="126"/>
      <w:bookmarkEnd w:id="127"/>
    </w:p>
    <w:p w14:paraId="18157E9A">
      <w:pPr>
        <w:pStyle w:val="9"/>
        <w:spacing w:before="0" w:after="0" w:line="520" w:lineRule="exact"/>
        <w:jc w:val="center"/>
        <w:rPr>
          <w:rFonts w:ascii="宋体" w:hAnsi="宋体" w:eastAsia="宋体" w:cs="宋体"/>
          <w:color w:val="auto"/>
          <w:sz w:val="24"/>
          <w:szCs w:val="24"/>
          <w:highlight w:val="none"/>
        </w:rPr>
      </w:pPr>
      <w:bookmarkStart w:id="130" w:name="_Toc10648"/>
      <w:bookmarkStart w:id="131" w:name="_Toc3262"/>
      <w:bookmarkStart w:id="132" w:name="_Toc17280"/>
      <w:bookmarkStart w:id="133" w:name="_Toc29464"/>
      <w:bookmarkStart w:id="134" w:name="_Toc30073"/>
      <w:r>
        <w:rPr>
          <w:rFonts w:hint="eastAsia" w:ascii="宋体" w:hAnsi="宋体" w:eastAsia="宋体" w:cs="宋体"/>
          <w:color w:val="auto"/>
          <w:sz w:val="24"/>
          <w:szCs w:val="24"/>
          <w:highlight w:val="none"/>
        </w:rPr>
        <w:t>供应商基本信息</w:t>
      </w:r>
      <w:bookmarkEnd w:id="130"/>
      <w:bookmarkEnd w:id="131"/>
      <w:bookmarkEnd w:id="132"/>
      <w:bookmarkEnd w:id="133"/>
      <w:bookmarkEnd w:id="134"/>
    </w:p>
    <w:p w14:paraId="50A9F10F">
      <w:pPr>
        <w:pStyle w:val="2"/>
        <w:spacing w:after="0" w:line="520" w:lineRule="exact"/>
        <w:ind w:firstLine="0"/>
        <w:jc w:val="cente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营业执照、资质证书等</w:t>
      </w:r>
      <w:r>
        <w:rPr>
          <w:rFonts w:hint="eastAsia" w:ascii="宋体" w:hAnsi="宋体" w:cs="宋体"/>
          <w:color w:val="auto"/>
          <w:highlight w:val="none"/>
        </w:rPr>
        <w:t>）</w:t>
      </w:r>
    </w:p>
    <w:p w14:paraId="2C4A4CC5">
      <w:pPr>
        <w:pStyle w:val="9"/>
        <w:wordWrap w:val="0"/>
        <w:spacing w:before="0" w:after="0" w:line="520" w:lineRule="exact"/>
        <w:rPr>
          <w:rFonts w:ascii="宋体" w:hAnsi="宋体" w:eastAsia="宋体" w:cs="宋体"/>
          <w:color w:val="auto"/>
          <w:sz w:val="24"/>
          <w:szCs w:val="24"/>
          <w:highlight w:val="none"/>
        </w:rPr>
      </w:pPr>
      <w:bookmarkStart w:id="135" w:name="_Toc2009"/>
      <w:bookmarkStart w:id="136" w:name="_Toc11062"/>
      <w:bookmarkStart w:id="137" w:name="_Toc18369"/>
      <w:r>
        <w:rPr>
          <w:rFonts w:hint="eastAsia" w:ascii="宋体" w:hAnsi="宋体" w:eastAsia="宋体" w:cs="宋体"/>
          <w:color w:val="auto"/>
          <w:sz w:val="24"/>
          <w:szCs w:val="24"/>
          <w:highlight w:val="none"/>
        </w:rPr>
        <w:t>附件三</w:t>
      </w:r>
      <w:bookmarkEnd w:id="135"/>
      <w:bookmarkEnd w:id="136"/>
      <w:bookmarkEnd w:id="137"/>
    </w:p>
    <w:p w14:paraId="438DB0D0">
      <w:pPr>
        <w:pStyle w:val="9"/>
        <w:spacing w:before="0" w:after="0" w:line="520" w:lineRule="exact"/>
        <w:jc w:val="center"/>
        <w:rPr>
          <w:rFonts w:ascii="宋体" w:hAnsi="宋体" w:eastAsia="宋体" w:cs="宋体"/>
          <w:color w:val="auto"/>
          <w:sz w:val="24"/>
          <w:szCs w:val="24"/>
          <w:highlight w:val="none"/>
        </w:rPr>
      </w:pPr>
      <w:bookmarkStart w:id="138" w:name="_Toc28395"/>
      <w:bookmarkStart w:id="139" w:name="_Toc30135"/>
      <w:bookmarkStart w:id="140" w:name="_Toc10696"/>
      <w:bookmarkStart w:id="141" w:name="_Toc967"/>
      <w:bookmarkStart w:id="142" w:name="_Toc13141"/>
      <w:r>
        <w:rPr>
          <w:rFonts w:hint="eastAsia" w:ascii="宋体" w:hAnsi="宋体" w:eastAsia="宋体" w:cs="宋体"/>
          <w:color w:val="auto"/>
          <w:sz w:val="24"/>
          <w:szCs w:val="24"/>
          <w:highlight w:val="none"/>
        </w:rPr>
        <w:t>磋商授权书</w:t>
      </w:r>
      <w:bookmarkEnd w:id="138"/>
      <w:bookmarkEnd w:id="139"/>
      <w:bookmarkEnd w:id="140"/>
      <w:bookmarkEnd w:id="141"/>
      <w:bookmarkEnd w:id="142"/>
    </w:p>
    <w:p w14:paraId="221486D0">
      <w:pPr>
        <w:spacing w:line="520" w:lineRule="exact"/>
        <w:rPr>
          <w:rFonts w:ascii="宋体" w:hAnsi="宋体" w:cs="宋体"/>
          <w:color w:val="auto"/>
          <w:sz w:val="24"/>
          <w:szCs w:val="24"/>
          <w:highlight w:val="none"/>
        </w:rPr>
      </w:pPr>
    </w:p>
    <w:p w14:paraId="20F95E5D">
      <w:pPr>
        <w:spacing w:line="5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致：_________________</w:t>
      </w:r>
    </w:p>
    <w:p w14:paraId="51EB9562">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本授权书声明：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（法定代表人姓名）授权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（被授权人的姓名）为我方就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）项目磋商活动的合法代理人，以我方名义全权处理与该项目磋商、签订合同以及合同执行有关的一切事务。</w:t>
      </w:r>
    </w:p>
    <w:p w14:paraId="3865F8B5">
      <w:pPr>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特此声明。</w:t>
      </w:r>
    </w:p>
    <w:p w14:paraId="486ECB83">
      <w:pPr>
        <w:spacing w:line="520" w:lineRule="exact"/>
        <w:jc w:val="left"/>
        <w:rPr>
          <w:rFonts w:ascii="宋体" w:hAnsi="宋体" w:cs="宋体"/>
          <w:color w:val="auto"/>
          <w:sz w:val="24"/>
          <w:szCs w:val="24"/>
          <w:highlight w:val="none"/>
        </w:rPr>
      </w:pPr>
    </w:p>
    <w:p w14:paraId="4F566384">
      <w:pPr>
        <w:spacing w:line="520" w:lineRule="exact"/>
        <w:ind w:firstLine="1084" w:firstLineChars="450"/>
        <w:jc w:val="left"/>
        <w:rPr>
          <w:rFonts w:ascii="宋体" w:hAnsi="宋体" w:cs="宋体"/>
          <w:color w:val="auto"/>
          <w:sz w:val="24"/>
          <w:szCs w:val="24"/>
          <w:highlight w:val="none"/>
          <w:u w:val="single"/>
        </w:rPr>
      </w:pPr>
      <w:r>
        <w:rPr>
          <w:rFonts w:hint="eastAsia" w:ascii="宋体" w:hAnsi="宋体" w:cs="宋体"/>
          <w:b/>
          <w:bCs/>
          <w:color w:val="auto"/>
          <w:sz w:val="24"/>
          <w:szCs w:val="24"/>
          <w:highlight w:val="none"/>
        </w:rPr>
        <w:t>法定代表人签字：</w:t>
      </w:r>
      <w:r>
        <w:rPr>
          <w:rFonts w:hint="eastAsia" w:ascii="宋体" w:hAnsi="宋体" w:cs="宋体"/>
          <w:color w:val="auto"/>
          <w:sz w:val="24"/>
          <w:szCs w:val="24"/>
          <w:highlight w:val="none"/>
          <w:u w:val="single"/>
        </w:rPr>
        <w:t xml:space="preserve">                            </w:t>
      </w:r>
    </w:p>
    <w:p w14:paraId="1E1329A1">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职    务：</w:t>
      </w:r>
      <w:r>
        <w:rPr>
          <w:rFonts w:hint="eastAsia" w:ascii="宋体" w:hAnsi="宋体" w:cs="宋体"/>
          <w:color w:val="auto"/>
          <w:sz w:val="24"/>
          <w:szCs w:val="24"/>
          <w:highlight w:val="none"/>
          <w:u w:val="single"/>
        </w:rPr>
        <w:t xml:space="preserve">                        </w:t>
      </w:r>
    </w:p>
    <w:p w14:paraId="1A39BDCA">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联系手机：</w:t>
      </w:r>
      <w:r>
        <w:rPr>
          <w:rFonts w:hint="eastAsia" w:ascii="宋体" w:hAnsi="宋体" w:cs="宋体"/>
          <w:color w:val="auto"/>
          <w:sz w:val="24"/>
          <w:szCs w:val="24"/>
          <w:highlight w:val="none"/>
          <w:u w:val="single"/>
        </w:rPr>
        <w:t xml:space="preserve">                        </w:t>
      </w:r>
    </w:p>
    <w:p w14:paraId="1DB202AB">
      <w:pPr>
        <w:spacing w:line="520" w:lineRule="exact"/>
        <w:ind w:firstLine="1200" w:firstLineChars="5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固定电话：</w:t>
      </w:r>
      <w:r>
        <w:rPr>
          <w:rFonts w:hint="eastAsia" w:ascii="宋体" w:hAnsi="宋体" w:cs="宋体"/>
          <w:color w:val="auto"/>
          <w:sz w:val="24"/>
          <w:szCs w:val="24"/>
          <w:highlight w:val="none"/>
          <w:u w:val="single"/>
        </w:rPr>
        <w:t xml:space="preserve">                         </w:t>
      </w:r>
    </w:p>
    <w:p w14:paraId="0F0BE6D2">
      <w:pPr>
        <w:spacing w:line="520" w:lineRule="exact"/>
        <w:ind w:firstLine="1084" w:firstLineChars="450"/>
        <w:jc w:val="left"/>
        <w:rPr>
          <w:rFonts w:ascii="宋体" w:hAnsi="宋体" w:cs="宋体"/>
          <w:b/>
          <w:bCs/>
          <w:color w:val="auto"/>
          <w:sz w:val="24"/>
          <w:szCs w:val="24"/>
          <w:highlight w:val="none"/>
        </w:rPr>
      </w:pPr>
    </w:p>
    <w:p w14:paraId="7EBD8B4B">
      <w:pPr>
        <w:spacing w:line="520" w:lineRule="exact"/>
        <w:ind w:firstLine="1084" w:firstLineChars="450"/>
        <w:jc w:val="left"/>
        <w:rPr>
          <w:rFonts w:ascii="宋体" w:hAnsi="宋体" w:cs="宋体"/>
          <w:color w:val="auto"/>
          <w:sz w:val="24"/>
          <w:szCs w:val="24"/>
          <w:highlight w:val="none"/>
        </w:rPr>
      </w:pPr>
      <w:r>
        <w:rPr>
          <w:rFonts w:hint="eastAsia" w:ascii="宋体" w:hAnsi="宋体" w:cs="宋体"/>
          <w:b/>
          <w:bCs/>
          <w:color w:val="auto"/>
          <w:sz w:val="24"/>
          <w:szCs w:val="24"/>
          <w:highlight w:val="none"/>
        </w:rPr>
        <w:t>代理人（被授权人）：</w:t>
      </w:r>
      <w:r>
        <w:rPr>
          <w:rFonts w:hint="eastAsia" w:ascii="宋体" w:hAnsi="宋体" w:cs="宋体"/>
          <w:color w:val="auto"/>
          <w:sz w:val="24"/>
          <w:szCs w:val="24"/>
          <w:highlight w:val="none"/>
          <w:u w:val="single"/>
        </w:rPr>
        <w:t xml:space="preserve">                     </w:t>
      </w:r>
    </w:p>
    <w:p w14:paraId="62F06603">
      <w:pPr>
        <w:spacing w:line="5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职    务：</w:t>
      </w:r>
      <w:r>
        <w:rPr>
          <w:rFonts w:hint="eastAsia" w:ascii="宋体" w:hAnsi="宋体" w:cs="宋体"/>
          <w:color w:val="auto"/>
          <w:sz w:val="24"/>
          <w:szCs w:val="24"/>
          <w:highlight w:val="none"/>
          <w:u w:val="single"/>
        </w:rPr>
        <w:t xml:space="preserve">                         </w:t>
      </w:r>
    </w:p>
    <w:p w14:paraId="1EBDBFF2">
      <w:pPr>
        <w:spacing w:line="520" w:lineRule="exact"/>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联系手机：</w:t>
      </w:r>
      <w:r>
        <w:rPr>
          <w:rFonts w:hint="eastAsia" w:ascii="宋体" w:hAnsi="宋体" w:cs="宋体"/>
          <w:color w:val="auto"/>
          <w:sz w:val="24"/>
          <w:szCs w:val="24"/>
          <w:highlight w:val="none"/>
          <w:u w:val="single"/>
        </w:rPr>
        <w:t xml:space="preserve">                          </w:t>
      </w:r>
    </w:p>
    <w:p w14:paraId="4C884AAD">
      <w:pPr>
        <w:spacing w:line="520" w:lineRule="exact"/>
        <w:ind w:firstLine="1200" w:firstLineChars="5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固定电话：</w:t>
      </w:r>
      <w:r>
        <w:rPr>
          <w:rFonts w:hint="eastAsia" w:ascii="宋体" w:hAnsi="宋体" w:cs="宋体"/>
          <w:color w:val="auto"/>
          <w:sz w:val="24"/>
          <w:szCs w:val="24"/>
          <w:highlight w:val="none"/>
          <w:u w:val="single"/>
        </w:rPr>
        <w:t xml:space="preserve">                          </w:t>
      </w:r>
    </w:p>
    <w:p w14:paraId="72F78410">
      <w:pPr>
        <w:spacing w:line="520" w:lineRule="exact"/>
        <w:jc w:val="left"/>
        <w:rPr>
          <w:rFonts w:ascii="宋体" w:hAnsi="宋体" w:cs="宋体"/>
          <w:color w:val="auto"/>
          <w:sz w:val="24"/>
          <w:szCs w:val="24"/>
          <w:highlight w:val="none"/>
        </w:rPr>
      </w:pPr>
    </w:p>
    <w:p w14:paraId="5538D67C">
      <w:pPr>
        <w:wordWrap w:val="0"/>
        <w:spacing w:line="520" w:lineRule="exact"/>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717BCF3">
      <w:pPr>
        <w:spacing w:line="520" w:lineRule="exact"/>
        <w:ind w:firstLine="4245" w:firstLineChars="1762"/>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供应商</w:t>
      </w:r>
      <w:r>
        <w:rPr>
          <w:rFonts w:hint="eastAsia" w:ascii="宋体" w:hAnsi="宋体" w:cs="宋体"/>
          <w:b/>
          <w:bCs/>
          <w:color w:val="auto"/>
          <w:sz w:val="24"/>
          <w:szCs w:val="24"/>
          <w:highlight w:val="none"/>
          <w:lang w:val="en-US" w:eastAsia="zh-CN"/>
        </w:rPr>
        <w:t>盖章</w:t>
      </w:r>
      <w:r>
        <w:rPr>
          <w:rFonts w:hint="eastAsia" w:ascii="宋体" w:hAnsi="宋体" w:cs="宋体"/>
          <w:b/>
          <w:bCs/>
          <w:color w:val="auto"/>
          <w:sz w:val="24"/>
          <w:szCs w:val="24"/>
          <w:highlight w:val="none"/>
        </w:rPr>
        <w:t>：</w:t>
      </w:r>
    </w:p>
    <w:p w14:paraId="42CDBDD9">
      <w:pPr>
        <w:tabs>
          <w:tab w:val="left" w:pos="630"/>
        </w:tabs>
        <w:spacing w:line="520" w:lineRule="exact"/>
        <w:ind w:firstLine="4245" w:firstLineChars="1762"/>
        <w:rPr>
          <w:rFonts w:ascii="宋体" w:hAnsi="宋体" w:cs="宋体"/>
          <w:b/>
          <w:bCs/>
          <w:color w:val="auto"/>
          <w:sz w:val="24"/>
          <w:szCs w:val="24"/>
          <w:highlight w:val="none"/>
        </w:rPr>
      </w:pPr>
      <w:r>
        <w:rPr>
          <w:rFonts w:hint="eastAsia" w:ascii="宋体" w:hAnsi="宋体" w:cs="宋体"/>
          <w:b/>
          <w:bCs/>
          <w:color w:val="auto"/>
          <w:sz w:val="24"/>
          <w:szCs w:val="24"/>
          <w:highlight w:val="none"/>
        </w:rPr>
        <w:t>日期：</w:t>
      </w:r>
    </w:p>
    <w:p w14:paraId="2B36F728">
      <w:pPr>
        <w:pStyle w:val="9"/>
        <w:spacing w:before="0" w:after="0" w:line="560" w:lineRule="exact"/>
        <w:rPr>
          <w:rFonts w:ascii="宋体" w:hAnsi="宋体" w:eastAsia="宋体" w:cs="宋体"/>
          <w:color w:val="auto"/>
          <w:sz w:val="24"/>
          <w:szCs w:val="24"/>
          <w:highlight w:val="none"/>
        </w:rPr>
      </w:pPr>
      <w:bookmarkStart w:id="143" w:name="_Toc17226"/>
      <w:bookmarkStart w:id="144" w:name="_Toc23589"/>
      <w:r>
        <w:rPr>
          <w:rFonts w:hint="eastAsia" w:ascii="宋体" w:hAnsi="宋体" w:eastAsia="宋体" w:cs="宋体"/>
          <w:color w:val="auto"/>
          <w:sz w:val="24"/>
          <w:szCs w:val="24"/>
          <w:highlight w:val="none"/>
        </w:rPr>
        <w:br w:type="page"/>
      </w:r>
      <w:bookmarkStart w:id="145" w:name="_Toc19802"/>
      <w:r>
        <w:rPr>
          <w:rFonts w:hint="eastAsia" w:ascii="宋体" w:hAnsi="宋体" w:eastAsia="宋体" w:cs="宋体"/>
          <w:color w:val="auto"/>
          <w:sz w:val="24"/>
          <w:szCs w:val="24"/>
          <w:highlight w:val="none"/>
        </w:rPr>
        <w:t>附件四</w:t>
      </w:r>
      <w:bookmarkEnd w:id="143"/>
      <w:bookmarkEnd w:id="144"/>
      <w:bookmarkEnd w:id="145"/>
    </w:p>
    <w:p w14:paraId="1BAC9416">
      <w:pPr>
        <w:pStyle w:val="9"/>
        <w:spacing w:before="0" w:after="156" w:afterLines="50" w:line="560" w:lineRule="exact"/>
        <w:jc w:val="center"/>
        <w:rPr>
          <w:rFonts w:ascii="宋体" w:hAnsi="宋体" w:eastAsia="宋体" w:cs="宋体"/>
          <w:color w:val="auto"/>
          <w:sz w:val="24"/>
          <w:szCs w:val="24"/>
          <w:highlight w:val="none"/>
        </w:rPr>
      </w:pPr>
      <w:bookmarkStart w:id="146" w:name="_Toc28665"/>
      <w:bookmarkStart w:id="147" w:name="_Toc6278"/>
      <w:bookmarkStart w:id="148" w:name="_Toc29759"/>
      <w:bookmarkStart w:id="149" w:name="_Toc29263"/>
      <w:bookmarkStart w:id="150" w:name="_Toc417045478"/>
      <w:r>
        <w:rPr>
          <w:rFonts w:hint="eastAsia" w:ascii="宋体" w:hAnsi="宋体" w:eastAsia="宋体" w:cs="宋体"/>
          <w:color w:val="auto"/>
          <w:sz w:val="24"/>
          <w:szCs w:val="24"/>
          <w:highlight w:val="none"/>
        </w:rPr>
        <w:t>磋商响应函</w:t>
      </w:r>
      <w:bookmarkEnd w:id="146"/>
      <w:bookmarkEnd w:id="147"/>
      <w:bookmarkEnd w:id="148"/>
      <w:bookmarkEnd w:id="149"/>
    </w:p>
    <w:p w14:paraId="458BF56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致：XXX（代理机构名称）</w:t>
      </w:r>
    </w:p>
    <w:p w14:paraId="75F2C4C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号磋商公告的内容，我方决定参加贵方组织的“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”项目的磋商采购。我方授权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(姓名)代表我方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（磋商单位的名称）全权处理本项目磋商的有关事宜。</w:t>
      </w:r>
    </w:p>
    <w:p w14:paraId="2BBD58F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2、我方愿意按照磋商文件规定的各项要求，向采购人提供所需的服务。</w:t>
      </w:r>
    </w:p>
    <w:p w14:paraId="10F418D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3、一旦我方成交，我方将严格履行合同规定的责任和义务，保证于采购人要求的日期内完成项目的全部内容，并交付采购人验收、使用。</w:t>
      </w:r>
    </w:p>
    <w:p w14:paraId="0B891D9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4、如我公司成交，我公司承诺愿意按磋商文件规定缴纳履约保证金。</w:t>
      </w:r>
    </w:p>
    <w:p w14:paraId="68FD8058">
      <w:pPr>
        <w:tabs>
          <w:tab w:val="left" w:pos="84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5、我方愿意提供贵方可能另外要求的、与磋商有关的文件资料，并保证我方已提供和将要提供的文件是真实的、准确的。</w:t>
      </w:r>
    </w:p>
    <w:p w14:paraId="18996690">
      <w:pPr>
        <w:tabs>
          <w:tab w:val="left" w:pos="0"/>
          <w:tab w:val="left" w:pos="84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6、我方完全理解贵方不一定将合同授予最低报价的供应商。</w:t>
      </w:r>
    </w:p>
    <w:p w14:paraId="55E0490F">
      <w:pPr>
        <w:tabs>
          <w:tab w:val="left" w:pos="0"/>
          <w:tab w:val="left" w:pos="840"/>
        </w:tabs>
        <w:spacing w:line="360" w:lineRule="auto"/>
        <w:jc w:val="left"/>
        <w:rPr>
          <w:rFonts w:ascii="宋体" w:hAnsi="宋体" w:cs="宋体"/>
          <w:color w:val="auto"/>
          <w:sz w:val="24"/>
          <w:szCs w:val="24"/>
          <w:highlight w:val="none"/>
        </w:rPr>
      </w:pPr>
    </w:p>
    <w:p w14:paraId="43832323">
      <w:pPr>
        <w:tabs>
          <w:tab w:val="left" w:pos="0"/>
          <w:tab w:val="left" w:pos="840"/>
        </w:tabs>
        <w:rPr>
          <w:rFonts w:ascii="宋体" w:hAnsi="宋体" w:cs="宋体"/>
          <w:color w:val="auto"/>
          <w:sz w:val="24"/>
          <w:szCs w:val="24"/>
          <w:highlight w:val="none"/>
        </w:rPr>
      </w:pPr>
    </w:p>
    <w:p w14:paraId="64E7DA72">
      <w:pPr>
        <w:tabs>
          <w:tab w:val="left" w:pos="0"/>
          <w:tab w:val="left" w:pos="840"/>
        </w:tabs>
        <w:rPr>
          <w:rFonts w:ascii="宋体" w:hAnsi="宋体" w:cs="宋体"/>
          <w:color w:val="auto"/>
          <w:sz w:val="24"/>
          <w:szCs w:val="24"/>
          <w:highlight w:val="none"/>
        </w:rPr>
      </w:pPr>
    </w:p>
    <w:p w14:paraId="2B962FCF">
      <w:pPr>
        <w:tabs>
          <w:tab w:val="left" w:pos="0"/>
          <w:tab w:val="left" w:pos="840"/>
        </w:tabs>
        <w:rPr>
          <w:rFonts w:ascii="宋体" w:hAnsi="宋体" w:cs="宋体"/>
          <w:color w:val="auto"/>
          <w:sz w:val="24"/>
          <w:szCs w:val="24"/>
          <w:highlight w:val="none"/>
        </w:rPr>
      </w:pPr>
    </w:p>
    <w:p w14:paraId="0969910A">
      <w:pPr>
        <w:tabs>
          <w:tab w:val="left" w:pos="0"/>
          <w:tab w:val="left" w:pos="840"/>
        </w:tabs>
        <w:rPr>
          <w:rFonts w:ascii="宋体" w:hAnsi="宋体" w:cs="宋体"/>
          <w:color w:val="auto"/>
          <w:sz w:val="24"/>
          <w:szCs w:val="24"/>
          <w:highlight w:val="none"/>
        </w:rPr>
      </w:pPr>
    </w:p>
    <w:p w14:paraId="3A0B9C04">
      <w:pPr>
        <w:spacing w:line="360" w:lineRule="auto"/>
        <w:ind w:firstLine="4245" w:firstLineChars="1762"/>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供应商</w:t>
      </w:r>
      <w:r>
        <w:rPr>
          <w:rFonts w:hint="eastAsia" w:ascii="宋体" w:hAnsi="宋体" w:cs="宋体"/>
          <w:b/>
          <w:bCs/>
          <w:color w:val="auto"/>
          <w:sz w:val="24"/>
          <w:szCs w:val="24"/>
          <w:highlight w:val="none"/>
          <w:lang w:val="en-US" w:eastAsia="zh-CN"/>
        </w:rPr>
        <w:t>盖章</w:t>
      </w:r>
      <w:r>
        <w:rPr>
          <w:rFonts w:hint="eastAsia" w:ascii="宋体" w:hAnsi="宋体" w:cs="宋体"/>
          <w:b/>
          <w:bCs/>
          <w:color w:val="auto"/>
          <w:sz w:val="24"/>
          <w:szCs w:val="24"/>
          <w:highlight w:val="none"/>
        </w:rPr>
        <w:t>：</w:t>
      </w:r>
    </w:p>
    <w:p w14:paraId="1BEF3867">
      <w:pPr>
        <w:tabs>
          <w:tab w:val="left" w:pos="630"/>
        </w:tabs>
        <w:spacing w:line="360" w:lineRule="auto"/>
        <w:ind w:firstLine="4245" w:firstLineChars="1762"/>
        <w:rPr>
          <w:rFonts w:ascii="宋体" w:hAnsi="宋体" w:cs="宋体"/>
          <w:b/>
          <w:bCs/>
          <w:color w:val="auto"/>
          <w:sz w:val="24"/>
          <w:szCs w:val="24"/>
          <w:highlight w:val="none"/>
        </w:rPr>
      </w:pPr>
      <w:r>
        <w:rPr>
          <w:rFonts w:hint="eastAsia" w:ascii="宋体" w:hAnsi="宋体" w:cs="宋体"/>
          <w:b/>
          <w:bCs/>
          <w:color w:val="auto"/>
          <w:sz w:val="24"/>
          <w:szCs w:val="24"/>
          <w:highlight w:val="none"/>
        </w:rPr>
        <w:t>日期：</w:t>
      </w:r>
    </w:p>
    <w:p w14:paraId="3019A691">
      <w:pPr>
        <w:pStyle w:val="9"/>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51" w:name="_Toc30354"/>
      <w:bookmarkStart w:id="152" w:name="_Toc21593"/>
      <w:bookmarkStart w:id="153" w:name="_Toc419"/>
      <w:r>
        <w:rPr>
          <w:rFonts w:hint="eastAsia" w:ascii="宋体" w:hAnsi="宋体" w:eastAsia="宋体" w:cs="宋体"/>
          <w:color w:val="auto"/>
          <w:sz w:val="24"/>
          <w:szCs w:val="24"/>
          <w:highlight w:val="none"/>
        </w:rPr>
        <w:t>附件</w:t>
      </w:r>
      <w:bookmarkEnd w:id="150"/>
      <w:r>
        <w:rPr>
          <w:rFonts w:hint="eastAsia" w:ascii="宋体" w:hAnsi="宋体" w:eastAsia="宋体" w:cs="宋体"/>
          <w:color w:val="auto"/>
          <w:sz w:val="24"/>
          <w:szCs w:val="24"/>
          <w:highlight w:val="none"/>
        </w:rPr>
        <w:t>五</w:t>
      </w:r>
      <w:bookmarkEnd w:id="151"/>
      <w:bookmarkEnd w:id="152"/>
      <w:bookmarkEnd w:id="153"/>
    </w:p>
    <w:p w14:paraId="25241BB9">
      <w:pPr>
        <w:pStyle w:val="2"/>
        <w:ind w:firstLine="281"/>
        <w:rPr>
          <w:b/>
          <w:color w:val="auto"/>
          <w:sz w:val="28"/>
          <w:szCs w:val="28"/>
          <w:highlight w:val="none"/>
        </w:rPr>
      </w:pPr>
      <w:bookmarkStart w:id="154" w:name="_Toc10256"/>
      <w:bookmarkStart w:id="155" w:name="_Toc26949"/>
      <w:bookmarkStart w:id="156" w:name="_Toc26881"/>
    </w:p>
    <w:p w14:paraId="2DDFDD59">
      <w:pPr>
        <w:pStyle w:val="2"/>
        <w:ind w:firstLine="2891" w:firstLineChars="1200"/>
        <w:rPr>
          <w:rFonts w:ascii="宋体" w:hAnsi="宋体" w:cs="宋体"/>
          <w:b/>
          <w:color w:val="auto"/>
          <w:szCs w:val="24"/>
          <w:highlight w:val="none"/>
          <w:lang w:val="zh-CN"/>
        </w:rPr>
      </w:pPr>
      <w:bookmarkStart w:id="157" w:name="_Hlk77793942"/>
      <w:r>
        <w:rPr>
          <w:rFonts w:hint="eastAsia" w:ascii="宋体" w:hAnsi="宋体" w:cs="宋体"/>
          <w:b/>
          <w:color w:val="auto"/>
          <w:szCs w:val="24"/>
          <w:highlight w:val="none"/>
          <w:lang w:val="zh-CN"/>
        </w:rPr>
        <w:t>无重大违法记录声明函</w:t>
      </w:r>
    </w:p>
    <w:p w14:paraId="424C2A45">
      <w:pPr>
        <w:pStyle w:val="2"/>
        <w:ind w:firstLine="480" w:firstLineChars="200"/>
        <w:rPr>
          <w:rFonts w:ascii="宋体" w:hAnsi="宋体"/>
          <w:color w:val="auto"/>
          <w:szCs w:val="24"/>
          <w:highlight w:val="none"/>
        </w:rPr>
      </w:pPr>
      <w:bookmarkStart w:id="158"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14AB5C69">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本公司对上述声明的真实性负责。如有虚假，将依法承担相应责任。</w:t>
      </w:r>
    </w:p>
    <w:p w14:paraId="67C6846C">
      <w:pPr>
        <w:spacing w:line="360" w:lineRule="auto"/>
        <w:ind w:firstLine="435"/>
        <w:rPr>
          <w:rFonts w:ascii="宋体" w:hAnsi="宋体"/>
          <w:color w:val="auto"/>
          <w:sz w:val="24"/>
          <w:szCs w:val="24"/>
          <w:highlight w:val="none"/>
        </w:rPr>
      </w:pPr>
    </w:p>
    <w:p w14:paraId="48B5CA31">
      <w:pPr>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供应商</w:t>
      </w:r>
      <w:r>
        <w:rPr>
          <w:rFonts w:hint="eastAsia" w:ascii="宋体" w:hAnsi="宋体" w:cs="宋体"/>
          <w:b/>
          <w:bCs/>
          <w:color w:val="auto"/>
          <w:sz w:val="24"/>
          <w:szCs w:val="24"/>
          <w:highlight w:val="none"/>
          <w:lang w:val="en-US" w:eastAsia="zh-CN"/>
        </w:rPr>
        <w:t>盖章</w:t>
      </w:r>
      <w:r>
        <w:rPr>
          <w:rFonts w:hint="eastAsia" w:ascii="宋体" w:hAnsi="宋体"/>
          <w:bCs/>
          <w:color w:val="auto"/>
          <w:sz w:val="24"/>
          <w:szCs w:val="24"/>
          <w:highlight w:val="none"/>
        </w:rPr>
        <w:t>：</w:t>
      </w:r>
    </w:p>
    <w:p w14:paraId="468B480F">
      <w:pPr>
        <w:tabs>
          <w:tab w:val="left" w:pos="630"/>
        </w:tabs>
        <w:spacing w:line="360" w:lineRule="auto"/>
        <w:ind w:firstLine="5428" w:firstLineChars="2262"/>
        <w:rPr>
          <w:rFonts w:ascii="宋体" w:hAnsi="宋体"/>
          <w:bCs/>
          <w:color w:val="auto"/>
          <w:sz w:val="24"/>
          <w:szCs w:val="24"/>
          <w:highlight w:val="none"/>
          <w:lang w:val="zh-CN"/>
        </w:rPr>
      </w:pPr>
      <w:r>
        <w:rPr>
          <w:rFonts w:hint="eastAsia" w:ascii="宋体" w:hAnsi="宋体"/>
          <w:bCs/>
          <w:color w:val="auto"/>
          <w:sz w:val="24"/>
          <w:szCs w:val="24"/>
          <w:highlight w:val="none"/>
        </w:rPr>
        <w:t>日期：</w:t>
      </w:r>
    </w:p>
    <w:bookmarkEnd w:id="158"/>
    <w:p w14:paraId="66376197">
      <w:pPr>
        <w:pStyle w:val="2"/>
        <w:ind w:firstLine="210"/>
        <w:rPr>
          <w:color w:val="auto"/>
          <w:highlight w:val="none"/>
        </w:rPr>
      </w:pPr>
    </w:p>
    <w:p w14:paraId="22D80F65">
      <w:pPr>
        <w:pStyle w:val="2"/>
        <w:ind w:firstLine="210"/>
        <w:rPr>
          <w:color w:val="auto"/>
          <w:highlight w:val="none"/>
        </w:rPr>
      </w:pPr>
    </w:p>
    <w:p w14:paraId="48E52429">
      <w:pPr>
        <w:tabs>
          <w:tab w:val="left" w:pos="630"/>
        </w:tabs>
        <w:spacing w:after="156" w:afterLines="50" w:line="360" w:lineRule="auto"/>
        <w:ind w:firstLine="3188" w:firstLineChars="1323"/>
        <w:rPr>
          <w:rFonts w:ascii="宋体" w:hAnsi="宋体"/>
          <w:color w:val="auto"/>
          <w:sz w:val="24"/>
          <w:szCs w:val="24"/>
          <w:highlight w:val="none"/>
        </w:rPr>
      </w:pPr>
      <w:r>
        <w:rPr>
          <w:rFonts w:hint="eastAsia" w:ascii="宋体" w:hAnsi="宋体"/>
          <w:b/>
          <w:color w:val="auto"/>
          <w:sz w:val="24"/>
          <w:szCs w:val="24"/>
          <w:highlight w:val="none"/>
          <w:lang w:val="zh-CN"/>
        </w:rPr>
        <w:t>无不良信用记录承诺函</w:t>
      </w:r>
    </w:p>
    <w:p w14:paraId="6D3C5FE6">
      <w:pPr>
        <w:spacing w:line="360" w:lineRule="auto"/>
        <w:ind w:firstLine="435"/>
        <w:rPr>
          <w:rFonts w:ascii="宋体" w:hAnsi="宋体"/>
          <w:color w:val="auto"/>
          <w:sz w:val="24"/>
          <w:szCs w:val="24"/>
          <w:highlight w:val="none"/>
        </w:rPr>
      </w:pPr>
      <w:bookmarkStart w:id="159" w:name="_Hlk77794010"/>
      <w:r>
        <w:rPr>
          <w:rFonts w:hint="eastAsia" w:ascii="宋体" w:hAnsi="宋体"/>
          <w:color w:val="auto"/>
          <w:sz w:val="24"/>
          <w:szCs w:val="24"/>
          <w:highlight w:val="none"/>
        </w:rPr>
        <w:t>本公司郑重承诺，我公司无以下不良信用记录情形：</w:t>
      </w:r>
    </w:p>
    <w:p w14:paraId="4D5E68B9">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1、公司被人民法院列入失信被执行人；</w:t>
      </w:r>
    </w:p>
    <w:p w14:paraId="424B32AB">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2、公司被市场监督管理部门列入</w:t>
      </w:r>
      <w:r>
        <w:rPr>
          <w:rFonts w:hint="eastAsia" w:ascii="宋体" w:hAnsi="宋体"/>
          <w:color w:val="auto"/>
          <w:sz w:val="24"/>
          <w:szCs w:val="24"/>
          <w:highlight w:val="none"/>
          <w:lang w:eastAsia="zh-CN"/>
        </w:rPr>
        <w:t>严重违法失信企业</w:t>
      </w:r>
      <w:r>
        <w:rPr>
          <w:rFonts w:hint="eastAsia" w:ascii="宋体" w:hAnsi="宋体"/>
          <w:color w:val="auto"/>
          <w:sz w:val="24"/>
          <w:szCs w:val="24"/>
          <w:highlight w:val="none"/>
        </w:rPr>
        <w:t>名录；</w:t>
      </w:r>
    </w:p>
    <w:p w14:paraId="6A080840">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3、公司被税务部门列入重大税收违法案件当事人名单的；</w:t>
      </w:r>
    </w:p>
    <w:p w14:paraId="103B650B">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4、公司被政府采购监管部门列入政府采购严重违法失信行为记录名单。</w:t>
      </w:r>
    </w:p>
    <w:p w14:paraId="4D5A0448">
      <w:pPr>
        <w:spacing w:line="360" w:lineRule="auto"/>
        <w:ind w:firstLine="435"/>
        <w:rPr>
          <w:rFonts w:ascii="宋体" w:hAnsi="宋体" w:cs="宋体"/>
          <w:color w:val="auto"/>
          <w:kern w:val="0"/>
          <w:sz w:val="32"/>
          <w:szCs w:val="32"/>
          <w:highlight w:val="none"/>
        </w:rPr>
      </w:pPr>
      <w:r>
        <w:rPr>
          <w:rFonts w:ascii="宋体" w:hAnsi="宋体"/>
          <w:color w:val="auto"/>
          <w:sz w:val="24"/>
          <w:szCs w:val="24"/>
          <w:highlight w:val="none"/>
        </w:rPr>
        <w:t>我公司承诺</w:t>
      </w:r>
      <w:r>
        <w:rPr>
          <w:rFonts w:hint="eastAsia" w:ascii="宋体" w:hAnsi="宋体"/>
          <w:color w:val="auto"/>
          <w:sz w:val="24"/>
          <w:szCs w:val="24"/>
          <w:highlight w:val="none"/>
        </w:rPr>
        <w:t>：</w:t>
      </w:r>
      <w:r>
        <w:rPr>
          <w:rFonts w:ascii="宋体" w:hAnsi="宋体"/>
          <w:color w:val="auto"/>
          <w:sz w:val="24"/>
          <w:szCs w:val="24"/>
          <w:highlight w:val="none"/>
        </w:rPr>
        <w:t>合同签订前，若我公司具有不良信用记录情形，贵方可取消我公司</w:t>
      </w:r>
      <w:r>
        <w:rPr>
          <w:rFonts w:hint="eastAsia" w:ascii="宋体" w:hAnsi="宋体"/>
          <w:color w:val="auto"/>
          <w:sz w:val="24"/>
          <w:szCs w:val="24"/>
          <w:highlight w:val="none"/>
        </w:rPr>
        <w:t>成交</w:t>
      </w:r>
      <w:r>
        <w:rPr>
          <w:rFonts w:ascii="宋体" w:hAnsi="宋体"/>
          <w:color w:val="auto"/>
          <w:sz w:val="24"/>
          <w:szCs w:val="24"/>
          <w:highlight w:val="none"/>
        </w:rPr>
        <w:t xml:space="preserve">资格或者不授予合同，所有责任由我公司自行承担。同时，我公司愿意无条件接受监管部门的调查处理。 </w:t>
      </w:r>
    </w:p>
    <w:p w14:paraId="3F3844E8">
      <w:pPr>
        <w:tabs>
          <w:tab w:val="left" w:pos="630"/>
        </w:tabs>
        <w:spacing w:line="360" w:lineRule="auto"/>
        <w:ind w:firstLine="630"/>
        <w:rPr>
          <w:rFonts w:ascii="宋体" w:hAnsi="宋体"/>
          <w:color w:val="auto"/>
          <w:sz w:val="24"/>
          <w:szCs w:val="24"/>
          <w:highlight w:val="none"/>
        </w:rPr>
      </w:pPr>
    </w:p>
    <w:p w14:paraId="436B73BD">
      <w:pPr>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供应商</w:t>
      </w:r>
      <w:r>
        <w:rPr>
          <w:rFonts w:hint="eastAsia" w:ascii="宋体" w:hAnsi="宋体" w:cs="宋体"/>
          <w:b/>
          <w:bCs/>
          <w:color w:val="auto"/>
          <w:sz w:val="24"/>
          <w:szCs w:val="24"/>
          <w:highlight w:val="none"/>
          <w:lang w:val="en-US" w:eastAsia="zh-CN"/>
        </w:rPr>
        <w:t>盖章</w:t>
      </w:r>
      <w:r>
        <w:rPr>
          <w:rFonts w:hint="eastAsia" w:ascii="宋体" w:hAnsi="宋体"/>
          <w:bCs/>
          <w:color w:val="auto"/>
          <w:sz w:val="24"/>
          <w:szCs w:val="24"/>
          <w:highlight w:val="none"/>
        </w:rPr>
        <w:t>：</w:t>
      </w:r>
    </w:p>
    <w:p w14:paraId="7B908616">
      <w:pPr>
        <w:tabs>
          <w:tab w:val="left" w:pos="630"/>
        </w:tabs>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日期：</w:t>
      </w:r>
      <w:bookmarkEnd w:id="154"/>
      <w:bookmarkEnd w:id="155"/>
      <w:bookmarkEnd w:id="156"/>
      <w:bookmarkEnd w:id="157"/>
      <w:bookmarkEnd w:id="159"/>
      <w:bookmarkStart w:id="160" w:name="_Toc363199274"/>
      <w:r>
        <w:rPr>
          <w:rFonts w:hint="eastAsia" w:ascii="宋体" w:hAnsi="宋体" w:cs="宋体"/>
          <w:color w:val="auto"/>
          <w:sz w:val="24"/>
          <w:szCs w:val="24"/>
          <w:highlight w:val="none"/>
        </w:rPr>
        <w:br w:type="page"/>
      </w:r>
      <w:bookmarkStart w:id="161" w:name="_Toc18709"/>
      <w:bookmarkStart w:id="162" w:name="_Toc20743"/>
      <w:r>
        <w:rPr>
          <w:rStyle w:val="98"/>
          <w:rFonts w:hint="eastAsia" w:ascii="宋体" w:hAnsi="宋体" w:eastAsia="宋体" w:cs="宋体"/>
          <w:color w:val="auto"/>
          <w:sz w:val="24"/>
          <w:szCs w:val="24"/>
          <w:highlight w:val="none"/>
        </w:rPr>
        <w:t>附件</w:t>
      </w:r>
      <w:bookmarkEnd w:id="160"/>
      <w:r>
        <w:rPr>
          <w:rStyle w:val="98"/>
          <w:rFonts w:hint="eastAsia" w:ascii="宋体" w:hAnsi="宋体" w:eastAsia="宋体" w:cs="宋体"/>
          <w:color w:val="auto"/>
          <w:sz w:val="24"/>
          <w:szCs w:val="24"/>
          <w:highlight w:val="none"/>
        </w:rPr>
        <w:t>六</w:t>
      </w:r>
      <w:bookmarkEnd w:id="161"/>
      <w:bookmarkEnd w:id="162"/>
    </w:p>
    <w:p w14:paraId="4EE0184F">
      <w:pPr>
        <w:pStyle w:val="9"/>
        <w:spacing w:before="0" w:after="0" w:line="560" w:lineRule="exact"/>
        <w:jc w:val="center"/>
        <w:rPr>
          <w:rFonts w:ascii="宋体" w:hAnsi="宋体" w:eastAsia="宋体" w:cs="宋体"/>
          <w:color w:val="auto"/>
          <w:sz w:val="24"/>
          <w:szCs w:val="24"/>
          <w:highlight w:val="none"/>
          <w:lang w:val="zh-CN"/>
        </w:rPr>
      </w:pPr>
      <w:bookmarkStart w:id="163" w:name="_Toc27754"/>
      <w:bookmarkStart w:id="164" w:name="_Toc30075"/>
      <w:bookmarkStart w:id="165" w:name="_Toc25238"/>
      <w:bookmarkStart w:id="166" w:name="_Toc18402"/>
      <w:r>
        <w:rPr>
          <w:rFonts w:hint="eastAsia" w:ascii="宋体" w:hAnsi="宋体" w:eastAsia="宋体" w:cs="宋体"/>
          <w:color w:val="auto"/>
          <w:sz w:val="24"/>
          <w:szCs w:val="24"/>
          <w:highlight w:val="none"/>
          <w:lang w:val="zh-CN"/>
        </w:rPr>
        <w:t>响应情况表</w:t>
      </w:r>
      <w:bookmarkEnd w:id="163"/>
      <w:bookmarkEnd w:id="164"/>
      <w:bookmarkEnd w:id="165"/>
      <w:bookmarkEnd w:id="166"/>
    </w:p>
    <w:p w14:paraId="4AB21772">
      <w:pPr>
        <w:jc w:val="center"/>
        <w:rPr>
          <w:rFonts w:ascii="宋体" w:hAnsi="宋体" w:cs="宋体"/>
          <w:bCs/>
          <w:color w:val="auto"/>
          <w:sz w:val="24"/>
          <w:szCs w:val="24"/>
          <w:highlight w:val="none"/>
          <w:lang w:val="zh-CN"/>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07F3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3F3B51EC">
            <w:pPr>
              <w:jc w:val="center"/>
              <w:rPr>
                <w:rFonts w:ascii="宋体" w:hAnsi="宋体" w:cs="宋体"/>
                <w:b/>
                <w:color w:val="auto"/>
                <w:sz w:val="24"/>
                <w:szCs w:val="21"/>
                <w:highlight w:val="none"/>
              </w:rPr>
            </w:pPr>
            <w:bookmarkStart w:id="167" w:name="_Toc471299110"/>
            <w:r>
              <w:rPr>
                <w:rFonts w:hint="eastAsia" w:ascii="宋体" w:hAnsi="宋体" w:cs="宋体"/>
                <w:b/>
                <w:color w:val="auto"/>
                <w:sz w:val="24"/>
                <w:szCs w:val="21"/>
                <w:highlight w:val="none"/>
              </w:rPr>
              <w:t>按磋商文件规定填写</w:t>
            </w:r>
          </w:p>
        </w:tc>
        <w:tc>
          <w:tcPr>
            <w:tcW w:w="4200" w:type="dxa"/>
            <w:gridSpan w:val="2"/>
            <w:vAlign w:val="center"/>
          </w:tcPr>
          <w:p w14:paraId="481505CD">
            <w:pPr>
              <w:jc w:val="center"/>
              <w:rPr>
                <w:rFonts w:ascii="宋体" w:hAnsi="宋体" w:cs="宋体"/>
                <w:b/>
                <w:color w:val="auto"/>
                <w:sz w:val="24"/>
                <w:szCs w:val="21"/>
                <w:highlight w:val="none"/>
              </w:rPr>
            </w:pPr>
            <w:r>
              <w:rPr>
                <w:rFonts w:hint="eastAsia" w:ascii="宋体" w:hAnsi="宋体" w:cs="宋体"/>
                <w:b/>
                <w:color w:val="auto"/>
                <w:sz w:val="24"/>
                <w:szCs w:val="21"/>
                <w:highlight w:val="none"/>
              </w:rPr>
              <w:t>按供应商所投内容填写</w:t>
            </w:r>
          </w:p>
        </w:tc>
      </w:tr>
      <w:tr w14:paraId="47B6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3091EBD7">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序号</w:t>
            </w:r>
          </w:p>
        </w:tc>
        <w:tc>
          <w:tcPr>
            <w:tcW w:w="1794" w:type="dxa"/>
            <w:vAlign w:val="center"/>
          </w:tcPr>
          <w:p w14:paraId="539E6B78">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内容</w:t>
            </w:r>
          </w:p>
        </w:tc>
        <w:tc>
          <w:tcPr>
            <w:tcW w:w="2196" w:type="dxa"/>
            <w:vAlign w:val="center"/>
          </w:tcPr>
          <w:p w14:paraId="0E62207A">
            <w:pPr>
              <w:jc w:val="center"/>
              <w:rPr>
                <w:rFonts w:ascii="宋体" w:hAnsi="宋体" w:cs="宋体"/>
                <w:b/>
                <w:color w:val="auto"/>
                <w:sz w:val="24"/>
                <w:szCs w:val="21"/>
                <w:highlight w:val="none"/>
              </w:rPr>
            </w:pPr>
            <w:r>
              <w:rPr>
                <w:rFonts w:hint="eastAsia" w:ascii="宋体" w:hAnsi="宋体" w:cs="宋体"/>
                <w:b/>
                <w:color w:val="auto"/>
                <w:sz w:val="24"/>
                <w:szCs w:val="21"/>
                <w:highlight w:val="none"/>
              </w:rPr>
              <w:t>磋商文件要求</w:t>
            </w:r>
          </w:p>
        </w:tc>
        <w:tc>
          <w:tcPr>
            <w:tcW w:w="2222" w:type="dxa"/>
            <w:vAlign w:val="center"/>
          </w:tcPr>
          <w:p w14:paraId="09911F6C">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响应承诺</w:t>
            </w:r>
          </w:p>
        </w:tc>
        <w:tc>
          <w:tcPr>
            <w:tcW w:w="1978" w:type="dxa"/>
            <w:vAlign w:val="center"/>
          </w:tcPr>
          <w:p w14:paraId="2507E029">
            <w:pPr>
              <w:jc w:val="center"/>
              <w:rPr>
                <w:rFonts w:ascii="宋体" w:hAnsi="宋体" w:cs="宋体"/>
                <w:b/>
                <w:color w:val="auto"/>
                <w:sz w:val="24"/>
                <w:szCs w:val="21"/>
                <w:highlight w:val="none"/>
              </w:rPr>
            </w:pPr>
            <w:r>
              <w:rPr>
                <w:rFonts w:hint="eastAsia" w:ascii="宋体" w:hAnsi="宋体" w:cs="宋体"/>
                <w:b/>
                <w:color w:val="auto"/>
                <w:sz w:val="24"/>
                <w:szCs w:val="21"/>
                <w:highlight w:val="none"/>
              </w:rPr>
              <w:t>偏离说明</w:t>
            </w:r>
          </w:p>
        </w:tc>
      </w:tr>
      <w:tr w14:paraId="49CC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5534584">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794" w:type="dxa"/>
            <w:vAlign w:val="center"/>
          </w:tcPr>
          <w:p w14:paraId="520B6CB2">
            <w:pPr>
              <w:jc w:val="center"/>
              <w:rPr>
                <w:rFonts w:ascii="宋体" w:hAnsi="宋体" w:cs="宋体"/>
                <w:color w:val="auto"/>
                <w:sz w:val="24"/>
                <w:szCs w:val="24"/>
                <w:highlight w:val="none"/>
              </w:rPr>
            </w:pPr>
            <w:r>
              <w:rPr>
                <w:rFonts w:hint="eastAsia" w:ascii="宋体" w:hAnsi="宋体" w:cs="宋体"/>
                <w:color w:val="auto"/>
                <w:sz w:val="24"/>
                <w:szCs w:val="28"/>
                <w:highlight w:val="none"/>
              </w:rPr>
              <w:t>技术响应</w:t>
            </w:r>
          </w:p>
        </w:tc>
        <w:tc>
          <w:tcPr>
            <w:tcW w:w="2196" w:type="dxa"/>
            <w:vAlign w:val="center"/>
          </w:tcPr>
          <w:p w14:paraId="5D74C1F3">
            <w:pPr>
              <w:rPr>
                <w:rFonts w:ascii="宋体" w:hAnsi="宋体" w:cs="宋体"/>
                <w:color w:val="auto"/>
                <w:sz w:val="24"/>
                <w:szCs w:val="24"/>
                <w:highlight w:val="none"/>
              </w:rPr>
            </w:pPr>
          </w:p>
        </w:tc>
        <w:tc>
          <w:tcPr>
            <w:tcW w:w="2222" w:type="dxa"/>
            <w:vAlign w:val="center"/>
          </w:tcPr>
          <w:p w14:paraId="0CE25DA9">
            <w:pPr>
              <w:rPr>
                <w:rFonts w:ascii="宋体" w:hAnsi="宋体" w:cs="宋体"/>
                <w:color w:val="auto"/>
                <w:sz w:val="24"/>
                <w:szCs w:val="24"/>
                <w:highlight w:val="none"/>
              </w:rPr>
            </w:pPr>
          </w:p>
        </w:tc>
        <w:tc>
          <w:tcPr>
            <w:tcW w:w="1978" w:type="dxa"/>
            <w:vAlign w:val="center"/>
          </w:tcPr>
          <w:p w14:paraId="17C9009E">
            <w:pPr>
              <w:rPr>
                <w:rFonts w:ascii="宋体" w:hAnsi="宋体" w:cs="宋体"/>
                <w:color w:val="auto"/>
                <w:sz w:val="24"/>
                <w:szCs w:val="24"/>
                <w:highlight w:val="none"/>
              </w:rPr>
            </w:pPr>
          </w:p>
        </w:tc>
      </w:tr>
      <w:tr w14:paraId="7239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AE6EF7E">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794" w:type="dxa"/>
            <w:vAlign w:val="center"/>
          </w:tcPr>
          <w:p w14:paraId="768A50DF">
            <w:pPr>
              <w:jc w:val="center"/>
              <w:rPr>
                <w:rFonts w:ascii="宋体" w:hAnsi="宋体" w:cs="宋体"/>
                <w:color w:val="auto"/>
                <w:sz w:val="24"/>
                <w:szCs w:val="24"/>
                <w:highlight w:val="none"/>
              </w:rPr>
            </w:pPr>
            <w:r>
              <w:rPr>
                <w:rFonts w:hint="eastAsia" w:ascii="宋体" w:hAnsi="宋体" w:cs="宋体"/>
                <w:color w:val="auto"/>
                <w:sz w:val="24"/>
                <w:szCs w:val="28"/>
                <w:highlight w:val="none"/>
              </w:rPr>
              <w:t>付款响应</w:t>
            </w:r>
          </w:p>
        </w:tc>
        <w:tc>
          <w:tcPr>
            <w:tcW w:w="2196" w:type="dxa"/>
            <w:vAlign w:val="center"/>
          </w:tcPr>
          <w:p w14:paraId="0BEE183B">
            <w:pPr>
              <w:rPr>
                <w:rFonts w:ascii="宋体" w:hAnsi="宋体" w:cs="宋体"/>
                <w:color w:val="auto"/>
                <w:sz w:val="24"/>
                <w:szCs w:val="24"/>
                <w:highlight w:val="none"/>
              </w:rPr>
            </w:pPr>
          </w:p>
        </w:tc>
        <w:tc>
          <w:tcPr>
            <w:tcW w:w="2222" w:type="dxa"/>
            <w:vAlign w:val="center"/>
          </w:tcPr>
          <w:p w14:paraId="40EF9082">
            <w:pPr>
              <w:rPr>
                <w:rFonts w:ascii="宋体" w:hAnsi="宋体" w:cs="宋体"/>
                <w:color w:val="auto"/>
                <w:sz w:val="24"/>
                <w:szCs w:val="24"/>
                <w:highlight w:val="none"/>
              </w:rPr>
            </w:pPr>
          </w:p>
        </w:tc>
        <w:tc>
          <w:tcPr>
            <w:tcW w:w="1978" w:type="dxa"/>
            <w:vAlign w:val="center"/>
          </w:tcPr>
          <w:p w14:paraId="6D36A300">
            <w:pPr>
              <w:rPr>
                <w:rFonts w:ascii="宋体" w:hAnsi="宋体" w:cs="宋体"/>
                <w:color w:val="auto"/>
                <w:sz w:val="24"/>
                <w:szCs w:val="24"/>
                <w:highlight w:val="none"/>
              </w:rPr>
            </w:pPr>
          </w:p>
        </w:tc>
      </w:tr>
      <w:tr w14:paraId="0120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840D30E">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794" w:type="dxa"/>
            <w:vAlign w:val="center"/>
          </w:tcPr>
          <w:p w14:paraId="49399E19">
            <w:pPr>
              <w:jc w:val="center"/>
              <w:rPr>
                <w:rFonts w:ascii="宋体" w:hAnsi="宋体" w:cs="宋体"/>
                <w:color w:val="auto"/>
                <w:sz w:val="24"/>
                <w:szCs w:val="24"/>
                <w:highlight w:val="none"/>
              </w:rPr>
            </w:pPr>
            <w:r>
              <w:rPr>
                <w:rFonts w:hint="eastAsia" w:ascii="宋体" w:hAnsi="宋体" w:cs="宋体"/>
                <w:color w:val="auto"/>
                <w:sz w:val="24"/>
                <w:szCs w:val="28"/>
                <w:highlight w:val="none"/>
                <w:lang w:val="en-US" w:eastAsia="zh-CN"/>
              </w:rPr>
              <w:t>工期</w:t>
            </w:r>
            <w:r>
              <w:rPr>
                <w:rFonts w:hint="eastAsia" w:ascii="宋体" w:hAnsi="宋体" w:cs="宋体"/>
                <w:color w:val="auto"/>
                <w:sz w:val="24"/>
                <w:szCs w:val="28"/>
                <w:highlight w:val="none"/>
              </w:rPr>
              <w:t>响应</w:t>
            </w:r>
          </w:p>
        </w:tc>
        <w:tc>
          <w:tcPr>
            <w:tcW w:w="2196" w:type="dxa"/>
            <w:vAlign w:val="center"/>
          </w:tcPr>
          <w:p w14:paraId="4AC79CAF">
            <w:pPr>
              <w:rPr>
                <w:rFonts w:ascii="宋体" w:hAnsi="宋体" w:cs="宋体"/>
                <w:color w:val="auto"/>
                <w:sz w:val="24"/>
                <w:szCs w:val="24"/>
                <w:highlight w:val="none"/>
              </w:rPr>
            </w:pPr>
          </w:p>
        </w:tc>
        <w:tc>
          <w:tcPr>
            <w:tcW w:w="2222" w:type="dxa"/>
            <w:vAlign w:val="center"/>
          </w:tcPr>
          <w:p w14:paraId="3CB71227">
            <w:pPr>
              <w:rPr>
                <w:rFonts w:ascii="宋体" w:hAnsi="宋体" w:cs="宋体"/>
                <w:color w:val="auto"/>
                <w:sz w:val="24"/>
                <w:szCs w:val="24"/>
                <w:highlight w:val="none"/>
              </w:rPr>
            </w:pPr>
          </w:p>
        </w:tc>
        <w:tc>
          <w:tcPr>
            <w:tcW w:w="1978" w:type="dxa"/>
            <w:vAlign w:val="center"/>
          </w:tcPr>
          <w:p w14:paraId="098B2558">
            <w:pPr>
              <w:rPr>
                <w:rFonts w:ascii="宋体" w:hAnsi="宋体" w:cs="宋体"/>
                <w:color w:val="auto"/>
                <w:sz w:val="24"/>
                <w:szCs w:val="24"/>
                <w:highlight w:val="none"/>
              </w:rPr>
            </w:pPr>
          </w:p>
        </w:tc>
      </w:tr>
      <w:tr w14:paraId="7161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B90966E">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794" w:type="dxa"/>
            <w:vAlign w:val="center"/>
          </w:tcPr>
          <w:p w14:paraId="0ECC4FA4">
            <w:pPr>
              <w:jc w:val="center"/>
              <w:rPr>
                <w:rFonts w:ascii="宋体" w:hAnsi="宋体" w:cs="宋体"/>
                <w:color w:val="auto"/>
                <w:sz w:val="24"/>
                <w:szCs w:val="24"/>
                <w:highlight w:val="none"/>
              </w:rPr>
            </w:pPr>
            <w:r>
              <w:rPr>
                <w:rFonts w:hint="eastAsia" w:ascii="宋体" w:hAnsi="宋体" w:cs="宋体"/>
                <w:color w:val="auto"/>
                <w:sz w:val="24"/>
                <w:szCs w:val="24"/>
                <w:highlight w:val="none"/>
              </w:rPr>
              <w:t>其他</w:t>
            </w:r>
          </w:p>
        </w:tc>
        <w:tc>
          <w:tcPr>
            <w:tcW w:w="2196" w:type="dxa"/>
            <w:vAlign w:val="center"/>
          </w:tcPr>
          <w:p w14:paraId="58625991">
            <w:pPr>
              <w:rPr>
                <w:rFonts w:ascii="宋体" w:hAnsi="宋体" w:cs="宋体"/>
                <w:color w:val="auto"/>
                <w:sz w:val="24"/>
                <w:szCs w:val="24"/>
                <w:highlight w:val="none"/>
              </w:rPr>
            </w:pPr>
          </w:p>
        </w:tc>
        <w:tc>
          <w:tcPr>
            <w:tcW w:w="2222" w:type="dxa"/>
            <w:vAlign w:val="center"/>
          </w:tcPr>
          <w:p w14:paraId="4D480746">
            <w:pPr>
              <w:rPr>
                <w:rFonts w:ascii="宋体" w:hAnsi="宋体" w:cs="宋体"/>
                <w:color w:val="auto"/>
                <w:sz w:val="24"/>
                <w:szCs w:val="24"/>
                <w:highlight w:val="none"/>
              </w:rPr>
            </w:pPr>
          </w:p>
        </w:tc>
        <w:tc>
          <w:tcPr>
            <w:tcW w:w="1978" w:type="dxa"/>
            <w:vAlign w:val="center"/>
          </w:tcPr>
          <w:p w14:paraId="2A98F40D">
            <w:pPr>
              <w:rPr>
                <w:rFonts w:ascii="宋体" w:hAnsi="宋体" w:cs="宋体"/>
                <w:color w:val="auto"/>
                <w:sz w:val="24"/>
                <w:szCs w:val="24"/>
                <w:highlight w:val="none"/>
              </w:rPr>
            </w:pPr>
          </w:p>
        </w:tc>
      </w:tr>
    </w:tbl>
    <w:p w14:paraId="7D46340D">
      <w:pPr>
        <w:snapToGrid w:val="0"/>
        <w:spacing w:line="360" w:lineRule="auto"/>
        <w:rPr>
          <w:rFonts w:ascii="宋体" w:hAnsi="宋体" w:cs="宋体"/>
          <w:color w:val="auto"/>
          <w:sz w:val="24"/>
          <w:szCs w:val="24"/>
          <w:highlight w:val="none"/>
        </w:rPr>
      </w:pPr>
    </w:p>
    <w:p w14:paraId="638D33C3">
      <w:pPr>
        <w:snapToGrid w:val="0"/>
        <w:spacing w:line="460" w:lineRule="exact"/>
        <w:rPr>
          <w:rFonts w:ascii="宋体" w:hAnsi="宋体" w:cs="宋体"/>
          <w:b/>
          <w:bCs/>
          <w:color w:val="auto"/>
          <w:sz w:val="24"/>
          <w:szCs w:val="24"/>
          <w:highlight w:val="none"/>
        </w:rPr>
      </w:pPr>
    </w:p>
    <w:p w14:paraId="669AFFE3">
      <w:pPr>
        <w:snapToGrid w:val="0"/>
        <w:spacing w:line="46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供应商</w:t>
      </w:r>
      <w:r>
        <w:rPr>
          <w:rFonts w:hint="eastAsia" w:ascii="宋体" w:hAnsi="宋体" w:cs="宋体"/>
          <w:b/>
          <w:bCs/>
          <w:color w:val="auto"/>
          <w:sz w:val="24"/>
          <w:szCs w:val="24"/>
          <w:highlight w:val="none"/>
          <w:lang w:val="en-US" w:eastAsia="zh-CN"/>
        </w:rPr>
        <w:t>盖章</w:t>
      </w:r>
      <w:r>
        <w:rPr>
          <w:rFonts w:hint="eastAsia" w:ascii="宋体" w:hAnsi="宋体" w:cs="宋体"/>
          <w:b/>
          <w:bCs/>
          <w:color w:val="auto"/>
          <w:sz w:val="24"/>
          <w:szCs w:val="24"/>
          <w:highlight w:val="none"/>
        </w:rPr>
        <w:t>：</w:t>
      </w:r>
    </w:p>
    <w:p w14:paraId="1C3C1AFA">
      <w:pPr>
        <w:spacing w:line="460" w:lineRule="exact"/>
        <w:jc w:val="left"/>
        <w:rPr>
          <w:rFonts w:ascii="宋体" w:hAnsi="宋体" w:cs="宋体"/>
          <w:color w:val="auto"/>
          <w:sz w:val="24"/>
          <w:szCs w:val="24"/>
          <w:highlight w:val="none"/>
        </w:rPr>
      </w:pPr>
      <w:r>
        <w:rPr>
          <w:rFonts w:hint="eastAsia" w:ascii="宋体" w:hAnsi="宋体" w:cs="宋体"/>
          <w:b/>
          <w:bCs/>
          <w:color w:val="auto"/>
          <w:sz w:val="24"/>
          <w:szCs w:val="24"/>
          <w:highlight w:val="none"/>
        </w:rPr>
        <w:t>日期：   年   月   日</w:t>
      </w:r>
    </w:p>
    <w:p w14:paraId="5D3F432F">
      <w:pPr>
        <w:spacing w:line="460" w:lineRule="exact"/>
        <w:rPr>
          <w:rFonts w:ascii="宋体" w:hAnsi="宋体" w:cs="宋体"/>
          <w:color w:val="auto"/>
          <w:sz w:val="24"/>
          <w:szCs w:val="24"/>
          <w:highlight w:val="none"/>
        </w:rPr>
      </w:pPr>
    </w:p>
    <w:p w14:paraId="7E3A170D">
      <w:pPr>
        <w:rPr>
          <w:rFonts w:ascii="宋体" w:hAnsi="宋体" w:cs="宋体"/>
          <w:b/>
          <w:bCs/>
          <w:color w:val="auto"/>
          <w:sz w:val="24"/>
          <w:szCs w:val="24"/>
          <w:highlight w:val="none"/>
        </w:rPr>
      </w:pPr>
      <w:r>
        <w:rPr>
          <w:rFonts w:hint="eastAsia" w:ascii="宋体" w:hAnsi="宋体" w:cs="宋体"/>
          <w:b/>
          <w:bCs/>
          <w:color w:val="auto"/>
          <w:sz w:val="24"/>
          <w:szCs w:val="24"/>
          <w:highlight w:val="none"/>
        </w:rPr>
        <w:t>注：</w:t>
      </w:r>
      <w:r>
        <w:rPr>
          <w:rFonts w:hint="eastAsia" w:ascii="宋体" w:hAnsi="宋体" w:cs="宋体"/>
          <w:color w:val="auto"/>
          <w:sz w:val="24"/>
          <w:szCs w:val="28"/>
          <w:highlight w:val="none"/>
        </w:rPr>
        <w:t>提供的服务满足采购需求；付款及</w:t>
      </w:r>
      <w:r>
        <w:rPr>
          <w:rFonts w:hint="eastAsia" w:ascii="宋体" w:hAnsi="宋体" w:cs="宋体"/>
          <w:color w:val="auto"/>
          <w:sz w:val="24"/>
          <w:szCs w:val="28"/>
          <w:highlight w:val="none"/>
          <w:lang w:val="en-US" w:eastAsia="zh-CN"/>
        </w:rPr>
        <w:t>工期</w:t>
      </w:r>
      <w:r>
        <w:rPr>
          <w:rFonts w:hint="eastAsia" w:ascii="宋体" w:hAnsi="宋体" w:cs="宋体"/>
          <w:color w:val="auto"/>
          <w:sz w:val="24"/>
          <w:szCs w:val="28"/>
          <w:highlight w:val="none"/>
        </w:rPr>
        <w:t>等均应响应磋商文件要求。</w:t>
      </w:r>
      <w:r>
        <w:rPr>
          <w:rFonts w:hint="eastAsia" w:ascii="宋体" w:hAnsi="宋体" w:cs="宋体"/>
          <w:bCs/>
          <w:color w:val="auto"/>
          <w:sz w:val="24"/>
          <w:szCs w:val="24"/>
          <w:highlight w:val="none"/>
        </w:rPr>
        <w:br w:type="page"/>
      </w:r>
      <w:bookmarkEnd w:id="167"/>
    </w:p>
    <w:p w14:paraId="6F7090CF">
      <w:pPr>
        <w:outlineLvl w:val="0"/>
        <w:rPr>
          <w:rStyle w:val="98"/>
          <w:rFonts w:hint="eastAsia" w:ascii="宋体" w:hAnsi="宋体" w:eastAsia="宋体" w:cs="宋体"/>
          <w:color w:val="auto"/>
          <w:sz w:val="24"/>
          <w:szCs w:val="24"/>
          <w:highlight w:val="none"/>
          <w:lang w:val="en-US" w:eastAsia="zh-CN"/>
        </w:rPr>
      </w:pPr>
      <w:bookmarkStart w:id="168" w:name="_Toc3162"/>
      <w:bookmarkStart w:id="169" w:name="_Toc2238"/>
      <w:bookmarkStart w:id="170" w:name="_Toc16942"/>
      <w:r>
        <w:rPr>
          <w:rStyle w:val="98"/>
          <w:rFonts w:hint="eastAsia" w:ascii="宋体" w:hAnsi="宋体" w:eastAsia="宋体" w:cs="宋体"/>
          <w:color w:val="auto"/>
          <w:sz w:val="24"/>
          <w:szCs w:val="24"/>
          <w:highlight w:val="none"/>
        </w:rPr>
        <w:t>附件</w:t>
      </w:r>
      <w:bookmarkEnd w:id="168"/>
      <w:bookmarkEnd w:id="169"/>
      <w:r>
        <w:rPr>
          <w:rStyle w:val="98"/>
          <w:rFonts w:hint="eastAsia" w:ascii="宋体" w:hAnsi="宋体" w:cs="宋体"/>
          <w:color w:val="auto"/>
          <w:sz w:val="24"/>
          <w:szCs w:val="24"/>
          <w:highlight w:val="none"/>
          <w:lang w:val="en-US" w:eastAsia="zh-CN"/>
        </w:rPr>
        <w:t>七</w:t>
      </w:r>
    </w:p>
    <w:bookmarkEnd w:id="170"/>
    <w:p w14:paraId="79F46F63">
      <w:pPr>
        <w:spacing w:line="360" w:lineRule="auto"/>
        <w:rPr>
          <w:rFonts w:ascii="宋体" w:hAnsi="宋体" w:cs="宋体"/>
          <w:bCs/>
          <w:color w:val="auto"/>
          <w:sz w:val="24"/>
          <w:szCs w:val="24"/>
          <w:highlight w:val="none"/>
        </w:rPr>
      </w:pPr>
      <w:bookmarkStart w:id="171" w:name="_Toc28850"/>
    </w:p>
    <w:p w14:paraId="541A531F">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磋商文件要求和供应商认为需要提供的其它说明和资料</w:t>
      </w:r>
      <w:bookmarkEnd w:id="171"/>
    </w:p>
    <w:p w14:paraId="6DC0A601">
      <w:pPr>
        <w:rPr>
          <w:rFonts w:ascii="宋体" w:hAnsi="宋体"/>
          <w:b/>
          <w:color w:val="auto"/>
          <w:szCs w:val="28"/>
          <w:highlight w:val="none"/>
        </w:rPr>
      </w:pPr>
    </w:p>
    <w:sectPr>
      <w:headerReference r:id="rId12" w:type="default"/>
      <w:footerReference r:id="rId14" w:type="default"/>
      <w:headerReference r:id="rId13" w:type="even"/>
      <w:footerReference r:id="rId15" w:type="even"/>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5306E7-B411-445D-B512-5EB804EC5396}"/>
  </w:font>
  <w:font w:name="黑体">
    <w:panose1 w:val="02010609060101010101"/>
    <w:charset w:val="86"/>
    <w:family w:val="auto"/>
    <w:pitch w:val="default"/>
    <w:sig w:usb0="800002BF" w:usb1="38CF7CFA" w:usb2="00000016" w:usb3="00000000" w:csb0="00040001" w:csb1="00000000"/>
    <w:embedRegular r:id="rId2" w:fontKey="{732D8C39-671D-4AAA-BFF2-4316E1701A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9AE6C00-7372-4F49-A10E-A8E588B4DA80}"/>
  </w:font>
  <w:font w:name="仿宋_GB2312">
    <w:altName w:val="仿宋"/>
    <w:panose1 w:val="02010609030101010101"/>
    <w:charset w:val="86"/>
    <w:family w:val="modern"/>
    <w:pitch w:val="default"/>
    <w:sig w:usb0="00000000" w:usb1="00000000" w:usb2="00000000" w:usb3="00000000" w:csb0="00040000" w:csb1="00000000"/>
    <w:embedRegular r:id="rId4" w:fontKey="{DCC559BB-28C8-4991-B296-1CBE78B7C8AF}"/>
  </w:font>
  <w:font w:name="仿宋">
    <w:panose1 w:val="02010609060101010101"/>
    <w:charset w:val="86"/>
    <w:family w:val="auto"/>
    <w:pitch w:val="default"/>
    <w:sig w:usb0="800002BF" w:usb1="38CF7CFA" w:usb2="00000016" w:usb3="00000000" w:csb0="00040001" w:csb1="00000000"/>
    <w:embedRegular r:id="rId5" w:fontKey="{86D5BFC1-D72B-43F8-9D48-83D5142E7A11}"/>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DotumChe">
    <w:panose1 w:val="020B0609000101010101"/>
    <w:charset w:val="81"/>
    <w:family w:val="modern"/>
    <w:pitch w:val="default"/>
    <w:sig w:usb0="B00002AF" w:usb1="69D77CFB" w:usb2="00000030" w:usb3="00000000" w:csb0="4008009F" w:csb1="DFD70000"/>
    <w:embedRegular r:id="rId6" w:fontKey="{826FE472-F1B0-425F-989B-8E76F50AC927}"/>
  </w:font>
  <w:font w:name="华文中宋">
    <w:panose1 w:val="02010600040101010101"/>
    <w:charset w:val="86"/>
    <w:family w:val="auto"/>
    <w:pitch w:val="default"/>
    <w:sig w:usb0="00000287" w:usb1="080F0000" w:usb2="00000000" w:usb3="00000000" w:csb0="0004009F" w:csb1="DFD70000"/>
    <w:embedRegular r:id="rId7" w:fontKey="{22C14F7C-D86E-4044-932B-72E302927281}"/>
  </w:font>
  <w:font w:name="WPSEMBED1">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8D7A1">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3D8919">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E3D8919">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7EC4ACBF">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1646E">
    <w:pPr>
      <w:spacing w:line="220" w:lineRule="auto"/>
      <w:ind w:left="3323"/>
      <w:rPr>
        <w:rFonts w:ascii="宋体" w:hAnsi="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92E1B2">
                          <w:pPr>
                            <w:pStyle w:val="23"/>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1F92E1B2">
                    <w:pPr>
                      <w:pStyle w:val="23"/>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835BC">
    <w:pPr>
      <w:widowControl w:val="0"/>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D268E0">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14:paraId="18D268E0">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6123CF7B">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836BC">
    <w:pPr>
      <w:framePr w:wrap="around" w:vAnchor="text" w:hAnchor="margin" w:xAlign="center" w:y="1"/>
      <w:widowControl w:val="0"/>
      <w:snapToGrid w:val="0"/>
      <w:jc w:val="left"/>
      <w:rPr>
        <w:rStyle w:val="41"/>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41"/>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41"/>
        <w:rFonts w:ascii="Times New Roman" w:hAnsi="Times New Roman" w:eastAsia="宋体" w:cs="Times New Roman"/>
        <w:kern w:val="2"/>
        <w:sz w:val="21"/>
        <w:szCs w:val="24"/>
        <w:lang w:val="en-US" w:eastAsia="zh-CN" w:bidi="ar-SA"/>
      </w:rPr>
      <w:t>1</w:t>
    </w:r>
    <w:r>
      <w:rPr>
        <w:rFonts w:ascii="Times New Roman" w:hAnsi="Times New Roman" w:eastAsia="宋体" w:cs="Times New Roman"/>
        <w:kern w:val="2"/>
        <w:sz w:val="18"/>
        <w:szCs w:val="18"/>
        <w:lang w:val="en-US" w:eastAsia="zh-CN" w:bidi="ar-SA"/>
      </w:rPr>
      <w:fldChar w:fldCharType="end"/>
    </w:r>
  </w:p>
  <w:p w14:paraId="16CC91A4">
    <w:pPr>
      <w:widowControl w:val="0"/>
      <w:snapToGrid w:val="0"/>
      <w:jc w:val="left"/>
      <w:rPr>
        <w:rFonts w:ascii="Times New Roman" w:hAnsi="Times New Roman"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DCFE">
    <w:pPr>
      <w:widowControl w:val="0"/>
      <w:snapToGrid w:val="0"/>
      <w:ind w:left="126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 MERGEFORMAT</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34</w:t>
    </w:r>
    <w:r>
      <w:rPr>
        <w:rFonts w:ascii="Times New Roman" w:hAnsi="Times New Roman" w:eastAsia="宋体" w:cs="Times New Roman"/>
        <w:kern w:val="2"/>
        <w:sz w:val="18"/>
        <w:szCs w:val="18"/>
        <w:lang w:val="en-US" w:eastAsia="zh-CN" w:bidi="ar-SA"/>
      </w:rPr>
      <w:fldChar w:fldCharType="end"/>
    </w:r>
  </w:p>
  <w:p w14:paraId="6C3CE35E">
    <w:pPr>
      <w:widowControl w:val="0"/>
      <w:snapToGrid w:val="0"/>
      <w:jc w:val="left"/>
      <w:rPr>
        <w:rFonts w:ascii="Times New Roman" w:hAnsi="Times New Roman"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685D8">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7B2E2">
                          <w:pPr>
                            <w:pStyle w:val="23"/>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6117B2E2">
                    <w:pPr>
                      <w:pStyle w:val="23"/>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2C59C">
    <w:pPr>
      <w:pStyle w:val="23"/>
      <w:framePr w:wrap="around" w:vAnchor="text" w:hAnchor="margin" w:xAlign="center" w:y="1"/>
      <w:rPr>
        <w:rStyle w:val="41"/>
      </w:rPr>
    </w:pPr>
    <w:r>
      <w:rPr>
        <w:rStyle w:val="41"/>
      </w:rPr>
      <w:fldChar w:fldCharType="begin"/>
    </w:r>
    <w:r>
      <w:rPr>
        <w:rStyle w:val="41"/>
      </w:rPr>
      <w:instrText xml:space="preserve">PAGE  </w:instrText>
    </w:r>
    <w:r>
      <w:rPr>
        <w:rStyle w:val="41"/>
      </w:rPr>
      <w:fldChar w:fldCharType="end"/>
    </w:r>
  </w:p>
  <w:p w14:paraId="1AA6D476">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26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54757">
    <w:pPr>
      <w:widowControl w:val="0"/>
      <w:pBdr>
        <w:bottom w:val="single" w:color="auto" w:sz="6" w:space="1"/>
      </w:pBdr>
      <w:snapToGrid w:val="0"/>
      <w:jc w:val="center"/>
      <w:rPr>
        <w:rFonts w:hint="eastAsia" w:ascii="Times New Roman" w:hAnsi="Times New Roman" w:eastAsia="宋体" w:cs="Times New Roman"/>
        <w:kern w:val="2"/>
        <w:sz w:val="21"/>
        <w:szCs w:val="21"/>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3B5C5">
    <w:pPr>
      <w:framePr w:wrap="around" w:vAnchor="text" w:hAnchor="margin" w:xAlign="right" w:y="1"/>
      <w:widowControl w:val="0"/>
      <w:pBdr>
        <w:bottom w:val="single" w:color="auto" w:sz="6" w:space="1"/>
      </w:pBdr>
      <w:snapToGrid w:val="0"/>
      <w:jc w:val="center"/>
      <w:rPr>
        <w:rStyle w:val="41"/>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41"/>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14:paraId="1ED0C397">
    <w:pPr>
      <w:widowControl w:val="0"/>
      <w:pBdr>
        <w:bottom w:val="single" w:color="auto" w:sz="6" w:space="1"/>
      </w:pBdr>
      <w:snapToGrid w:val="0"/>
      <w:ind w:right="360"/>
      <w:jc w:val="center"/>
      <w:rPr>
        <w:rFonts w:ascii="Times New Roman" w:hAnsi="Times New Roman"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EF78">
    <w:pPr>
      <w:widowControl w:val="0"/>
      <w:pBdr>
        <w:bottom w:val="single" w:color="auto" w:sz="6" w:space="1"/>
      </w:pBdr>
      <w:snapToGrid w:val="0"/>
      <w:jc w:val="center"/>
      <w:rPr>
        <w:rFonts w:ascii="Times New Roman" w:hAnsi="Times New Roman" w:eastAsia="宋体" w:cs="Times New Roman"/>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C5D6">
    <w:pPr>
      <w:pStyle w:val="25"/>
      <w:pBdr>
        <w:bottom w:val="single" w:color="auto" w:sz="6" w:space="0"/>
      </w:pBdr>
      <w:tabs>
        <w:tab w:val="left" w:pos="8460"/>
        <w:tab w:val="left" w:pos="9180"/>
        <w:tab w:val="clear" w:pos="4153"/>
        <w:tab w:val="clear" w:pos="8306"/>
      </w:tabs>
      <w:ind w:right="360"/>
    </w:pPr>
    <w:r>
      <w:rPr>
        <w:rFonts w:hint="eastAsia"/>
      </w:rPr>
      <w:t>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EB64">
    <w:pPr>
      <w:pStyle w:val="25"/>
      <w:framePr w:wrap="around" w:vAnchor="text" w:hAnchor="margin" w:xAlign="right" w:y="1"/>
      <w:rPr>
        <w:rStyle w:val="41"/>
      </w:rPr>
    </w:pPr>
    <w:r>
      <w:rPr>
        <w:rStyle w:val="41"/>
      </w:rPr>
      <w:fldChar w:fldCharType="begin"/>
    </w:r>
    <w:r>
      <w:rPr>
        <w:rStyle w:val="41"/>
      </w:rPr>
      <w:instrText xml:space="preserve">PAGE  </w:instrText>
    </w:r>
    <w:r>
      <w:rPr>
        <w:rStyle w:val="41"/>
      </w:rPr>
      <w:fldChar w:fldCharType="end"/>
    </w:r>
  </w:p>
  <w:p w14:paraId="63428D2F">
    <w:pPr>
      <w:pStyle w:val="2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1B7E"/>
    <w:multiLevelType w:val="singleLevel"/>
    <w:tmpl w:val="CA921B7E"/>
    <w:lvl w:ilvl="0" w:tentative="0">
      <w:start w:val="3"/>
      <w:numFmt w:val="chineseCounting"/>
      <w:suff w:val="nothing"/>
      <w:lvlText w:val="%1、"/>
      <w:lvlJc w:val="left"/>
      <w:rPr>
        <w:rFonts w:hint="eastAsia"/>
      </w:rPr>
    </w:lvl>
  </w:abstractNum>
  <w:abstractNum w:abstractNumId="1">
    <w:nsid w:val="FA8406EC"/>
    <w:multiLevelType w:val="singleLevel"/>
    <w:tmpl w:val="FA8406EC"/>
    <w:lvl w:ilvl="0" w:tentative="0">
      <w:start w:val="2"/>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307127BE"/>
    <w:multiLevelType w:val="singleLevel"/>
    <w:tmpl w:val="307127BE"/>
    <w:lvl w:ilvl="0" w:tentative="0">
      <w:start w:val="3"/>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5ZDRiMjgwZjI4ZDYyNDYzYzcyNzUwMmMyZWVkZjYifQ=="/>
  </w:docVars>
  <w:rsids>
    <w:rsidRoot w:val="002D677B"/>
    <w:rsid w:val="000120AC"/>
    <w:rsid w:val="000145D1"/>
    <w:rsid w:val="00015C71"/>
    <w:rsid w:val="000271A7"/>
    <w:rsid w:val="00042454"/>
    <w:rsid w:val="00053B80"/>
    <w:rsid w:val="00053F56"/>
    <w:rsid w:val="00057B34"/>
    <w:rsid w:val="0006429A"/>
    <w:rsid w:val="00066BCF"/>
    <w:rsid w:val="0007068B"/>
    <w:rsid w:val="0007438F"/>
    <w:rsid w:val="00083A3D"/>
    <w:rsid w:val="00085013"/>
    <w:rsid w:val="0008734A"/>
    <w:rsid w:val="00091912"/>
    <w:rsid w:val="00092365"/>
    <w:rsid w:val="00095459"/>
    <w:rsid w:val="000A18AA"/>
    <w:rsid w:val="000A3D75"/>
    <w:rsid w:val="000D72BD"/>
    <w:rsid w:val="000E215B"/>
    <w:rsid w:val="000E29A9"/>
    <w:rsid w:val="000F6DD6"/>
    <w:rsid w:val="0010048A"/>
    <w:rsid w:val="00102BDC"/>
    <w:rsid w:val="00111AA2"/>
    <w:rsid w:val="00117F05"/>
    <w:rsid w:val="001252D5"/>
    <w:rsid w:val="001260B2"/>
    <w:rsid w:val="00135355"/>
    <w:rsid w:val="00146D70"/>
    <w:rsid w:val="00156254"/>
    <w:rsid w:val="001723C8"/>
    <w:rsid w:val="001903C6"/>
    <w:rsid w:val="001A3254"/>
    <w:rsid w:val="001B57E1"/>
    <w:rsid w:val="001C47BA"/>
    <w:rsid w:val="001C6B89"/>
    <w:rsid w:val="00206019"/>
    <w:rsid w:val="0021447E"/>
    <w:rsid w:val="002175D2"/>
    <w:rsid w:val="00222133"/>
    <w:rsid w:val="00230806"/>
    <w:rsid w:val="00230AFD"/>
    <w:rsid w:val="00232B23"/>
    <w:rsid w:val="00237B8A"/>
    <w:rsid w:val="0024002C"/>
    <w:rsid w:val="0025494F"/>
    <w:rsid w:val="002656AE"/>
    <w:rsid w:val="00281CBF"/>
    <w:rsid w:val="002908AE"/>
    <w:rsid w:val="00295D2C"/>
    <w:rsid w:val="002A2A22"/>
    <w:rsid w:val="002A5B98"/>
    <w:rsid w:val="002C3E11"/>
    <w:rsid w:val="002D508E"/>
    <w:rsid w:val="002D53B9"/>
    <w:rsid w:val="002D677B"/>
    <w:rsid w:val="002E54B3"/>
    <w:rsid w:val="002F5374"/>
    <w:rsid w:val="002F5CAB"/>
    <w:rsid w:val="00314F50"/>
    <w:rsid w:val="003342EF"/>
    <w:rsid w:val="00337DCA"/>
    <w:rsid w:val="00341CB0"/>
    <w:rsid w:val="003452C5"/>
    <w:rsid w:val="00350E5F"/>
    <w:rsid w:val="00370F26"/>
    <w:rsid w:val="003808D6"/>
    <w:rsid w:val="00385D3E"/>
    <w:rsid w:val="003A03AB"/>
    <w:rsid w:val="003E0B3C"/>
    <w:rsid w:val="003E7C3B"/>
    <w:rsid w:val="00410AD8"/>
    <w:rsid w:val="00413100"/>
    <w:rsid w:val="00424DA5"/>
    <w:rsid w:val="00425C52"/>
    <w:rsid w:val="004413B4"/>
    <w:rsid w:val="00453F7D"/>
    <w:rsid w:val="00480966"/>
    <w:rsid w:val="004A2AC5"/>
    <w:rsid w:val="004A45A4"/>
    <w:rsid w:val="004C64FF"/>
    <w:rsid w:val="004D5F5D"/>
    <w:rsid w:val="004F279A"/>
    <w:rsid w:val="0050472D"/>
    <w:rsid w:val="005236AE"/>
    <w:rsid w:val="00524A87"/>
    <w:rsid w:val="00533AAE"/>
    <w:rsid w:val="00554CE3"/>
    <w:rsid w:val="005710D8"/>
    <w:rsid w:val="005A03E4"/>
    <w:rsid w:val="005B04B8"/>
    <w:rsid w:val="005E38A4"/>
    <w:rsid w:val="005E56CC"/>
    <w:rsid w:val="005E754A"/>
    <w:rsid w:val="00654D2C"/>
    <w:rsid w:val="00661562"/>
    <w:rsid w:val="00682117"/>
    <w:rsid w:val="0068795B"/>
    <w:rsid w:val="00695280"/>
    <w:rsid w:val="006B21E7"/>
    <w:rsid w:val="006D3DB9"/>
    <w:rsid w:val="006F01D1"/>
    <w:rsid w:val="006F3D3E"/>
    <w:rsid w:val="006F49EE"/>
    <w:rsid w:val="00703A7D"/>
    <w:rsid w:val="007045A4"/>
    <w:rsid w:val="00715AE4"/>
    <w:rsid w:val="0073207C"/>
    <w:rsid w:val="007550DC"/>
    <w:rsid w:val="00766A44"/>
    <w:rsid w:val="00767BB2"/>
    <w:rsid w:val="00777046"/>
    <w:rsid w:val="00784363"/>
    <w:rsid w:val="0078488E"/>
    <w:rsid w:val="00790BD6"/>
    <w:rsid w:val="0079235B"/>
    <w:rsid w:val="007A4EEE"/>
    <w:rsid w:val="007B00FB"/>
    <w:rsid w:val="007E5141"/>
    <w:rsid w:val="007F2C26"/>
    <w:rsid w:val="007F3323"/>
    <w:rsid w:val="007F72E0"/>
    <w:rsid w:val="00802679"/>
    <w:rsid w:val="00810784"/>
    <w:rsid w:val="00821EE8"/>
    <w:rsid w:val="008448CD"/>
    <w:rsid w:val="0086536B"/>
    <w:rsid w:val="0089296C"/>
    <w:rsid w:val="008A6D3D"/>
    <w:rsid w:val="008B0E3B"/>
    <w:rsid w:val="008C0ED2"/>
    <w:rsid w:val="008D216E"/>
    <w:rsid w:val="008D283D"/>
    <w:rsid w:val="008E0D41"/>
    <w:rsid w:val="00922A63"/>
    <w:rsid w:val="00925990"/>
    <w:rsid w:val="00940C0D"/>
    <w:rsid w:val="00942328"/>
    <w:rsid w:val="0094320A"/>
    <w:rsid w:val="009628D2"/>
    <w:rsid w:val="00964C0F"/>
    <w:rsid w:val="0097577C"/>
    <w:rsid w:val="00980525"/>
    <w:rsid w:val="009B5EF1"/>
    <w:rsid w:val="009D0332"/>
    <w:rsid w:val="00A051CF"/>
    <w:rsid w:val="00A12E92"/>
    <w:rsid w:val="00A14F6A"/>
    <w:rsid w:val="00A17EB8"/>
    <w:rsid w:val="00A2462A"/>
    <w:rsid w:val="00A27C2C"/>
    <w:rsid w:val="00A301BA"/>
    <w:rsid w:val="00A3443C"/>
    <w:rsid w:val="00A5114C"/>
    <w:rsid w:val="00A52EA8"/>
    <w:rsid w:val="00A612D2"/>
    <w:rsid w:val="00A7302C"/>
    <w:rsid w:val="00A74097"/>
    <w:rsid w:val="00A74C0B"/>
    <w:rsid w:val="00A85BA0"/>
    <w:rsid w:val="00A95755"/>
    <w:rsid w:val="00A957C6"/>
    <w:rsid w:val="00A966A5"/>
    <w:rsid w:val="00AA5057"/>
    <w:rsid w:val="00AB51D7"/>
    <w:rsid w:val="00AC4741"/>
    <w:rsid w:val="00AD100F"/>
    <w:rsid w:val="00B00630"/>
    <w:rsid w:val="00B21075"/>
    <w:rsid w:val="00B27CFD"/>
    <w:rsid w:val="00B4726F"/>
    <w:rsid w:val="00B57818"/>
    <w:rsid w:val="00B578EB"/>
    <w:rsid w:val="00B7616C"/>
    <w:rsid w:val="00B80346"/>
    <w:rsid w:val="00BA10A8"/>
    <w:rsid w:val="00BA136D"/>
    <w:rsid w:val="00BA3764"/>
    <w:rsid w:val="00BB63DF"/>
    <w:rsid w:val="00BB7605"/>
    <w:rsid w:val="00BC2739"/>
    <w:rsid w:val="00BC5045"/>
    <w:rsid w:val="00C0313E"/>
    <w:rsid w:val="00C35B5F"/>
    <w:rsid w:val="00C4377A"/>
    <w:rsid w:val="00C5087F"/>
    <w:rsid w:val="00C56F48"/>
    <w:rsid w:val="00C6343E"/>
    <w:rsid w:val="00C71EC0"/>
    <w:rsid w:val="00C72D9C"/>
    <w:rsid w:val="00C734AB"/>
    <w:rsid w:val="00C84AAC"/>
    <w:rsid w:val="00C97CD9"/>
    <w:rsid w:val="00CA32AE"/>
    <w:rsid w:val="00CA60CE"/>
    <w:rsid w:val="00CB2CE0"/>
    <w:rsid w:val="00CE1386"/>
    <w:rsid w:val="00CE28E9"/>
    <w:rsid w:val="00CE3BB4"/>
    <w:rsid w:val="00CF10C1"/>
    <w:rsid w:val="00CF3743"/>
    <w:rsid w:val="00D027C9"/>
    <w:rsid w:val="00D13AEE"/>
    <w:rsid w:val="00D16453"/>
    <w:rsid w:val="00D175FB"/>
    <w:rsid w:val="00D2401D"/>
    <w:rsid w:val="00D33ECF"/>
    <w:rsid w:val="00D429C1"/>
    <w:rsid w:val="00D6083A"/>
    <w:rsid w:val="00DA1E4E"/>
    <w:rsid w:val="00DA2C77"/>
    <w:rsid w:val="00DA578E"/>
    <w:rsid w:val="00DC1314"/>
    <w:rsid w:val="00DC653F"/>
    <w:rsid w:val="00DD1C69"/>
    <w:rsid w:val="00DD2C6C"/>
    <w:rsid w:val="00DE18CD"/>
    <w:rsid w:val="00DF7DF4"/>
    <w:rsid w:val="00E119E3"/>
    <w:rsid w:val="00E15875"/>
    <w:rsid w:val="00E20914"/>
    <w:rsid w:val="00E231B2"/>
    <w:rsid w:val="00E55D55"/>
    <w:rsid w:val="00E617E1"/>
    <w:rsid w:val="00E848B5"/>
    <w:rsid w:val="00E912B4"/>
    <w:rsid w:val="00EA3497"/>
    <w:rsid w:val="00EB3BD8"/>
    <w:rsid w:val="00EE11E5"/>
    <w:rsid w:val="00EE4358"/>
    <w:rsid w:val="00EE5630"/>
    <w:rsid w:val="00EF2195"/>
    <w:rsid w:val="00EF3C5F"/>
    <w:rsid w:val="00F05A49"/>
    <w:rsid w:val="00F1594F"/>
    <w:rsid w:val="00F22829"/>
    <w:rsid w:val="00F31F25"/>
    <w:rsid w:val="00F40445"/>
    <w:rsid w:val="00F43B03"/>
    <w:rsid w:val="00F464A7"/>
    <w:rsid w:val="00F564DA"/>
    <w:rsid w:val="00F64830"/>
    <w:rsid w:val="00F74BC0"/>
    <w:rsid w:val="00F76D41"/>
    <w:rsid w:val="00F91C4B"/>
    <w:rsid w:val="00F927C2"/>
    <w:rsid w:val="00FA1EEE"/>
    <w:rsid w:val="00FA35DA"/>
    <w:rsid w:val="00FB29F0"/>
    <w:rsid w:val="00FC1D08"/>
    <w:rsid w:val="00FC79F6"/>
    <w:rsid w:val="00FF1C7C"/>
    <w:rsid w:val="017E1B19"/>
    <w:rsid w:val="01ED3B47"/>
    <w:rsid w:val="03062E20"/>
    <w:rsid w:val="03863E70"/>
    <w:rsid w:val="03B22505"/>
    <w:rsid w:val="03E56DE9"/>
    <w:rsid w:val="04067181"/>
    <w:rsid w:val="04103CCA"/>
    <w:rsid w:val="04EE7346"/>
    <w:rsid w:val="05045387"/>
    <w:rsid w:val="05104E6D"/>
    <w:rsid w:val="05ED76CD"/>
    <w:rsid w:val="05F41565"/>
    <w:rsid w:val="061C2BFF"/>
    <w:rsid w:val="06262FF6"/>
    <w:rsid w:val="065B7F9D"/>
    <w:rsid w:val="07267565"/>
    <w:rsid w:val="07630750"/>
    <w:rsid w:val="078C18B4"/>
    <w:rsid w:val="07A20F5E"/>
    <w:rsid w:val="080B49C0"/>
    <w:rsid w:val="08531B86"/>
    <w:rsid w:val="0861256E"/>
    <w:rsid w:val="095F7F4C"/>
    <w:rsid w:val="0972111F"/>
    <w:rsid w:val="09A60123"/>
    <w:rsid w:val="09AE75F4"/>
    <w:rsid w:val="09B95F2A"/>
    <w:rsid w:val="0A0C7574"/>
    <w:rsid w:val="0A424E4D"/>
    <w:rsid w:val="0AF82AC1"/>
    <w:rsid w:val="0B66533A"/>
    <w:rsid w:val="0B84414D"/>
    <w:rsid w:val="0BD46BAD"/>
    <w:rsid w:val="0BE120B2"/>
    <w:rsid w:val="0CEC43CA"/>
    <w:rsid w:val="0D50431A"/>
    <w:rsid w:val="0DF624E0"/>
    <w:rsid w:val="0E346850"/>
    <w:rsid w:val="0E404088"/>
    <w:rsid w:val="0EA113FA"/>
    <w:rsid w:val="0EC71E62"/>
    <w:rsid w:val="0ECA11CC"/>
    <w:rsid w:val="0F390E8E"/>
    <w:rsid w:val="0F8F57EF"/>
    <w:rsid w:val="0FC465FA"/>
    <w:rsid w:val="0FF97625"/>
    <w:rsid w:val="1018304A"/>
    <w:rsid w:val="106D43EE"/>
    <w:rsid w:val="110475FD"/>
    <w:rsid w:val="119066D9"/>
    <w:rsid w:val="11A335B5"/>
    <w:rsid w:val="1219428E"/>
    <w:rsid w:val="13490C7D"/>
    <w:rsid w:val="135C3D02"/>
    <w:rsid w:val="13D52CCE"/>
    <w:rsid w:val="14E27C21"/>
    <w:rsid w:val="153B2049"/>
    <w:rsid w:val="15540F5A"/>
    <w:rsid w:val="15614DA8"/>
    <w:rsid w:val="15AD79BC"/>
    <w:rsid w:val="15BE6BF9"/>
    <w:rsid w:val="16066864"/>
    <w:rsid w:val="16991EF7"/>
    <w:rsid w:val="173850A7"/>
    <w:rsid w:val="174C0AC9"/>
    <w:rsid w:val="177B4CDC"/>
    <w:rsid w:val="17BA7FA6"/>
    <w:rsid w:val="18344781"/>
    <w:rsid w:val="18FD74C3"/>
    <w:rsid w:val="192B2CC7"/>
    <w:rsid w:val="198B1495"/>
    <w:rsid w:val="19FE6792"/>
    <w:rsid w:val="1A6C248D"/>
    <w:rsid w:val="1AD8266F"/>
    <w:rsid w:val="1AF45622"/>
    <w:rsid w:val="1B5A7D5C"/>
    <w:rsid w:val="1B7B26E1"/>
    <w:rsid w:val="1BBFA30C"/>
    <w:rsid w:val="1C1A0C17"/>
    <w:rsid w:val="1C32741A"/>
    <w:rsid w:val="1C405AE5"/>
    <w:rsid w:val="1D960483"/>
    <w:rsid w:val="1DF15284"/>
    <w:rsid w:val="1E605F88"/>
    <w:rsid w:val="1EA47B74"/>
    <w:rsid w:val="1F171CFB"/>
    <w:rsid w:val="1F244811"/>
    <w:rsid w:val="1F3C13B6"/>
    <w:rsid w:val="1F4B49D6"/>
    <w:rsid w:val="1F9959A8"/>
    <w:rsid w:val="1FF85069"/>
    <w:rsid w:val="20E029BA"/>
    <w:rsid w:val="20F41885"/>
    <w:rsid w:val="212611D2"/>
    <w:rsid w:val="21993B18"/>
    <w:rsid w:val="219959F5"/>
    <w:rsid w:val="22464B8D"/>
    <w:rsid w:val="225D11E6"/>
    <w:rsid w:val="229A201B"/>
    <w:rsid w:val="233F1DB4"/>
    <w:rsid w:val="239974D6"/>
    <w:rsid w:val="23D305B4"/>
    <w:rsid w:val="23E266D0"/>
    <w:rsid w:val="23E4618A"/>
    <w:rsid w:val="244E3D8C"/>
    <w:rsid w:val="248975AD"/>
    <w:rsid w:val="24B335CE"/>
    <w:rsid w:val="24F11BE1"/>
    <w:rsid w:val="25EF0E4B"/>
    <w:rsid w:val="269169B4"/>
    <w:rsid w:val="269C26E3"/>
    <w:rsid w:val="27110C4C"/>
    <w:rsid w:val="272E2D63"/>
    <w:rsid w:val="27410CB9"/>
    <w:rsid w:val="276D441A"/>
    <w:rsid w:val="2861396F"/>
    <w:rsid w:val="28B44010"/>
    <w:rsid w:val="29384EA8"/>
    <w:rsid w:val="29CC520E"/>
    <w:rsid w:val="29E26463"/>
    <w:rsid w:val="2A023B5C"/>
    <w:rsid w:val="2A07065D"/>
    <w:rsid w:val="2A0A08C3"/>
    <w:rsid w:val="2A534564"/>
    <w:rsid w:val="2A573A70"/>
    <w:rsid w:val="2CBD48CE"/>
    <w:rsid w:val="2CE211B2"/>
    <w:rsid w:val="2DEA30CA"/>
    <w:rsid w:val="2E015B36"/>
    <w:rsid w:val="2E275F81"/>
    <w:rsid w:val="2E4E51C2"/>
    <w:rsid w:val="2E77681E"/>
    <w:rsid w:val="2F164427"/>
    <w:rsid w:val="2F4B2B19"/>
    <w:rsid w:val="2F6246CC"/>
    <w:rsid w:val="2F781C3E"/>
    <w:rsid w:val="2FC53683"/>
    <w:rsid w:val="2FE97A5F"/>
    <w:rsid w:val="305A47DE"/>
    <w:rsid w:val="309E348C"/>
    <w:rsid w:val="31394322"/>
    <w:rsid w:val="3184082E"/>
    <w:rsid w:val="32617B06"/>
    <w:rsid w:val="328304A8"/>
    <w:rsid w:val="32BC5F4D"/>
    <w:rsid w:val="33393656"/>
    <w:rsid w:val="3344159C"/>
    <w:rsid w:val="337C1CD3"/>
    <w:rsid w:val="33C11B6F"/>
    <w:rsid w:val="33FE364D"/>
    <w:rsid w:val="3429115A"/>
    <w:rsid w:val="34325CD9"/>
    <w:rsid w:val="346113B3"/>
    <w:rsid w:val="34F2580B"/>
    <w:rsid w:val="36024564"/>
    <w:rsid w:val="36276335"/>
    <w:rsid w:val="36981B5D"/>
    <w:rsid w:val="36A9634B"/>
    <w:rsid w:val="36D079C8"/>
    <w:rsid w:val="37D716E7"/>
    <w:rsid w:val="38B56048"/>
    <w:rsid w:val="390A4CE0"/>
    <w:rsid w:val="39A552A4"/>
    <w:rsid w:val="39D761EF"/>
    <w:rsid w:val="3A76410D"/>
    <w:rsid w:val="3A8F3EBA"/>
    <w:rsid w:val="3AB10259"/>
    <w:rsid w:val="3AB710A6"/>
    <w:rsid w:val="3ABA6222"/>
    <w:rsid w:val="3B301F44"/>
    <w:rsid w:val="3BAE4829"/>
    <w:rsid w:val="3BD57D54"/>
    <w:rsid w:val="3BDF73C5"/>
    <w:rsid w:val="3C4707C6"/>
    <w:rsid w:val="3C93788B"/>
    <w:rsid w:val="3D7C4A02"/>
    <w:rsid w:val="3D902D22"/>
    <w:rsid w:val="3D9E1462"/>
    <w:rsid w:val="3DF4021A"/>
    <w:rsid w:val="3E047963"/>
    <w:rsid w:val="3E8E5BBA"/>
    <w:rsid w:val="3EB86069"/>
    <w:rsid w:val="3EDC10FF"/>
    <w:rsid w:val="3F0A5E23"/>
    <w:rsid w:val="3F785608"/>
    <w:rsid w:val="3FFF20F3"/>
    <w:rsid w:val="402734A4"/>
    <w:rsid w:val="405A4873"/>
    <w:rsid w:val="405C30EF"/>
    <w:rsid w:val="407B3EBF"/>
    <w:rsid w:val="40DF693D"/>
    <w:rsid w:val="40F16A8E"/>
    <w:rsid w:val="412545BE"/>
    <w:rsid w:val="4184340D"/>
    <w:rsid w:val="41E21275"/>
    <w:rsid w:val="42D67AEC"/>
    <w:rsid w:val="42F6152E"/>
    <w:rsid w:val="42FF6CFF"/>
    <w:rsid w:val="43771108"/>
    <w:rsid w:val="438C4E1A"/>
    <w:rsid w:val="4440126D"/>
    <w:rsid w:val="445F7604"/>
    <w:rsid w:val="446523D2"/>
    <w:rsid w:val="44DA0696"/>
    <w:rsid w:val="44E45943"/>
    <w:rsid w:val="44E80BF1"/>
    <w:rsid w:val="4583380E"/>
    <w:rsid w:val="45993146"/>
    <w:rsid w:val="45EB3538"/>
    <w:rsid w:val="46440499"/>
    <w:rsid w:val="466E76CF"/>
    <w:rsid w:val="46771AC0"/>
    <w:rsid w:val="47867C8A"/>
    <w:rsid w:val="47954A4A"/>
    <w:rsid w:val="479B001B"/>
    <w:rsid w:val="47D21CE6"/>
    <w:rsid w:val="47E5272B"/>
    <w:rsid w:val="481456B4"/>
    <w:rsid w:val="48876507"/>
    <w:rsid w:val="48A14890"/>
    <w:rsid w:val="4A4C0CEF"/>
    <w:rsid w:val="4A67403B"/>
    <w:rsid w:val="4A734E79"/>
    <w:rsid w:val="4AD27698"/>
    <w:rsid w:val="4B1B114F"/>
    <w:rsid w:val="4B250368"/>
    <w:rsid w:val="4B7A75FA"/>
    <w:rsid w:val="4B7B52E3"/>
    <w:rsid w:val="4B7F6C9B"/>
    <w:rsid w:val="4BB01238"/>
    <w:rsid w:val="4BF93ABC"/>
    <w:rsid w:val="4C2F1AF1"/>
    <w:rsid w:val="4C3F1A69"/>
    <w:rsid w:val="4C401A56"/>
    <w:rsid w:val="4C4C7D4D"/>
    <w:rsid w:val="4C692E82"/>
    <w:rsid w:val="4C974380"/>
    <w:rsid w:val="4CA7336B"/>
    <w:rsid w:val="4D001539"/>
    <w:rsid w:val="4D060FF1"/>
    <w:rsid w:val="4D5B5816"/>
    <w:rsid w:val="4D6138EC"/>
    <w:rsid w:val="4D714797"/>
    <w:rsid w:val="4D7809BA"/>
    <w:rsid w:val="4D820C8A"/>
    <w:rsid w:val="4D8663E0"/>
    <w:rsid w:val="4D9F0EEA"/>
    <w:rsid w:val="4F095D32"/>
    <w:rsid w:val="4F1A4882"/>
    <w:rsid w:val="4F3C4DEC"/>
    <w:rsid w:val="4F49480A"/>
    <w:rsid w:val="4F6D0EC1"/>
    <w:rsid w:val="504900D3"/>
    <w:rsid w:val="510936E3"/>
    <w:rsid w:val="510D6378"/>
    <w:rsid w:val="52892F5B"/>
    <w:rsid w:val="52F61709"/>
    <w:rsid w:val="53C956FD"/>
    <w:rsid w:val="54073585"/>
    <w:rsid w:val="54995B0C"/>
    <w:rsid w:val="54DB7C79"/>
    <w:rsid w:val="54E74E26"/>
    <w:rsid w:val="55580A4D"/>
    <w:rsid w:val="55661F38"/>
    <w:rsid w:val="55B45B96"/>
    <w:rsid w:val="55C3622E"/>
    <w:rsid w:val="55DC1770"/>
    <w:rsid w:val="55EB22AC"/>
    <w:rsid w:val="561133F2"/>
    <w:rsid w:val="56571FFA"/>
    <w:rsid w:val="56A92CC7"/>
    <w:rsid w:val="56EB3E63"/>
    <w:rsid w:val="58437E2E"/>
    <w:rsid w:val="58BD10F2"/>
    <w:rsid w:val="58CD33C2"/>
    <w:rsid w:val="596469D4"/>
    <w:rsid w:val="5A435D8A"/>
    <w:rsid w:val="5ADA39FB"/>
    <w:rsid w:val="5B0CF2D3"/>
    <w:rsid w:val="5B6A1E93"/>
    <w:rsid w:val="5B7B30F8"/>
    <w:rsid w:val="5BBC1D09"/>
    <w:rsid w:val="5C0A6562"/>
    <w:rsid w:val="5C34380B"/>
    <w:rsid w:val="5CFC6999"/>
    <w:rsid w:val="5E765BD7"/>
    <w:rsid w:val="5F912AC4"/>
    <w:rsid w:val="5FD14724"/>
    <w:rsid w:val="60387705"/>
    <w:rsid w:val="603D57A1"/>
    <w:rsid w:val="60700F30"/>
    <w:rsid w:val="607B7DDA"/>
    <w:rsid w:val="61A76748"/>
    <w:rsid w:val="62B731FE"/>
    <w:rsid w:val="63023C80"/>
    <w:rsid w:val="636D3AA1"/>
    <w:rsid w:val="639C1711"/>
    <w:rsid w:val="64F22548"/>
    <w:rsid w:val="65216376"/>
    <w:rsid w:val="656062CA"/>
    <w:rsid w:val="659106E2"/>
    <w:rsid w:val="65AB236D"/>
    <w:rsid w:val="65B8080F"/>
    <w:rsid w:val="65D5198E"/>
    <w:rsid w:val="66235231"/>
    <w:rsid w:val="66483EC5"/>
    <w:rsid w:val="66704DB4"/>
    <w:rsid w:val="667E70D0"/>
    <w:rsid w:val="66FF3B3B"/>
    <w:rsid w:val="67102453"/>
    <w:rsid w:val="67790CF9"/>
    <w:rsid w:val="67D22629"/>
    <w:rsid w:val="68720281"/>
    <w:rsid w:val="68A67F29"/>
    <w:rsid w:val="68C15CCA"/>
    <w:rsid w:val="68CC22D3"/>
    <w:rsid w:val="692D45F0"/>
    <w:rsid w:val="697D619C"/>
    <w:rsid w:val="698C4A5A"/>
    <w:rsid w:val="69992F6F"/>
    <w:rsid w:val="69EE3D79"/>
    <w:rsid w:val="6A0E091D"/>
    <w:rsid w:val="6ABA50AD"/>
    <w:rsid w:val="6B58725B"/>
    <w:rsid w:val="6BA94127"/>
    <w:rsid w:val="6BFE46EA"/>
    <w:rsid w:val="6C7F53F2"/>
    <w:rsid w:val="6C8B20CC"/>
    <w:rsid w:val="6C95A85E"/>
    <w:rsid w:val="6E6733A0"/>
    <w:rsid w:val="6F053873"/>
    <w:rsid w:val="6F1ECFF8"/>
    <w:rsid w:val="704217E5"/>
    <w:rsid w:val="70E866BF"/>
    <w:rsid w:val="71106C43"/>
    <w:rsid w:val="71152000"/>
    <w:rsid w:val="72114EC4"/>
    <w:rsid w:val="721756F7"/>
    <w:rsid w:val="7231680E"/>
    <w:rsid w:val="72896870"/>
    <w:rsid w:val="750872E0"/>
    <w:rsid w:val="75493BC8"/>
    <w:rsid w:val="75ED2562"/>
    <w:rsid w:val="7656661E"/>
    <w:rsid w:val="76ED37EF"/>
    <w:rsid w:val="770F21D1"/>
    <w:rsid w:val="77EF4493"/>
    <w:rsid w:val="787E5EB6"/>
    <w:rsid w:val="78A7019A"/>
    <w:rsid w:val="78C06712"/>
    <w:rsid w:val="796B51A8"/>
    <w:rsid w:val="797D526C"/>
    <w:rsid w:val="79BA3B0E"/>
    <w:rsid w:val="79C07F16"/>
    <w:rsid w:val="7ABB6962"/>
    <w:rsid w:val="7AF4539C"/>
    <w:rsid w:val="7C013D85"/>
    <w:rsid w:val="7C18217D"/>
    <w:rsid w:val="7C2F8C70"/>
    <w:rsid w:val="7C63164A"/>
    <w:rsid w:val="7C662C4B"/>
    <w:rsid w:val="7C6E331E"/>
    <w:rsid w:val="7C725FF1"/>
    <w:rsid w:val="7CF35D84"/>
    <w:rsid w:val="7D261C16"/>
    <w:rsid w:val="7DB40A20"/>
    <w:rsid w:val="7DDF36B2"/>
    <w:rsid w:val="7E136A50"/>
    <w:rsid w:val="7E49765A"/>
    <w:rsid w:val="7E4C0FEB"/>
    <w:rsid w:val="7E5C1E52"/>
    <w:rsid w:val="7EBB50F1"/>
    <w:rsid w:val="7EBE0C5A"/>
    <w:rsid w:val="7EE56270"/>
    <w:rsid w:val="7EFB3C47"/>
    <w:rsid w:val="7F7F569C"/>
    <w:rsid w:val="7F7F68A4"/>
    <w:rsid w:val="7F850ECB"/>
    <w:rsid w:val="7F9F1736"/>
    <w:rsid w:val="7FD31A01"/>
    <w:rsid w:val="7FFB101A"/>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link w:val="48"/>
    <w:autoRedefine/>
    <w:qFormat/>
    <w:uiPriority w:val="0"/>
    <w:pPr>
      <w:keepNext/>
      <w:outlineLvl w:val="0"/>
    </w:pPr>
    <w:rPr>
      <w:sz w:val="28"/>
      <w:szCs w:val="24"/>
    </w:rPr>
  </w:style>
  <w:style w:type="paragraph" w:styleId="9">
    <w:name w:val="heading 2"/>
    <w:basedOn w:val="1"/>
    <w:next w:val="1"/>
    <w:link w:val="98"/>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10">
    <w:name w:val="heading 3"/>
    <w:basedOn w:val="1"/>
    <w:next w:val="1"/>
    <w:link w:val="50"/>
    <w:qFormat/>
    <w:uiPriority w:val="0"/>
    <w:pPr>
      <w:keepNext/>
      <w:keepLines/>
      <w:spacing w:before="260" w:after="260" w:line="416" w:lineRule="auto"/>
      <w:outlineLvl w:val="2"/>
    </w:pPr>
    <w:rPr>
      <w:b/>
      <w:bCs/>
      <w:sz w:val="32"/>
      <w:szCs w:val="32"/>
      <w:lang w:val="zh-CN"/>
    </w:rPr>
  </w:style>
  <w:style w:type="paragraph" w:styleId="11">
    <w:name w:val="heading 4"/>
    <w:basedOn w:val="1"/>
    <w:next w:val="1"/>
    <w:link w:val="5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5"/>
    <w:unhideWhenUsed/>
    <w:qFormat/>
    <w:uiPriority w:val="99"/>
    <w:pPr>
      <w:spacing w:line="400" w:lineRule="atLeast"/>
      <w:ind w:firstLine="426"/>
    </w:pPr>
    <w:rPr>
      <w:sz w:val="24"/>
      <w:szCs w:val="20"/>
    </w:rPr>
  </w:style>
  <w:style w:type="paragraph" w:styleId="3">
    <w:name w:val="Body Text"/>
    <w:basedOn w:val="1"/>
    <w:next w:val="4"/>
    <w:link w:val="64"/>
    <w:qFormat/>
    <w:uiPriority w:val="0"/>
    <w:pPr>
      <w:spacing w:after="120"/>
    </w:pPr>
    <w:rPr>
      <w:szCs w:val="24"/>
    </w:rPr>
  </w:style>
  <w:style w:type="paragraph" w:customStyle="1" w:styleId="4">
    <w:name w:val="目录 71"/>
    <w:basedOn w:val="1"/>
    <w:next w:val="1"/>
    <w:autoRedefine/>
    <w:qFormat/>
    <w:uiPriority w:val="0"/>
    <w:pPr>
      <w:ind w:left="2520"/>
    </w:pPr>
    <w:rPr>
      <w:rFonts w:ascii="Calibri"/>
    </w:rPr>
  </w:style>
  <w:style w:type="paragraph" w:styleId="5">
    <w:name w:val="Body Text First Indent 2"/>
    <w:basedOn w:val="6"/>
    <w:next w:val="7"/>
    <w:qFormat/>
    <w:uiPriority w:val="0"/>
    <w:pPr>
      <w:widowControl w:val="0"/>
      <w:spacing w:after="120" w:afterLines="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6">
    <w:name w:val="Body Text Indent"/>
    <w:basedOn w:val="1"/>
    <w:next w:val="1"/>
    <w:link w:val="53"/>
    <w:autoRedefine/>
    <w:qFormat/>
    <w:uiPriority w:val="0"/>
    <w:pPr>
      <w:ind w:firstLine="540"/>
    </w:pPr>
    <w:rPr>
      <w:rFonts w:eastAsia="仿宋_GB2312"/>
      <w:sz w:val="28"/>
    </w:rPr>
  </w:style>
  <w:style w:type="paragraph" w:styleId="7">
    <w:name w:val="Normal Indent"/>
    <w:basedOn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12">
    <w:name w:val="toc 7"/>
    <w:basedOn w:val="1"/>
    <w:next w:val="1"/>
    <w:qFormat/>
    <w:uiPriority w:val="0"/>
    <w:pPr>
      <w:ind w:left="2520" w:leftChars="1200"/>
    </w:pPr>
  </w:style>
  <w:style w:type="paragraph" w:styleId="13">
    <w:name w:val="Document Map"/>
    <w:basedOn w:val="1"/>
    <w:link w:val="75"/>
    <w:qFormat/>
    <w:uiPriority w:val="0"/>
    <w:pPr>
      <w:shd w:val="clear" w:color="auto" w:fill="000080"/>
    </w:pPr>
  </w:style>
  <w:style w:type="paragraph" w:styleId="14">
    <w:name w:val="annotation text"/>
    <w:basedOn w:val="1"/>
    <w:link w:val="69"/>
    <w:autoRedefine/>
    <w:semiHidden/>
    <w:qFormat/>
    <w:uiPriority w:val="99"/>
    <w:pPr>
      <w:jc w:val="left"/>
    </w:pPr>
  </w:style>
  <w:style w:type="paragraph" w:styleId="15">
    <w:name w:val="Body Text 3"/>
    <w:basedOn w:val="1"/>
    <w:link w:val="90"/>
    <w:unhideWhenUsed/>
    <w:qFormat/>
    <w:uiPriority w:val="99"/>
    <w:pPr>
      <w:spacing w:after="120"/>
    </w:pPr>
    <w:rPr>
      <w:rFonts w:ascii="Calibri" w:hAnsi="Calibri"/>
      <w:sz w:val="16"/>
      <w:szCs w:val="16"/>
      <w:lang w:val="zh-CN"/>
    </w:rPr>
  </w:style>
  <w:style w:type="paragraph" w:styleId="16">
    <w:name w:val="toc 5"/>
    <w:basedOn w:val="1"/>
    <w:next w:val="1"/>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99"/>
    <w:pPr>
      <w:tabs>
        <w:tab w:val="center" w:pos="4153"/>
        <w:tab w:val="right" w:pos="8306"/>
      </w:tabs>
      <w:snapToGrid w:val="0"/>
      <w:jc w:val="left"/>
    </w:pPr>
    <w:rPr>
      <w:sz w:val="18"/>
      <w:szCs w:val="18"/>
    </w:rPr>
  </w:style>
  <w:style w:type="paragraph" w:styleId="24">
    <w:name w:val="envelope return"/>
    <w:basedOn w:val="1"/>
    <w:qFormat/>
    <w:uiPriority w:val="0"/>
    <w:pPr>
      <w:snapToGrid w:val="0"/>
    </w:pPr>
    <w:rPr>
      <w:rFonts w:ascii="Arial" w:hAnsi="Arial"/>
    </w:rPr>
  </w:style>
  <w:style w:type="paragraph" w:styleId="25">
    <w:name w:val="header"/>
    <w:basedOn w:val="1"/>
    <w:link w:val="46"/>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toc 4"/>
    <w:basedOn w:val="1"/>
    <w:next w:val="1"/>
    <w:qFormat/>
    <w:uiPriority w:val="0"/>
    <w:pPr>
      <w:ind w:left="1260" w:leftChars="600"/>
    </w:p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qFormat/>
    <w:uiPriority w:val="0"/>
    <w:pPr>
      <w:ind w:left="3360" w:leftChars="1600"/>
    </w:pPr>
  </w:style>
  <w:style w:type="paragraph" w:styleId="32">
    <w:name w:val="Body Text 2"/>
    <w:qFormat/>
    <w:uiPriority w:val="0"/>
    <w:pPr>
      <w:widowControl w:val="0"/>
      <w:spacing w:after="120" w:afterLines="0" w:line="480" w:lineRule="auto"/>
      <w:jc w:val="both"/>
    </w:pPr>
    <w:rPr>
      <w:rFonts w:ascii="Times New Roman" w:hAnsi="Times New Roman" w:eastAsia="宋体" w:cs="Times New Roman"/>
      <w:kern w:val="2"/>
      <w:sz w:val="21"/>
      <w:szCs w:val="24"/>
      <w:lang w:val="en-US" w:eastAsia="zh-CN" w:bidi="ar-SA"/>
    </w:rPr>
  </w:style>
  <w:style w:type="paragraph" w:styleId="3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4">
    <w:name w:val="Normal (Web)"/>
    <w:basedOn w:val="1"/>
    <w:unhideWhenUsed/>
    <w:qFormat/>
    <w:uiPriority w:val="99"/>
    <w:pPr>
      <w:jc w:val="left"/>
    </w:pPr>
    <w:rPr>
      <w:kern w:val="0"/>
      <w:sz w:val="24"/>
    </w:rPr>
  </w:style>
  <w:style w:type="paragraph" w:styleId="35">
    <w:name w:val="index 1"/>
    <w:basedOn w:val="1"/>
    <w:next w:val="1"/>
    <w:autoRedefine/>
    <w:semiHidden/>
    <w:qFormat/>
    <w:uiPriority w:val="0"/>
    <w:pPr>
      <w:jc w:val="center"/>
    </w:pPr>
    <w:rPr>
      <w:rFonts w:ascii="仿宋_GB2312" w:eastAsia="仿宋_GB2312"/>
      <w:b/>
      <w:bCs/>
      <w:sz w:val="28"/>
    </w:rPr>
  </w:style>
  <w:style w:type="paragraph" w:styleId="36">
    <w:name w:val="annotation subject"/>
    <w:basedOn w:val="14"/>
    <w:next w:val="14"/>
    <w:link w:val="70"/>
    <w:autoRedefine/>
    <w:semiHidden/>
    <w:qFormat/>
    <w:uiPriority w:val="99"/>
    <w:rPr>
      <w:b/>
      <w:bCs/>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rPr>
  </w:style>
  <w:style w:type="character" w:styleId="41">
    <w:name w:val="page number"/>
    <w:basedOn w:val="39"/>
    <w:autoRedefine/>
    <w:qFormat/>
    <w:uiPriority w:val="0"/>
  </w:style>
  <w:style w:type="character" w:styleId="42">
    <w:name w:val="FollowedHyperlink"/>
    <w:basedOn w:val="39"/>
    <w:autoRedefine/>
    <w:unhideWhenUsed/>
    <w:qFormat/>
    <w:uiPriority w:val="99"/>
    <w:rPr>
      <w:color w:val="954F72" w:themeColor="followedHyperlink"/>
      <w:u w:val="single"/>
      <w14:textFill>
        <w14:solidFill>
          <w14:schemeClr w14:val="folHlink"/>
        </w14:solidFill>
      </w14:textFill>
    </w:rPr>
  </w:style>
  <w:style w:type="character" w:styleId="43">
    <w:name w:val="Hyperlink"/>
    <w:basedOn w:val="39"/>
    <w:autoRedefine/>
    <w:qFormat/>
    <w:uiPriority w:val="99"/>
    <w:rPr>
      <w:color w:val="333333"/>
      <w:u w:val="none"/>
    </w:rPr>
  </w:style>
  <w:style w:type="character" w:styleId="44">
    <w:name w:val="annotation reference"/>
    <w:autoRedefine/>
    <w:semiHidden/>
    <w:qFormat/>
    <w:uiPriority w:val="99"/>
    <w:rPr>
      <w:sz w:val="21"/>
      <w:szCs w:val="21"/>
    </w:rPr>
  </w:style>
  <w:style w:type="paragraph" w:customStyle="1" w:styleId="45">
    <w:name w:val="Default"/>
    <w:autoRedefine/>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46">
    <w:name w:val="页眉 Char"/>
    <w:basedOn w:val="39"/>
    <w:link w:val="25"/>
    <w:autoRedefine/>
    <w:qFormat/>
    <w:uiPriority w:val="0"/>
    <w:rPr>
      <w:sz w:val="18"/>
      <w:szCs w:val="18"/>
    </w:rPr>
  </w:style>
  <w:style w:type="character" w:customStyle="1" w:styleId="47">
    <w:name w:val="页脚 Char"/>
    <w:basedOn w:val="39"/>
    <w:link w:val="23"/>
    <w:autoRedefine/>
    <w:qFormat/>
    <w:uiPriority w:val="99"/>
    <w:rPr>
      <w:sz w:val="18"/>
      <w:szCs w:val="18"/>
    </w:rPr>
  </w:style>
  <w:style w:type="character" w:customStyle="1" w:styleId="48">
    <w:name w:val="标题 1 Char"/>
    <w:basedOn w:val="39"/>
    <w:link w:val="8"/>
    <w:autoRedefine/>
    <w:qFormat/>
    <w:uiPriority w:val="0"/>
    <w:rPr>
      <w:rFonts w:ascii="Times New Roman" w:hAnsi="Times New Roman" w:eastAsia="宋体" w:cs="Times New Roman"/>
      <w:sz w:val="28"/>
      <w:szCs w:val="24"/>
    </w:rPr>
  </w:style>
  <w:style w:type="character" w:customStyle="1" w:styleId="49">
    <w:name w:val="标题 2 Char"/>
    <w:basedOn w:val="39"/>
    <w:autoRedefine/>
    <w:qFormat/>
    <w:uiPriority w:val="0"/>
    <w:rPr>
      <w:rFonts w:ascii="Arial" w:hAnsi="Arial" w:eastAsia="黑体" w:cs="Times New Roman"/>
      <w:b/>
      <w:kern w:val="0"/>
      <w:sz w:val="32"/>
      <w:szCs w:val="20"/>
    </w:rPr>
  </w:style>
  <w:style w:type="character" w:customStyle="1" w:styleId="50">
    <w:name w:val="标题 3 Char"/>
    <w:basedOn w:val="39"/>
    <w:link w:val="10"/>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39"/>
    <w:link w:val="11"/>
    <w:autoRedefine/>
    <w:qFormat/>
    <w:uiPriority w:val="0"/>
    <w:rPr>
      <w:rFonts w:ascii="Arial" w:hAnsi="Arial" w:eastAsia="黑体" w:cs="Times New Roman"/>
      <w:b/>
      <w:kern w:val="0"/>
      <w:sz w:val="28"/>
      <w:szCs w:val="20"/>
    </w:rPr>
  </w:style>
  <w:style w:type="character" w:customStyle="1" w:styleId="52">
    <w:name w:val="日期 Char"/>
    <w:basedOn w:val="39"/>
    <w:link w:val="20"/>
    <w:autoRedefine/>
    <w:qFormat/>
    <w:uiPriority w:val="0"/>
    <w:rPr>
      <w:rFonts w:ascii="Arial" w:hAnsi="Arial" w:eastAsia="楷体_GB2312" w:cs="Times New Roman"/>
      <w:sz w:val="28"/>
      <w:szCs w:val="20"/>
    </w:rPr>
  </w:style>
  <w:style w:type="character" w:customStyle="1" w:styleId="53">
    <w:name w:val="正文文本缩进 Char"/>
    <w:basedOn w:val="39"/>
    <w:link w:val="6"/>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39"/>
    <w:link w:val="21"/>
    <w:autoRedefine/>
    <w:qFormat/>
    <w:uiPriority w:val="0"/>
    <w:rPr>
      <w:rFonts w:ascii="Times New Roman" w:hAnsi="Times New Roman" w:eastAsia="仿宋_GB2312" w:cs="Times New Roman"/>
      <w:sz w:val="28"/>
      <w:szCs w:val="20"/>
    </w:rPr>
  </w:style>
  <w:style w:type="paragraph" w:customStyle="1" w:styleId="56">
    <w:name w:val="样式1"/>
    <w:basedOn w:val="1"/>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9"/>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qFormat/>
    <w:uiPriority w:val="0"/>
    <w:rPr>
      <w:rFonts w:ascii="Tahoma" w:hAnsi="Tahoma"/>
      <w:sz w:val="24"/>
    </w:rPr>
  </w:style>
  <w:style w:type="character" w:customStyle="1" w:styleId="61">
    <w:name w:val="正文文本缩进 3 Char"/>
    <w:basedOn w:val="39"/>
    <w:link w:val="29"/>
    <w:qFormat/>
    <w:uiPriority w:val="0"/>
    <w:rPr>
      <w:rFonts w:ascii="仿宋_GB2312" w:hAnsi="Arial" w:eastAsia="仿宋_GB2312" w:cs="Times New Roman"/>
      <w:sz w:val="28"/>
      <w:szCs w:val="24"/>
    </w:rPr>
  </w:style>
  <w:style w:type="paragraph" w:customStyle="1" w:styleId="62">
    <w:name w:val="Char1"/>
    <w:basedOn w:val="1"/>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39"/>
    <w:link w:val="3"/>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39"/>
    <w:link w:val="22"/>
    <w:qFormat/>
    <w:uiPriority w:val="0"/>
    <w:rPr>
      <w:rFonts w:ascii="Times New Roman" w:hAnsi="Times New Roman" w:eastAsia="宋体" w:cs="Times New Roman"/>
      <w:sz w:val="18"/>
      <w:szCs w:val="18"/>
    </w:rPr>
  </w:style>
  <w:style w:type="paragraph" w:customStyle="1" w:styleId="67">
    <w:name w:val="Char Char Char"/>
    <w:basedOn w:val="1"/>
    <w:qFormat/>
    <w:uiPriority w:val="0"/>
    <w:rPr>
      <w:rFonts w:ascii="Tahoma" w:hAnsi="Tahoma"/>
      <w:sz w:val="24"/>
    </w:rPr>
  </w:style>
  <w:style w:type="paragraph" w:customStyle="1" w:styleId="68">
    <w:name w:val="Char Char Char Char Char Char Char Char Char Char"/>
    <w:basedOn w:val="1"/>
    <w:qFormat/>
    <w:uiPriority w:val="0"/>
    <w:rPr>
      <w:rFonts w:ascii="Tahoma" w:hAnsi="Tahoma" w:cs="仿宋_GB2312"/>
      <w:sz w:val="24"/>
    </w:rPr>
  </w:style>
  <w:style w:type="character" w:customStyle="1" w:styleId="69">
    <w:name w:val="批注文字 Char"/>
    <w:basedOn w:val="39"/>
    <w:link w:val="14"/>
    <w:autoRedefine/>
    <w:semiHidden/>
    <w:qFormat/>
    <w:uiPriority w:val="99"/>
    <w:rPr>
      <w:rFonts w:ascii="Times New Roman" w:hAnsi="Times New Roman" w:eastAsia="宋体" w:cs="Times New Roman"/>
      <w:szCs w:val="20"/>
    </w:rPr>
  </w:style>
  <w:style w:type="character" w:customStyle="1" w:styleId="70">
    <w:name w:val="批注主题 Char"/>
    <w:basedOn w:val="69"/>
    <w:link w:val="36"/>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39"/>
    <w:semiHidden/>
    <w:qFormat/>
    <w:uiPriority w:val="99"/>
    <w:rPr>
      <w:rFonts w:ascii="宋体" w:hAnsi="Courier New" w:eastAsia="宋体" w:cs="Courier New"/>
      <w:szCs w:val="21"/>
    </w:rPr>
  </w:style>
  <w:style w:type="paragraph" w:customStyle="1" w:styleId="74">
    <w:name w:val="Char12 Char Char Char"/>
    <w:basedOn w:val="1"/>
    <w:qFormat/>
    <w:uiPriority w:val="0"/>
  </w:style>
  <w:style w:type="character" w:customStyle="1" w:styleId="75">
    <w:name w:val="文档结构图 Char"/>
    <w:basedOn w:val="39"/>
    <w:link w:val="13"/>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qFormat/>
    <w:uiPriority w:val="0"/>
    <w:rPr>
      <w:rFonts w:hint="eastAsia" w:ascii="宋体" w:hAnsi="宋体" w:eastAsia="宋体"/>
      <w:color w:val="3366FF"/>
      <w:sz w:val="24"/>
      <w:szCs w:val="24"/>
      <w:u w:val="none"/>
    </w:rPr>
  </w:style>
  <w:style w:type="paragraph" w:customStyle="1" w:styleId="80">
    <w:name w:val="Char Char15"/>
    <w:basedOn w:val="1"/>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qFormat/>
    <w:uiPriority w:val="0"/>
    <w:rPr>
      <w:rFonts w:ascii="Tahoma" w:hAnsi="Tahoma" w:eastAsia="仿宋_GB2312"/>
      <w:sz w:val="24"/>
    </w:rPr>
  </w:style>
  <w:style w:type="paragraph" w:customStyle="1" w:styleId="84">
    <w:name w:val="Char Char1"/>
    <w:basedOn w:val="1"/>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qFormat/>
    <w:uiPriority w:val="0"/>
    <w:rPr>
      <w:rFonts w:ascii="Tahoma" w:hAnsi="Tahoma"/>
      <w:sz w:val="24"/>
    </w:rPr>
  </w:style>
  <w:style w:type="paragraph" w:customStyle="1" w:styleId="89">
    <w:name w:val="D&amp;L"/>
    <w:basedOn w:val="25"/>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39"/>
    <w:link w:val="15"/>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qFormat/>
    <w:uiPriority w:val="0"/>
    <w:pPr>
      <w:widowControl/>
      <w:jc w:val="left"/>
    </w:pPr>
    <w:rPr>
      <w:rFonts w:ascii="等线" w:hAnsi="等线" w:eastAsia="等线" w:cs="等线"/>
      <w:kern w:val="0"/>
      <w:sz w:val="20"/>
      <w:szCs w:val="22"/>
    </w:rPr>
  </w:style>
  <w:style w:type="paragraph" w:customStyle="1" w:styleId="95">
    <w:name w:val="列表段落1"/>
    <w:basedOn w:val="1"/>
    <w:autoRedefine/>
    <w:qFormat/>
    <w:uiPriority w:val="34"/>
    <w:pPr>
      <w:ind w:firstLine="420" w:firstLineChars="200"/>
    </w:pPr>
    <w:rPr>
      <w:szCs w:val="24"/>
    </w:rPr>
  </w:style>
  <w:style w:type="paragraph" w:customStyle="1" w:styleId="96">
    <w:name w:val="y-正文"/>
    <w:basedOn w:val="1"/>
    <w:autoRedefine/>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97">
    <w:name w:val="Table Paragraph"/>
    <w:basedOn w:val="1"/>
    <w:qFormat/>
    <w:uiPriority w:val="1"/>
  </w:style>
  <w:style w:type="character" w:customStyle="1" w:styleId="98">
    <w:name w:val="标题 2 Char1"/>
    <w:link w:val="9"/>
    <w:autoRedefine/>
    <w:qFormat/>
    <w:uiPriority w:val="0"/>
    <w:rPr>
      <w:rFonts w:ascii="Arial" w:hAnsi="Arial" w:eastAsia="黑体"/>
      <w:b/>
      <w:bCs/>
      <w:sz w:val="32"/>
      <w:szCs w:val="32"/>
    </w:rPr>
  </w:style>
  <w:style w:type="paragraph" w:styleId="99">
    <w:name w:val="List Paragraph"/>
    <w:basedOn w:val="1"/>
    <w:qFormat/>
    <w:uiPriority w:val="99"/>
    <w:pPr>
      <w:ind w:firstLine="420" w:firstLineChars="200"/>
    </w:pPr>
  </w:style>
  <w:style w:type="table" w:customStyle="1" w:styleId="100">
    <w:name w:val="Table Normal"/>
    <w:autoRedefine/>
    <w:semiHidden/>
    <w:unhideWhenUsed/>
    <w:qFormat/>
    <w:uiPriority w:val="0"/>
    <w:rPr>
      <w:rFonts w:ascii="Arial" w:hAnsi="Arial" w:cs="Arial"/>
    </w:rPr>
    <w:tblPr>
      <w:tblCellMar>
        <w:top w:w="0" w:type="dxa"/>
        <w:left w:w="0" w:type="dxa"/>
        <w:bottom w:w="0" w:type="dxa"/>
        <w:right w:w="0" w:type="dxa"/>
      </w:tblCellMar>
    </w:tblPr>
  </w:style>
  <w:style w:type="paragraph" w:customStyle="1" w:styleId="101">
    <w:name w:val="Table Text"/>
    <w:basedOn w:val="1"/>
    <w:autoRedefine/>
    <w:semiHidden/>
    <w:qFormat/>
    <w:uiPriority w:val="0"/>
    <w:rPr>
      <w:rFonts w:ascii="仿宋" w:hAnsi="仿宋" w:eastAsia="仿宋" w:cs="仿宋"/>
      <w:sz w:val="22"/>
      <w:szCs w:val="22"/>
      <w:lang w:val="en-US" w:eastAsia="en-US" w:bidi="ar-SA"/>
    </w:rPr>
  </w:style>
  <w:style w:type="paragraph" w:customStyle="1" w:styleId="102">
    <w:name w:val="样式 样式 左侧:  2 字符 + 左侧:  0.85 厘米 首行缩进:  2 字符1"/>
    <w:qFormat/>
    <w:uiPriority w:val="0"/>
    <w:pPr>
      <w:widowControl w:val="0"/>
      <w:ind w:left="482" w:firstLine="20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13351</Words>
  <Characters>14102</Characters>
  <Lines>177</Lines>
  <Paragraphs>49</Paragraphs>
  <TotalTime>1</TotalTime>
  <ScaleCrop>false</ScaleCrop>
  <LinksUpToDate>false</LinksUpToDate>
  <CharactersWithSpaces>14439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2017-04-19T23:21:00Z</dcterms:created>
  <dc:creator>朱少尉</dc:creator>
  <cp:lastModifiedBy>李健</cp:lastModifiedBy>
  <cp:lastPrinted>2025-08-11T05:09:00Z</cp:lastPrinted>
  <dcterms:modified xsi:type="dcterms:W3CDTF">2026-01-16T02:39:40Z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2BCD3CA0037745E98CBA465CAA9D4165_13</vt:lpwstr>
  </property>
  <property fmtid="{D5CDD505-2E9C-101B-9397-08002B2CF9AE}" pid="4" name="KSOTemplateDocerSaveRecord">
    <vt:lpwstr>eyJoZGlkIjoiNjQwYjc0M2ZiNWQ2ZmZiYzNiMzMxZGZkOWE3Mjg4YzciLCJ1c2VySWQiOiIyNTg1ODEyNyJ9</vt:lpwstr>
  </property>
</Properties>
</file>