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D0A6B">
      <w:pPr>
        <w:tabs>
          <w:tab w:val="left" w:pos="420"/>
        </w:tabs>
        <w:spacing w:before="472" w:beforeLines="150" w:line="1700" w:lineRule="exact"/>
        <w:jc w:val="center"/>
        <w:rPr>
          <w:rFonts w:ascii="宋体" w:hAnsi="宋体"/>
          <w:b/>
          <w:bCs/>
          <w:sz w:val="52"/>
          <w:szCs w:val="52"/>
        </w:rPr>
      </w:pPr>
      <w:r>
        <w:rPr>
          <w:rFonts w:hint="eastAsia" w:ascii="宋体" w:hAnsi="宋体"/>
          <w:b/>
          <w:bCs/>
          <w:sz w:val="52"/>
          <w:szCs w:val="52"/>
          <w:lang w:val="en-US" w:eastAsia="zh-CN"/>
        </w:rPr>
        <w:t>采购</w:t>
      </w:r>
      <w:r>
        <w:rPr>
          <w:rFonts w:hint="eastAsia" w:ascii="宋体" w:hAnsi="宋体"/>
          <w:b/>
          <w:bCs/>
          <w:sz w:val="52"/>
          <w:szCs w:val="52"/>
        </w:rPr>
        <w:t>文件</w:t>
      </w:r>
    </w:p>
    <w:p w14:paraId="1EF0E552">
      <w:pPr>
        <w:pStyle w:val="2"/>
        <w:jc w:val="center"/>
        <w:rPr>
          <w:rFonts w:ascii="宋体" w:hAnsi="DotumChe" w:cs="宋体"/>
          <w:b/>
          <w:spacing w:val="20"/>
          <w:kern w:val="0"/>
          <w:sz w:val="28"/>
          <w:szCs w:val="28"/>
        </w:rPr>
      </w:pPr>
      <w:bookmarkStart w:id="50" w:name="_GoBack"/>
      <w:bookmarkEnd w:id="50"/>
      <w:r>
        <w:rPr>
          <w:rFonts w:hint="eastAsia" w:ascii="宋体" w:hAnsi="DotumChe" w:cs="宋体"/>
          <w:b/>
          <w:spacing w:val="20"/>
          <w:kern w:val="0"/>
          <w:sz w:val="28"/>
          <w:szCs w:val="28"/>
        </w:rPr>
        <w:t>工程类</w:t>
      </w:r>
    </w:p>
    <w:p w14:paraId="4F26EE62">
      <w:pPr>
        <w:pStyle w:val="2"/>
        <w:ind w:firstLine="560" w:firstLineChars="200"/>
        <w:rPr>
          <w:rFonts w:ascii="仿宋_GB2312" w:eastAsia="仿宋_GB2312"/>
          <w:sz w:val="28"/>
          <w:szCs w:val="28"/>
        </w:rPr>
      </w:pPr>
    </w:p>
    <w:p w14:paraId="61FB74F8">
      <w:pPr>
        <w:tabs>
          <w:tab w:val="left" w:pos="315"/>
          <w:tab w:val="left" w:pos="8820"/>
        </w:tabs>
        <w:spacing w:line="2680" w:lineRule="exact"/>
        <w:ind w:right="267" w:rightChars="127" w:firstLine="643" w:firstLineChars="200"/>
        <w:jc w:val="center"/>
        <w:rPr>
          <w:rFonts w:ascii="仿宋_GB2312" w:eastAsia="仿宋_GB2312"/>
          <w:b/>
          <w:bCs/>
          <w:sz w:val="32"/>
        </w:rPr>
      </w:pPr>
    </w:p>
    <w:p w14:paraId="29129F2A">
      <w:pPr>
        <w:tabs>
          <w:tab w:val="left" w:pos="315"/>
          <w:tab w:val="left" w:pos="8820"/>
        </w:tabs>
        <w:spacing w:before="315" w:beforeLines="100" w:after="157" w:afterLines="50" w:line="500" w:lineRule="exact"/>
        <w:ind w:right="267" w:rightChars="127" w:firstLine="880" w:firstLineChars="200"/>
        <w:jc w:val="center"/>
        <w:rPr>
          <w:rFonts w:ascii="仿宋_GB2312" w:eastAsia="仿宋_GB2312"/>
          <w:sz w:val="44"/>
        </w:rPr>
      </w:pPr>
      <w:r>
        <w:rPr>
          <w:rFonts w:hint="eastAsia" w:ascii="Arial Black" w:hAnsi="Arial Black" w:eastAsia="华文彩云"/>
          <w:sz w:val="44"/>
        </w:rPr>
        <w:t xml:space="preserve"> </w:t>
      </w:r>
    </w:p>
    <w:p w14:paraId="1EC43AF8">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557B9B0A">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0A4C0452">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lang w:eastAsia="zh-CN"/>
        </w:rPr>
        <w:t>六安市区域性儿童福利机构连廊打通项目</w:t>
      </w:r>
    </w:p>
    <w:p w14:paraId="0410AE96">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项目编号：</w:t>
      </w:r>
      <w:r>
        <w:rPr>
          <w:rFonts w:hint="eastAsia" w:ascii="宋体" w:hAnsi="DotumChe" w:cs="宋体"/>
          <w:b/>
          <w:spacing w:val="20"/>
          <w:kern w:val="0"/>
          <w:sz w:val="28"/>
          <w:szCs w:val="28"/>
          <w:lang w:eastAsia="zh-CN"/>
        </w:rPr>
        <w:t>LARX-20251106</w:t>
      </w:r>
    </w:p>
    <w:p w14:paraId="5E465CA1">
      <w:pPr>
        <w:tabs>
          <w:tab w:val="left" w:pos="2410"/>
        </w:tabs>
        <w:autoSpaceDE w:val="0"/>
        <w:autoSpaceDN w:val="0"/>
        <w:adjustRightInd w:val="0"/>
        <w:snapToGrid w:val="0"/>
        <w:spacing w:line="360" w:lineRule="auto"/>
        <w:ind w:firstLine="642" w:firstLineChars="200"/>
        <w:jc w:val="left"/>
        <w:rPr>
          <w:rFonts w:ascii="宋体" w:hAnsi="DotumChe" w:cs="宋体"/>
          <w:b/>
          <w:spacing w:val="20"/>
          <w:kern w:val="0"/>
          <w:sz w:val="28"/>
          <w:szCs w:val="28"/>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六安市社会福利院</w:t>
      </w:r>
      <w:r>
        <w:rPr>
          <w:rFonts w:hint="eastAsia" w:ascii="宋体" w:hAnsi="DotumChe" w:cs="宋体"/>
          <w:b/>
          <w:spacing w:val="20"/>
          <w:kern w:val="0"/>
          <w:sz w:val="28"/>
          <w:szCs w:val="28"/>
        </w:rPr>
        <w:t>　</w:t>
      </w:r>
    </w:p>
    <w:p w14:paraId="2CE614D3">
      <w:pPr>
        <w:tabs>
          <w:tab w:val="left" w:pos="2410"/>
        </w:tabs>
        <w:autoSpaceDE w:val="0"/>
        <w:autoSpaceDN w:val="0"/>
        <w:adjustRightInd w:val="0"/>
        <w:snapToGrid w:val="0"/>
        <w:spacing w:line="360" w:lineRule="auto"/>
        <w:ind w:firstLine="642" w:firstLineChars="200"/>
        <w:jc w:val="left"/>
        <w:rPr>
          <w:rFonts w:ascii="宋体" w:hAnsi="DotumChe" w:cs="宋体"/>
          <w:b/>
          <w:spacing w:val="20"/>
          <w:kern w:val="0"/>
          <w:sz w:val="28"/>
          <w:szCs w:val="28"/>
        </w:rPr>
      </w:pPr>
      <w:r>
        <w:rPr>
          <w:rFonts w:hint="eastAsia" w:ascii="宋体" w:hAnsi="DotumChe" w:cs="宋体"/>
          <w:b/>
          <w:spacing w:val="20"/>
          <w:kern w:val="0"/>
          <w:sz w:val="28"/>
          <w:szCs w:val="28"/>
        </w:rPr>
        <w:t>采购代理机构：六安市瑞新项目管理有限公司</w:t>
      </w:r>
    </w:p>
    <w:p w14:paraId="7C291A50">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采购时间：202</w:t>
      </w:r>
      <w:r>
        <w:rPr>
          <w:rFonts w:hint="eastAsia" w:ascii="宋体" w:hAnsi="DotumChe" w:cs="宋体"/>
          <w:b/>
          <w:spacing w:val="20"/>
          <w:kern w:val="0"/>
          <w:sz w:val="28"/>
          <w:szCs w:val="28"/>
          <w:lang w:val="en-US" w:eastAsia="zh-CN"/>
        </w:rPr>
        <w:t>5</w:t>
      </w:r>
      <w:r>
        <w:rPr>
          <w:rFonts w:hint="eastAsia" w:ascii="宋体" w:hAnsi="DotumChe" w:cs="宋体"/>
          <w:b/>
          <w:spacing w:val="20"/>
          <w:kern w:val="0"/>
          <w:sz w:val="28"/>
          <w:szCs w:val="28"/>
        </w:rPr>
        <w:t>年11月</w:t>
      </w:r>
    </w:p>
    <w:p w14:paraId="204FEB11">
      <w:pPr>
        <w:ind w:firstLine="562" w:firstLineChars="200"/>
        <w:jc w:val="center"/>
        <w:rPr>
          <w:b/>
          <w:sz w:val="28"/>
          <w:szCs w:val="28"/>
        </w:rPr>
      </w:pPr>
      <w:r>
        <w:rPr>
          <w:rFonts w:hint="eastAsia"/>
          <w:b/>
          <w:sz w:val="28"/>
          <w:szCs w:val="28"/>
        </w:rPr>
        <w:br w:type="page"/>
      </w:r>
    </w:p>
    <w:p w14:paraId="706C32F4">
      <w:pPr>
        <w:ind w:firstLine="723" w:firstLineChars="200"/>
        <w:jc w:val="center"/>
        <w:rPr>
          <w:rFonts w:ascii="宋体" w:hAnsi="宋体" w:cs="宋体"/>
          <w:sz w:val="36"/>
          <w:szCs w:val="36"/>
        </w:rPr>
      </w:pPr>
      <w:r>
        <w:rPr>
          <w:rFonts w:hint="eastAsia" w:ascii="宋体" w:hAnsi="宋体" w:cs="宋体"/>
          <w:b/>
          <w:sz w:val="36"/>
          <w:szCs w:val="36"/>
        </w:rPr>
        <w:t>目  录</w:t>
      </w:r>
    </w:p>
    <w:p w14:paraId="7C1059FE">
      <w:pPr>
        <w:pStyle w:val="30"/>
        <w:tabs>
          <w:tab w:val="right" w:leader="dot" w:pos="8844"/>
        </w:tabs>
        <w:spacing w:line="420" w:lineRule="exact"/>
        <w:ind w:left="0" w:leftChars="0" w:firstLine="560" w:firstLineChars="200"/>
        <w:rPr>
          <w:rFonts w:ascii="宋体" w:hAnsi="宋体" w:cs="宋体"/>
          <w:b/>
          <w:bCs/>
          <w:sz w:val="24"/>
          <w:szCs w:val="24"/>
        </w:rPr>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fldChar w:fldCharType="begin"/>
      </w:r>
      <w:r>
        <w:instrText xml:space="preserve"> HYPERLINK \l "_Toc6110" </w:instrText>
      </w:r>
      <w:r>
        <w:fldChar w:fldCharType="separate"/>
      </w:r>
      <w:r>
        <w:rPr>
          <w:rFonts w:hint="eastAsia" w:ascii="宋体" w:hAnsi="宋体" w:cs="宋体"/>
          <w:b/>
          <w:bCs/>
          <w:sz w:val="24"/>
          <w:szCs w:val="24"/>
        </w:rPr>
        <w:t>竞争性谈判采购公告</w:t>
      </w:r>
      <w:r>
        <w:rPr>
          <w:rFonts w:hint="eastAsia" w:ascii="宋体" w:hAnsi="宋体" w:cs="宋体"/>
          <w:b/>
          <w:bCs/>
          <w:sz w:val="24"/>
          <w:szCs w:val="24"/>
        </w:rPr>
        <w:tab/>
      </w:r>
      <w:r>
        <w:rPr>
          <w:rFonts w:hint="eastAsia" w:ascii="宋体" w:hAnsi="宋体" w:cs="宋体"/>
          <w:b/>
          <w:bCs/>
          <w:sz w:val="24"/>
          <w:szCs w:val="24"/>
        </w:rPr>
        <w:t>3</w:t>
      </w:r>
      <w:r>
        <w:rPr>
          <w:rFonts w:hint="eastAsia" w:ascii="宋体" w:hAnsi="宋体" w:cs="宋体"/>
          <w:b/>
          <w:bCs/>
          <w:sz w:val="24"/>
          <w:szCs w:val="24"/>
        </w:rPr>
        <w:fldChar w:fldCharType="end"/>
      </w:r>
    </w:p>
    <w:p w14:paraId="62135407">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"_Toc16772" </w:instrText>
      </w:r>
      <w:r>
        <w:fldChar w:fldCharType="separate"/>
      </w:r>
      <w:r>
        <w:rPr>
          <w:rFonts w:hint="eastAsia" w:ascii="宋体" w:hAnsi="宋体" w:cs="宋体"/>
          <w:b/>
          <w:bCs/>
          <w:sz w:val="24"/>
          <w:szCs w:val="24"/>
        </w:rPr>
        <w:t>一、供应商须知</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_Toc16772 </w:instrText>
      </w:r>
      <w:r>
        <w:rPr>
          <w:rFonts w:hint="eastAsia" w:ascii="宋体" w:hAnsi="宋体" w:cs="宋体"/>
          <w:b/>
          <w:bCs/>
          <w:sz w:val="24"/>
          <w:szCs w:val="24"/>
        </w:rPr>
        <w:fldChar w:fldCharType="separate"/>
      </w:r>
      <w:r>
        <w:rPr>
          <w:rFonts w:hint="eastAsia" w:ascii="宋体" w:hAnsi="宋体" w:cs="宋体"/>
          <w:b/>
          <w:bCs/>
          <w:sz w:val="24"/>
          <w:szCs w:val="24"/>
        </w:rPr>
        <w:t>7</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37657DDA">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"_Toc24063" </w:instrText>
      </w:r>
      <w:r>
        <w:fldChar w:fldCharType="separate"/>
      </w:r>
      <w:r>
        <w:rPr>
          <w:rFonts w:hint="eastAsia" w:ascii="宋体" w:hAnsi="宋体" w:cs="宋体"/>
          <w:sz w:val="24"/>
          <w:szCs w:val="24"/>
        </w:rPr>
        <w:t>（一）须知前附表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_Toc24063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555F5E58">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"_Toc11003" </w:instrText>
      </w:r>
      <w:r>
        <w:fldChar w:fldCharType="separate"/>
      </w:r>
      <w:r>
        <w:rPr>
          <w:rFonts w:hint="eastAsia" w:ascii="宋体" w:hAnsi="宋体" w:cs="宋体"/>
          <w:sz w:val="24"/>
          <w:szCs w:val="24"/>
        </w:rPr>
        <w:t>（二）供应商资格</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_Toc11003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3FD311E6">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"_Toc20659" </w:instrText>
      </w:r>
      <w:r>
        <w:fldChar w:fldCharType="separate"/>
      </w:r>
      <w:r>
        <w:rPr>
          <w:rFonts w:hint="eastAsia" w:ascii="宋体" w:hAnsi="宋体" w:cs="宋体"/>
          <w:sz w:val="24"/>
          <w:szCs w:val="24"/>
        </w:rPr>
        <w:t>（三）供应商必须提交的响应文件内容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_Toc20659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2BB4C4C8">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"_Toc7608" </w:instrText>
      </w:r>
      <w:r>
        <w:fldChar w:fldCharType="separate"/>
      </w:r>
      <w:r>
        <w:rPr>
          <w:rFonts w:hint="eastAsia" w:ascii="宋体" w:hAnsi="宋体" w:cs="宋体"/>
          <w:sz w:val="24"/>
          <w:szCs w:val="24"/>
        </w:rPr>
        <w:t>（四）投标保证金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_Toc7608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0D053BCA">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"_Toc3981" </w:instrText>
      </w:r>
      <w:r>
        <w:fldChar w:fldCharType="separate"/>
      </w:r>
      <w:r>
        <w:rPr>
          <w:rFonts w:hint="eastAsia" w:ascii="宋体" w:hAnsi="宋体" w:cs="宋体"/>
          <w:sz w:val="24"/>
          <w:szCs w:val="24"/>
        </w:rPr>
        <w:t>（五）投标文件的提交</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_Toc3981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2900FD3D">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"_Toc13583" </w:instrText>
      </w:r>
      <w:r>
        <w:fldChar w:fldCharType="separate"/>
      </w:r>
      <w:r>
        <w:rPr>
          <w:rFonts w:hint="eastAsia" w:ascii="宋体" w:hAnsi="宋体" w:cs="宋体"/>
          <w:sz w:val="24"/>
          <w:szCs w:val="24"/>
        </w:rPr>
        <w:t>（六）谈判程序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_Toc13583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4F801DFD">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"_Toc636" </w:instrText>
      </w:r>
      <w:r>
        <w:fldChar w:fldCharType="separate"/>
      </w:r>
      <w:r>
        <w:rPr>
          <w:rFonts w:hint="eastAsia" w:ascii="宋体" w:hAnsi="宋体" w:cs="宋体"/>
          <w:sz w:val="24"/>
          <w:szCs w:val="24"/>
        </w:rPr>
        <w:t>（七）评审及异常情况处理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_Toc636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6A155067">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"_Toc5003" </w:instrText>
      </w:r>
      <w:r>
        <w:fldChar w:fldCharType="separate"/>
      </w:r>
      <w:r>
        <w:rPr>
          <w:rFonts w:hint="eastAsia" w:ascii="宋体" w:hAnsi="宋体" w:cs="宋体"/>
          <w:sz w:val="24"/>
          <w:szCs w:val="24"/>
        </w:rPr>
        <w:t>（八）报价响应及答疑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_Toc5003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6A57B300">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"_Toc6858" </w:instrText>
      </w:r>
      <w:r>
        <w:fldChar w:fldCharType="separate"/>
      </w:r>
      <w:r>
        <w:rPr>
          <w:rFonts w:hint="eastAsia" w:ascii="宋体" w:hAnsi="宋体" w:cs="宋体"/>
          <w:sz w:val="24"/>
          <w:szCs w:val="24"/>
        </w:rPr>
        <w:t>（九）合同的签订</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_Toc6858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14:paraId="54F8A719">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"_Toc8827" </w:instrText>
      </w:r>
      <w:r>
        <w:fldChar w:fldCharType="separate"/>
      </w:r>
      <w:r>
        <w:rPr>
          <w:rFonts w:hint="eastAsia" w:ascii="宋体" w:hAnsi="宋体" w:cs="宋体"/>
          <w:sz w:val="24"/>
          <w:szCs w:val="24"/>
        </w:rPr>
        <w:t>（十）澄清及变更</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_Toc8827 </w:instrText>
      </w:r>
      <w:r>
        <w:rPr>
          <w:rFonts w:hint="eastAsia" w:ascii="宋体" w:hAnsi="宋体" w:cs="宋体"/>
          <w:sz w:val="24"/>
          <w:szCs w:val="24"/>
        </w:rPr>
        <w:fldChar w:fldCharType="separate"/>
      </w:r>
      <w:r>
        <w:rPr>
          <w:rFonts w:hint="eastAsia" w:ascii="宋体" w:hAnsi="宋体" w:cs="宋体"/>
          <w:sz w:val="24"/>
          <w:szCs w:val="24"/>
        </w:rPr>
        <w:t>15</w:t>
      </w:r>
      <w:r>
        <w:rPr>
          <w:rFonts w:hint="eastAsia" w:ascii="宋体" w:hAnsi="宋体" w:cs="宋体"/>
          <w:sz w:val="24"/>
          <w:szCs w:val="24"/>
        </w:rPr>
        <w:fldChar w:fldCharType="end"/>
      </w:r>
      <w:r>
        <w:rPr>
          <w:rFonts w:hint="eastAsia" w:ascii="宋体" w:hAnsi="宋体" w:cs="宋体"/>
          <w:sz w:val="24"/>
          <w:szCs w:val="24"/>
        </w:rPr>
        <w:fldChar w:fldCharType="end"/>
      </w:r>
    </w:p>
    <w:p w14:paraId="07E21252">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"_Toc3341" </w:instrText>
      </w:r>
      <w:r>
        <w:fldChar w:fldCharType="separate"/>
      </w:r>
      <w:r>
        <w:rPr>
          <w:rFonts w:hint="eastAsia" w:ascii="宋体" w:hAnsi="宋体" w:cs="宋体"/>
          <w:sz w:val="24"/>
          <w:szCs w:val="24"/>
        </w:rPr>
        <w:t>（十一）验收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_Toc3341 </w:instrText>
      </w:r>
      <w:r>
        <w:rPr>
          <w:rFonts w:hint="eastAsia" w:ascii="宋体" w:hAnsi="宋体" w:cs="宋体"/>
          <w:sz w:val="24"/>
          <w:szCs w:val="24"/>
        </w:rPr>
        <w:fldChar w:fldCharType="separate"/>
      </w:r>
      <w:r>
        <w:rPr>
          <w:rFonts w:hint="eastAsia" w:ascii="宋体" w:hAnsi="宋体" w:cs="宋体"/>
          <w:sz w:val="24"/>
          <w:szCs w:val="24"/>
        </w:rPr>
        <w:t>15</w:t>
      </w:r>
      <w:r>
        <w:rPr>
          <w:rFonts w:hint="eastAsia" w:ascii="宋体" w:hAnsi="宋体" w:cs="宋体"/>
          <w:sz w:val="24"/>
          <w:szCs w:val="24"/>
        </w:rPr>
        <w:fldChar w:fldCharType="end"/>
      </w:r>
      <w:r>
        <w:rPr>
          <w:rFonts w:hint="eastAsia" w:ascii="宋体" w:hAnsi="宋体" w:cs="宋体"/>
          <w:sz w:val="24"/>
          <w:szCs w:val="24"/>
        </w:rPr>
        <w:fldChar w:fldCharType="end"/>
      </w:r>
    </w:p>
    <w:p w14:paraId="3565EBF1">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"_Toc31380" </w:instrText>
      </w:r>
      <w:r>
        <w:fldChar w:fldCharType="separate"/>
      </w:r>
      <w:r>
        <w:rPr>
          <w:rFonts w:hint="eastAsia" w:ascii="宋体" w:hAnsi="宋体" w:cs="宋体"/>
          <w:sz w:val="24"/>
          <w:szCs w:val="24"/>
        </w:rPr>
        <w:t>（十二）质疑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_Toc31380 </w:instrText>
      </w:r>
      <w:r>
        <w:rPr>
          <w:rFonts w:hint="eastAsia" w:ascii="宋体" w:hAnsi="宋体" w:cs="宋体"/>
          <w:sz w:val="24"/>
          <w:szCs w:val="24"/>
        </w:rPr>
        <w:fldChar w:fldCharType="separate"/>
      </w:r>
      <w:r>
        <w:rPr>
          <w:rFonts w:hint="eastAsia" w:ascii="宋体" w:hAnsi="宋体" w:cs="宋体"/>
          <w:sz w:val="24"/>
          <w:szCs w:val="24"/>
        </w:rPr>
        <w:t>15</w:t>
      </w:r>
      <w:r>
        <w:rPr>
          <w:rFonts w:hint="eastAsia" w:ascii="宋体" w:hAnsi="宋体" w:cs="宋体"/>
          <w:sz w:val="24"/>
          <w:szCs w:val="24"/>
        </w:rPr>
        <w:fldChar w:fldCharType="end"/>
      </w:r>
      <w:r>
        <w:rPr>
          <w:rFonts w:hint="eastAsia" w:ascii="宋体" w:hAnsi="宋体" w:cs="宋体"/>
          <w:sz w:val="24"/>
          <w:szCs w:val="24"/>
        </w:rPr>
        <w:fldChar w:fldCharType="end"/>
      </w:r>
    </w:p>
    <w:p w14:paraId="4EC976CD">
      <w:pPr>
        <w:pStyle w:val="30"/>
        <w:tabs>
          <w:tab w:val="right" w:leader="dot" w:pos="8844"/>
        </w:tabs>
        <w:spacing w:line="420" w:lineRule="exact"/>
        <w:ind w:left="0" w:leftChars="0" w:firstLine="420" w:firstLineChars="200"/>
        <w:rPr>
          <w:rFonts w:ascii="宋体" w:hAnsi="宋体" w:cs="宋体"/>
          <w:b/>
          <w:bCs/>
          <w:sz w:val="24"/>
          <w:szCs w:val="24"/>
        </w:rPr>
      </w:pPr>
      <w:r>
        <w:fldChar w:fldCharType="begin"/>
      </w:r>
      <w:r>
        <w:instrText xml:space="preserve"> HYPERLINK \l "_Toc21436" </w:instrText>
      </w:r>
      <w:r>
        <w:fldChar w:fldCharType="separate"/>
      </w:r>
      <w:r>
        <w:rPr>
          <w:rFonts w:hint="eastAsia" w:ascii="宋体" w:hAnsi="宋体" w:cs="宋体"/>
          <w:b/>
          <w:bCs/>
          <w:sz w:val="24"/>
          <w:szCs w:val="24"/>
        </w:rPr>
        <w:t>二、采购合同（甲乙双方可自行拟定）</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_Toc21436 </w:instrText>
      </w:r>
      <w:r>
        <w:rPr>
          <w:rFonts w:hint="eastAsia" w:ascii="宋体" w:hAnsi="宋体" w:cs="宋体"/>
          <w:b/>
          <w:bCs/>
          <w:sz w:val="24"/>
          <w:szCs w:val="24"/>
        </w:rPr>
        <w:fldChar w:fldCharType="separate"/>
      </w:r>
      <w:r>
        <w:rPr>
          <w:rFonts w:hint="eastAsia" w:ascii="宋体" w:hAnsi="宋体" w:cs="宋体"/>
          <w:b/>
          <w:bCs/>
          <w:sz w:val="24"/>
          <w:szCs w:val="24"/>
        </w:rPr>
        <w:t>16</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3A0EF504">
      <w:pPr>
        <w:pStyle w:val="30"/>
        <w:tabs>
          <w:tab w:val="right" w:leader="dot" w:pos="8844"/>
        </w:tabs>
        <w:spacing w:line="420" w:lineRule="exact"/>
        <w:ind w:left="0" w:leftChars="0" w:firstLine="420" w:firstLineChars="200"/>
        <w:rPr>
          <w:rFonts w:ascii="宋体" w:hAnsi="宋体" w:cs="宋体"/>
          <w:b/>
          <w:bCs/>
          <w:sz w:val="24"/>
          <w:szCs w:val="24"/>
        </w:rPr>
      </w:pPr>
      <w:r>
        <w:fldChar w:fldCharType="begin"/>
      </w:r>
      <w:r>
        <w:instrText xml:space="preserve"> HYPERLINK \l "_Toc9917" </w:instrText>
      </w:r>
      <w:r>
        <w:fldChar w:fldCharType="separate"/>
      </w:r>
      <w:r>
        <w:rPr>
          <w:rFonts w:hint="eastAsia" w:ascii="宋体" w:hAnsi="宋体" w:cs="宋体"/>
          <w:b/>
          <w:bCs/>
          <w:sz w:val="24"/>
          <w:szCs w:val="24"/>
        </w:rPr>
        <w:t>三、采购需求</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_Toc9917 </w:instrText>
      </w:r>
      <w:r>
        <w:rPr>
          <w:rFonts w:hint="eastAsia" w:ascii="宋体" w:hAnsi="宋体" w:cs="宋体"/>
          <w:b/>
          <w:bCs/>
          <w:sz w:val="24"/>
          <w:szCs w:val="24"/>
        </w:rPr>
        <w:fldChar w:fldCharType="separate"/>
      </w:r>
      <w:r>
        <w:rPr>
          <w:rFonts w:hint="eastAsia" w:ascii="宋体" w:hAnsi="宋体" w:cs="宋体"/>
          <w:b/>
          <w:bCs/>
          <w:sz w:val="24"/>
          <w:szCs w:val="24"/>
        </w:rPr>
        <w:t>17</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3B4BD231">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"_Toc1857" </w:instrText>
      </w:r>
      <w:r>
        <w:fldChar w:fldCharType="separate"/>
      </w:r>
      <w:r>
        <w:rPr>
          <w:rFonts w:hint="eastAsia" w:ascii="宋体" w:hAnsi="宋体" w:cs="宋体"/>
          <w:b/>
          <w:bCs/>
          <w:sz w:val="24"/>
          <w:szCs w:val="24"/>
        </w:rPr>
        <w:t>四、响应文件格式</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_Toc1857 </w:instrText>
      </w:r>
      <w:r>
        <w:rPr>
          <w:rFonts w:hint="eastAsia" w:ascii="宋体" w:hAnsi="宋体" w:cs="宋体"/>
          <w:b/>
          <w:bCs/>
          <w:sz w:val="24"/>
          <w:szCs w:val="24"/>
        </w:rPr>
        <w:fldChar w:fldCharType="separate"/>
      </w:r>
      <w:r>
        <w:rPr>
          <w:rFonts w:hint="eastAsia" w:ascii="宋体" w:hAnsi="宋体" w:cs="宋体"/>
          <w:b/>
          <w:bCs/>
          <w:sz w:val="24"/>
          <w:szCs w:val="24"/>
        </w:rPr>
        <w:t>17</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1B636181">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"_Toc14928" </w:instrText>
      </w:r>
      <w:r>
        <w:fldChar w:fldCharType="separate"/>
      </w:r>
      <w:r>
        <w:rPr>
          <w:rFonts w:hint="eastAsia" w:ascii="宋体" w:hAnsi="宋体" w:cs="宋体"/>
          <w:b/>
          <w:bCs/>
          <w:sz w:val="24"/>
          <w:szCs w:val="24"/>
        </w:rPr>
        <w:t>响应文件资料清单</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_Toc14928 </w:instrText>
      </w:r>
      <w:r>
        <w:rPr>
          <w:rFonts w:hint="eastAsia" w:ascii="宋体" w:hAnsi="宋体" w:cs="宋体"/>
          <w:b/>
          <w:bCs/>
          <w:sz w:val="24"/>
          <w:szCs w:val="24"/>
        </w:rPr>
        <w:fldChar w:fldCharType="separate"/>
      </w:r>
      <w:r>
        <w:rPr>
          <w:rFonts w:hint="eastAsia" w:ascii="宋体" w:hAnsi="宋体" w:cs="宋体"/>
          <w:b/>
          <w:bCs/>
          <w:sz w:val="24"/>
          <w:szCs w:val="24"/>
        </w:rPr>
        <w:t>22</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0C638A90">
      <w:pPr>
        <w:pStyle w:val="30"/>
        <w:tabs>
          <w:tab w:val="right" w:leader="dot" w:pos="8844"/>
        </w:tabs>
        <w:spacing w:line="42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"_Toc15957" </w:instrText>
      </w:r>
      <w:r>
        <w:fldChar w:fldCharType="separate"/>
      </w:r>
      <w:r>
        <w:rPr>
          <w:rFonts w:hint="eastAsia" w:ascii="宋体" w:hAnsi="宋体" w:cs="宋体"/>
          <w:sz w:val="24"/>
          <w:szCs w:val="24"/>
        </w:rPr>
        <w:t xml:space="preserve">附件一 </w:t>
      </w:r>
      <w:r>
        <w:rPr>
          <w:rFonts w:hint="eastAsia" w:ascii="宋体" w:hAnsi="宋体" w:eastAsia="宋体" w:cs="宋体"/>
          <w:sz w:val="24"/>
          <w:szCs w:val="24"/>
        </w:rPr>
        <w:t>响应性报价表</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1</w:t>
      </w:r>
    </w:p>
    <w:p w14:paraId="165DAF00">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"_Toc21877" </w:instrText>
      </w:r>
      <w:r>
        <w:fldChar w:fldCharType="separate"/>
      </w:r>
      <w:r>
        <w:rPr>
          <w:rFonts w:hint="eastAsia" w:ascii="宋体" w:hAnsi="宋体" w:cs="宋体"/>
          <w:sz w:val="24"/>
          <w:szCs w:val="24"/>
        </w:rPr>
        <w:t>附件二 供应商基本信息</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_Toc21877 </w:instrText>
      </w:r>
      <w:r>
        <w:rPr>
          <w:rFonts w:hint="eastAsia" w:ascii="宋体" w:hAnsi="宋体" w:cs="宋体"/>
          <w:sz w:val="24"/>
          <w:szCs w:val="24"/>
        </w:rPr>
        <w:fldChar w:fldCharType="separate"/>
      </w:r>
      <w:r>
        <w:rPr>
          <w:rFonts w:hint="eastAsia" w:ascii="宋体" w:hAnsi="宋体" w:cs="宋体"/>
          <w:sz w:val="24"/>
          <w:szCs w:val="24"/>
        </w:rPr>
        <w:t>23</w:t>
      </w:r>
      <w:r>
        <w:rPr>
          <w:rFonts w:hint="eastAsia" w:ascii="宋体" w:hAnsi="宋体" w:cs="宋体"/>
          <w:sz w:val="24"/>
          <w:szCs w:val="24"/>
        </w:rPr>
        <w:fldChar w:fldCharType="end"/>
      </w:r>
      <w:r>
        <w:rPr>
          <w:rFonts w:hint="eastAsia" w:ascii="宋体" w:hAnsi="宋体" w:cs="宋体"/>
          <w:sz w:val="24"/>
          <w:szCs w:val="24"/>
        </w:rPr>
        <w:fldChar w:fldCharType="end"/>
      </w:r>
    </w:p>
    <w:p w14:paraId="3CFC0786">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"_Toc13504" </w:instrText>
      </w:r>
      <w:r>
        <w:fldChar w:fldCharType="separate"/>
      </w:r>
      <w:r>
        <w:rPr>
          <w:rFonts w:hint="eastAsia" w:ascii="宋体" w:hAnsi="宋体" w:cs="宋体"/>
          <w:sz w:val="24"/>
          <w:szCs w:val="24"/>
        </w:rPr>
        <w:t>附件三 投标授权书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_Toc13504 </w:instrText>
      </w:r>
      <w:r>
        <w:rPr>
          <w:rFonts w:hint="eastAsia" w:ascii="宋体" w:hAnsi="宋体" w:cs="宋体"/>
          <w:sz w:val="24"/>
          <w:szCs w:val="24"/>
        </w:rPr>
        <w:fldChar w:fldCharType="separate"/>
      </w:r>
      <w:r>
        <w:rPr>
          <w:rFonts w:hint="eastAsia" w:ascii="宋体" w:hAnsi="宋体" w:cs="宋体"/>
          <w:sz w:val="24"/>
          <w:szCs w:val="24"/>
        </w:rPr>
        <w:t>24</w:t>
      </w:r>
      <w:r>
        <w:rPr>
          <w:rFonts w:hint="eastAsia" w:ascii="宋体" w:hAnsi="宋体" w:cs="宋体"/>
          <w:sz w:val="24"/>
          <w:szCs w:val="24"/>
        </w:rPr>
        <w:fldChar w:fldCharType="end"/>
      </w:r>
      <w:r>
        <w:rPr>
          <w:rFonts w:hint="eastAsia" w:ascii="宋体" w:hAnsi="宋体" w:cs="宋体"/>
          <w:sz w:val="24"/>
          <w:szCs w:val="24"/>
        </w:rPr>
        <w:fldChar w:fldCharType="end"/>
      </w:r>
    </w:p>
    <w:p w14:paraId="4FC1D001">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"_Toc16258" </w:instrText>
      </w:r>
      <w:r>
        <w:fldChar w:fldCharType="separate"/>
      </w:r>
      <w:r>
        <w:rPr>
          <w:rFonts w:hint="eastAsia" w:ascii="宋体" w:hAnsi="宋体" w:cs="宋体"/>
          <w:sz w:val="24"/>
          <w:szCs w:val="24"/>
        </w:rPr>
        <w:t>附件四 投标函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_Toc16258 </w:instrText>
      </w:r>
      <w:r>
        <w:rPr>
          <w:rFonts w:hint="eastAsia" w:ascii="宋体" w:hAnsi="宋体" w:cs="宋体"/>
          <w:sz w:val="24"/>
          <w:szCs w:val="24"/>
        </w:rPr>
        <w:fldChar w:fldCharType="separate"/>
      </w:r>
      <w:r>
        <w:rPr>
          <w:rFonts w:hint="eastAsia" w:ascii="宋体" w:hAnsi="宋体" w:cs="宋体"/>
          <w:sz w:val="24"/>
          <w:szCs w:val="24"/>
        </w:rPr>
        <w:t>24</w:t>
      </w:r>
      <w:r>
        <w:rPr>
          <w:rFonts w:hint="eastAsia" w:ascii="宋体" w:hAnsi="宋体" w:cs="宋体"/>
          <w:sz w:val="24"/>
          <w:szCs w:val="24"/>
        </w:rPr>
        <w:fldChar w:fldCharType="end"/>
      </w:r>
      <w:r>
        <w:rPr>
          <w:rFonts w:hint="eastAsia" w:ascii="宋体" w:hAnsi="宋体" w:cs="宋体"/>
          <w:sz w:val="24"/>
          <w:szCs w:val="24"/>
        </w:rPr>
        <w:fldChar w:fldCharType="end"/>
      </w:r>
    </w:p>
    <w:p w14:paraId="10945D6B">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"_Toc18090" </w:instrText>
      </w:r>
      <w:r>
        <w:fldChar w:fldCharType="separate"/>
      </w:r>
      <w:r>
        <w:rPr>
          <w:rFonts w:hint="eastAsia" w:ascii="宋体" w:hAnsi="宋体" w:cs="宋体"/>
          <w:sz w:val="24"/>
          <w:szCs w:val="24"/>
        </w:rPr>
        <w:t xml:space="preserve">附件五 </w:t>
      </w:r>
      <w:r>
        <w:rPr>
          <w:rFonts w:hint="eastAsia" w:ascii="宋体" w:hAnsi="宋体" w:cs="宋体"/>
          <w:sz w:val="24"/>
          <w:szCs w:val="24"/>
          <w:lang w:val="zh-CN"/>
        </w:rPr>
        <w:t>无重大违法记录声明函、无不良信用记录承诺函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_Toc18090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52888D76">
      <w:pPr>
        <w:pStyle w:val="30"/>
        <w:tabs>
          <w:tab w:val="right" w:leader="dot" w:pos="8844"/>
        </w:tabs>
        <w:spacing w:line="42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"_Toc12443" </w:instrText>
      </w:r>
      <w:r>
        <w:fldChar w:fldCharType="separate"/>
      </w:r>
      <w:r>
        <w:rPr>
          <w:rFonts w:hint="eastAsia" w:ascii="宋体" w:hAnsi="宋体" w:cs="宋体"/>
          <w:sz w:val="24"/>
          <w:szCs w:val="24"/>
        </w:rPr>
        <w:t xml:space="preserve">附件六 </w:t>
      </w:r>
      <w:r>
        <w:rPr>
          <w:rFonts w:hint="eastAsia" w:ascii="宋体" w:hAnsi="宋体" w:cs="宋体"/>
          <w:sz w:val="24"/>
          <w:szCs w:val="24"/>
          <w:lang w:val="zh-CN"/>
        </w:rPr>
        <w:t>响应情况表</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5</w:t>
      </w:r>
    </w:p>
    <w:p w14:paraId="0E30076C">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"_Toc13408" </w:instrText>
      </w:r>
      <w:r>
        <w:fldChar w:fldCharType="separate"/>
      </w:r>
      <w:r>
        <w:rPr>
          <w:rFonts w:hint="eastAsia" w:ascii="宋体" w:hAnsi="宋体" w:cs="宋体"/>
          <w:sz w:val="24"/>
          <w:szCs w:val="24"/>
        </w:rPr>
        <w:t>附件七 相关服务承诺函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_Toc13408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14:paraId="71F32762">
      <w:pPr>
        <w:pStyle w:val="30"/>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"_Toc10828" </w:instrText>
      </w:r>
      <w:r>
        <w:fldChar w:fldCharType="separate"/>
      </w:r>
      <w:r>
        <w:rPr>
          <w:rFonts w:hint="eastAsia" w:ascii="宋体" w:hAnsi="宋体" w:cs="宋体"/>
          <w:sz w:val="24"/>
          <w:szCs w:val="24"/>
        </w:rPr>
        <w:t xml:space="preserve">附件八 </w:t>
      </w:r>
      <w:r>
        <w:rPr>
          <w:rFonts w:hint="eastAsia" w:ascii="宋体" w:hAnsi="宋体" w:cs="宋体"/>
          <w:bCs/>
          <w:sz w:val="24"/>
          <w:szCs w:val="24"/>
        </w:rPr>
        <w:t>谈判文件要求和供应商认为需要提供的其它说明和资料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_Toc10828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14:paraId="5D97F610">
      <w:pPr>
        <w:pStyle w:val="30"/>
        <w:tabs>
          <w:tab w:val="right" w:leader="dot" w:pos="8778"/>
        </w:tabs>
        <w:spacing w:line="420" w:lineRule="exact"/>
        <w:ind w:left="0" w:leftChars="0" w:firstLine="420" w:firstLineChars="200"/>
        <w:rPr>
          <w:rFonts w:ascii="宋体" w:hAnsi="宋体" w:cs="宋体"/>
          <w:sz w:val="28"/>
          <w:szCs w:val="28"/>
          <w:u w:val="single"/>
        </w:rPr>
      </w:pPr>
      <w:r>
        <w:rPr>
          <w:rFonts w:hint="eastAsia" w:ascii="宋体" w:hAnsi="宋体" w:cs="宋体"/>
          <w:szCs w:val="28"/>
        </w:rPr>
        <w:fldChar w:fldCharType="end"/>
      </w:r>
    </w:p>
    <w:p w14:paraId="0DCF3094">
      <w:pPr>
        <w:pStyle w:val="59"/>
        <w:ind w:firstLine="562" w:firstLineChars="200"/>
        <w:rPr>
          <w:sz w:val="28"/>
          <w:szCs w:val="28"/>
        </w:rPr>
      </w:pPr>
      <w:bookmarkStart w:id="0" w:name="_Toc216158623"/>
      <w:bookmarkStart w:id="1" w:name="_Toc363199264"/>
      <w:r>
        <w:rPr>
          <w:rFonts w:hint="eastAsia"/>
          <w:sz w:val="28"/>
          <w:szCs w:val="28"/>
        </w:rPr>
        <w:br w:type="page"/>
      </w:r>
    </w:p>
    <w:p w14:paraId="543C8480">
      <w:pPr>
        <w:pStyle w:val="9"/>
        <w:spacing w:before="157" w:beforeLines="50" w:after="157" w:afterLines="50" w:line="560" w:lineRule="exact"/>
        <w:jc w:val="center"/>
        <w:rPr>
          <w:rFonts w:hint="eastAsia" w:ascii="华文中宋" w:hAnsi="华文中宋" w:eastAsia="华文中宋"/>
          <w:sz w:val="44"/>
          <w:szCs w:val="44"/>
          <w:lang w:eastAsia="zh-CN"/>
        </w:rPr>
      </w:pPr>
      <w:bookmarkStart w:id="2" w:name="_Toc35393797"/>
      <w:bookmarkStart w:id="3" w:name="_Toc28359011"/>
      <w:r>
        <w:rPr>
          <w:rFonts w:hint="eastAsia" w:ascii="华文中宋" w:hAnsi="华文中宋" w:eastAsia="华文中宋"/>
          <w:sz w:val="44"/>
          <w:szCs w:val="44"/>
          <w:lang w:eastAsia="zh-CN"/>
        </w:rPr>
        <w:t>六安市区域性儿童福利机构连廊打通项目</w:t>
      </w:r>
    </w:p>
    <w:p w14:paraId="0F31BDBA">
      <w:pPr>
        <w:pStyle w:val="9"/>
        <w:spacing w:before="157" w:beforeLines="50" w:after="157" w:afterLines="50" w:line="560" w:lineRule="exact"/>
        <w:jc w:val="center"/>
        <w:rPr>
          <w:rFonts w:ascii="华文中宋" w:hAnsi="华文中宋" w:eastAsia="华文中宋"/>
        </w:rPr>
      </w:pPr>
      <w:r>
        <w:rPr>
          <w:rFonts w:hint="eastAsia" w:ascii="华文中宋" w:hAnsi="华文中宋" w:eastAsia="华文中宋"/>
          <w:sz w:val="44"/>
          <w:szCs w:val="44"/>
          <w:lang w:val="en-US" w:eastAsia="zh-CN"/>
        </w:rPr>
        <w:t>采购</w:t>
      </w:r>
      <w:r>
        <w:rPr>
          <w:rFonts w:hint="eastAsia" w:ascii="华文中宋" w:hAnsi="华文中宋" w:eastAsia="华文中宋"/>
          <w:sz w:val="44"/>
          <w:szCs w:val="44"/>
        </w:rPr>
        <w:t>公告</w:t>
      </w:r>
      <w:bookmarkEnd w:id="2"/>
      <w:bookmarkEnd w:id="3"/>
    </w:p>
    <w:p w14:paraId="254E0285">
      <w:pPr>
        <w:keepNext w:val="0"/>
        <w:keepLines w:val="0"/>
        <w:pageBreakBefore w:val="0"/>
        <w:widowControl/>
        <w:pBdr>
          <w:top w:val="single" w:color="auto" w:sz="4" w:space="1"/>
          <w:left w:val="single" w:color="auto" w:sz="4" w:space="4"/>
          <w:bottom w:val="single" w:color="auto" w:sz="4" w:space="1"/>
          <w:right w:val="single" w:color="auto" w:sz="4" w:space="0"/>
        </w:pBdr>
        <w:kinsoku/>
        <w:wordWrap w:val="0"/>
        <w:overflowPunct/>
        <w:topLinePunct w:val="0"/>
        <w:autoSpaceDE/>
        <w:autoSpaceDN/>
        <w:bidi w:val="0"/>
        <w:adjustRightInd/>
        <w:snapToGrid/>
        <w:spacing w:line="360" w:lineRule="auto"/>
        <w:ind w:firstLine="560" w:firstLineChars="200"/>
        <w:jc w:val="left"/>
        <w:textAlignment w:val="auto"/>
        <w:rPr>
          <w:rFonts w:ascii="仿宋" w:hAnsi="仿宋" w:eastAsia="仿宋" w:cs="仿宋"/>
          <w:bCs/>
          <w:sz w:val="28"/>
          <w:szCs w:val="28"/>
        </w:rPr>
      </w:pPr>
      <w:r>
        <w:rPr>
          <w:rFonts w:hint="eastAsia" w:ascii="仿宋" w:hAnsi="仿宋" w:eastAsia="仿宋" w:cs="仿宋"/>
          <w:bCs/>
          <w:color w:val="333333"/>
          <w:sz w:val="28"/>
          <w:szCs w:val="28"/>
          <w:u w:val="single"/>
          <w:shd w:val="clear" w:color="auto" w:fill="FFFFFF"/>
        </w:rPr>
        <w:t>项目概况：</w:t>
      </w:r>
      <w:r>
        <w:rPr>
          <w:rFonts w:hint="eastAsia" w:ascii="仿宋" w:hAnsi="仿宋" w:eastAsia="仿宋" w:cs="仿宋"/>
          <w:bCs/>
          <w:color w:val="333333"/>
          <w:sz w:val="28"/>
          <w:szCs w:val="28"/>
          <w:u w:val="single"/>
          <w:shd w:val="clear" w:color="auto" w:fill="FFFFFF"/>
          <w:lang w:eastAsia="zh-CN"/>
        </w:rPr>
        <w:t>六安市区域性儿童福利机构连廊打通项目</w:t>
      </w:r>
      <w:r>
        <w:rPr>
          <w:rFonts w:hint="eastAsia" w:ascii="仿宋" w:hAnsi="仿宋" w:eastAsia="仿宋" w:cs="仿宋"/>
          <w:bCs/>
          <w:color w:val="333333"/>
          <w:sz w:val="28"/>
          <w:szCs w:val="28"/>
          <w:shd w:val="clear" w:color="auto" w:fill="FFFFFF"/>
        </w:rPr>
        <w:t>的潜在供应商应在</w:t>
      </w:r>
      <w:r>
        <w:rPr>
          <w:rFonts w:hint="eastAsia" w:ascii="仿宋" w:hAnsi="仿宋" w:eastAsia="仿宋" w:cs="仿宋"/>
          <w:bCs/>
          <w:color w:val="333333"/>
          <w:sz w:val="28"/>
          <w:szCs w:val="28"/>
          <w:u w:val="single"/>
          <w:lang w:eastAsia="zh-CN"/>
        </w:rPr>
        <w:t>六安市民政局官网（https://mzj.luan.gov.cn/content/column/6799931?pageIndex=2）</w:t>
      </w:r>
      <w:r>
        <w:rPr>
          <w:rFonts w:hint="eastAsia" w:ascii="仿宋" w:hAnsi="仿宋" w:eastAsia="仿宋" w:cs="仿宋"/>
          <w:bCs/>
          <w:color w:val="333333"/>
          <w:sz w:val="28"/>
          <w:szCs w:val="28"/>
          <w:u w:val="single"/>
          <w:shd w:val="clear" w:color="auto" w:fill="FFFFFF"/>
        </w:rPr>
        <w:t>获取采购文件，并于202</w:t>
      </w:r>
      <w:r>
        <w:rPr>
          <w:rFonts w:hint="eastAsia" w:ascii="仿宋" w:hAnsi="仿宋" w:eastAsia="仿宋" w:cs="仿宋"/>
          <w:bCs/>
          <w:color w:val="333333"/>
          <w:sz w:val="28"/>
          <w:szCs w:val="28"/>
          <w:u w:val="single"/>
          <w:shd w:val="clear" w:color="auto" w:fill="FFFFFF"/>
          <w:lang w:val="en-US" w:eastAsia="zh-CN"/>
        </w:rPr>
        <w:t>5</w:t>
      </w:r>
      <w:r>
        <w:rPr>
          <w:rFonts w:hint="eastAsia" w:ascii="仿宋" w:hAnsi="仿宋" w:eastAsia="仿宋" w:cs="仿宋"/>
          <w:bCs/>
          <w:color w:val="333333"/>
          <w:sz w:val="28"/>
          <w:szCs w:val="28"/>
          <w:u w:val="single"/>
          <w:shd w:val="clear" w:color="auto" w:fill="FFFFFF"/>
        </w:rPr>
        <w:t>年11月</w:t>
      </w:r>
      <w:r>
        <w:rPr>
          <w:rFonts w:hint="eastAsia" w:ascii="仿宋" w:hAnsi="仿宋" w:eastAsia="仿宋" w:cs="仿宋"/>
          <w:bCs/>
          <w:color w:val="333333"/>
          <w:sz w:val="28"/>
          <w:szCs w:val="28"/>
          <w:u w:val="single"/>
          <w:shd w:val="clear" w:color="auto" w:fill="FFFFFF"/>
          <w:lang w:val="en-US" w:eastAsia="zh-CN"/>
        </w:rPr>
        <w:t>28</w:t>
      </w:r>
      <w:r>
        <w:rPr>
          <w:rFonts w:hint="eastAsia" w:ascii="仿宋" w:hAnsi="仿宋" w:eastAsia="仿宋" w:cs="仿宋"/>
          <w:bCs/>
          <w:color w:val="333333"/>
          <w:sz w:val="28"/>
          <w:szCs w:val="28"/>
          <w:u w:val="single"/>
          <w:shd w:val="clear" w:color="auto" w:fill="FFFFFF"/>
        </w:rPr>
        <w:t>日</w:t>
      </w:r>
      <w:r>
        <w:rPr>
          <w:rFonts w:hint="eastAsia" w:ascii="仿宋" w:hAnsi="仿宋" w:eastAsia="仿宋" w:cs="仿宋"/>
          <w:bCs/>
          <w:color w:val="333333"/>
          <w:sz w:val="28"/>
          <w:szCs w:val="28"/>
          <w:u w:val="single"/>
          <w:shd w:val="clear" w:color="auto" w:fill="FFFFFF"/>
          <w:lang w:val="en-US" w:eastAsia="zh-CN"/>
        </w:rPr>
        <w:t>9</w:t>
      </w:r>
      <w:r>
        <w:rPr>
          <w:rFonts w:hint="eastAsia" w:ascii="仿宋" w:hAnsi="仿宋" w:eastAsia="仿宋" w:cs="仿宋"/>
          <w:bCs/>
          <w:color w:val="333333"/>
          <w:sz w:val="28"/>
          <w:szCs w:val="28"/>
          <w:u w:val="single"/>
          <w:shd w:val="clear" w:color="auto" w:fill="FFFFFF"/>
        </w:rPr>
        <w:t>点</w:t>
      </w:r>
      <w:r>
        <w:rPr>
          <w:rFonts w:hint="eastAsia" w:ascii="仿宋" w:hAnsi="仿宋" w:eastAsia="仿宋" w:cs="仿宋"/>
          <w:bCs/>
          <w:color w:val="333333"/>
          <w:sz w:val="28"/>
          <w:szCs w:val="28"/>
          <w:u w:val="single"/>
          <w:shd w:val="clear" w:color="auto" w:fill="FFFFFF"/>
          <w:lang w:val="en-US" w:eastAsia="zh-CN"/>
        </w:rPr>
        <w:t>3</w:t>
      </w:r>
      <w:r>
        <w:rPr>
          <w:rFonts w:hint="eastAsia" w:ascii="仿宋" w:hAnsi="仿宋" w:eastAsia="仿宋" w:cs="仿宋"/>
          <w:bCs/>
          <w:color w:val="333333"/>
          <w:sz w:val="28"/>
          <w:szCs w:val="28"/>
          <w:u w:val="single"/>
          <w:shd w:val="clear" w:color="auto" w:fill="FFFFFF"/>
        </w:rPr>
        <w:t>0分（北京时间）前递交响应文件。</w:t>
      </w:r>
    </w:p>
    <w:p w14:paraId="5B872738">
      <w:pPr>
        <w:ind w:firstLine="420" w:firstLineChars="200"/>
      </w:pPr>
    </w:p>
    <w:p w14:paraId="75849961">
      <w:pPr>
        <w:keepNext/>
        <w:keepLines/>
        <w:spacing w:line="560" w:lineRule="exact"/>
        <w:ind w:firstLine="560" w:firstLineChars="200"/>
        <w:outlineLvl w:val="1"/>
        <w:rPr>
          <w:rFonts w:ascii="黑体" w:hAnsi="黑体" w:eastAsia="黑体" w:cs="黑体"/>
          <w:bCs/>
          <w:kern w:val="0"/>
          <w:sz w:val="28"/>
          <w:szCs w:val="28"/>
        </w:rPr>
      </w:pPr>
      <w:r>
        <w:rPr>
          <w:rFonts w:hint="eastAsia" w:ascii="黑体" w:hAnsi="黑体" w:eastAsia="黑体" w:cs="黑体"/>
          <w:bCs/>
          <w:color w:val="333333"/>
          <w:kern w:val="0"/>
          <w:sz w:val="28"/>
          <w:szCs w:val="28"/>
          <w:shd w:val="clear" w:color="auto" w:fill="FFFFFF"/>
        </w:rPr>
        <w:t>一、项目基本情况</w:t>
      </w:r>
    </w:p>
    <w:p w14:paraId="73AB5869">
      <w:pPr>
        <w:widowControl/>
        <w:spacing w:line="560" w:lineRule="exact"/>
        <w:ind w:firstLine="560" w:firstLineChars="200"/>
        <w:jc w:val="left"/>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1、项目编号：</w:t>
      </w:r>
      <w:r>
        <w:rPr>
          <w:rFonts w:hint="eastAsia" w:ascii="仿宋" w:hAnsi="仿宋" w:eastAsia="仿宋" w:cs="仿宋"/>
          <w:sz w:val="28"/>
          <w:szCs w:val="28"/>
          <w:shd w:val="clear" w:color="auto" w:fill="FFFFFF"/>
          <w:lang w:eastAsia="zh-CN"/>
        </w:rPr>
        <w:t>LARX-20251106</w:t>
      </w:r>
    </w:p>
    <w:p w14:paraId="77EBD453">
      <w:pPr>
        <w:widowControl/>
        <w:spacing w:line="560" w:lineRule="exact"/>
        <w:ind w:firstLine="560" w:firstLineChars="200"/>
        <w:jc w:val="left"/>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2、项目名称：</w:t>
      </w:r>
      <w:r>
        <w:rPr>
          <w:rFonts w:hint="eastAsia" w:ascii="仿宋" w:hAnsi="仿宋" w:eastAsia="仿宋" w:cs="仿宋"/>
          <w:sz w:val="28"/>
          <w:szCs w:val="28"/>
          <w:shd w:val="clear" w:color="auto" w:fill="FFFFFF"/>
          <w:lang w:eastAsia="zh-CN"/>
        </w:rPr>
        <w:t>六安市区域性儿童福利机构连廊打通项目</w:t>
      </w:r>
    </w:p>
    <w:p w14:paraId="0DA96A36">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3、项目类型：工程类</w:t>
      </w:r>
    </w:p>
    <w:p w14:paraId="25424804">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4、采购方式：竞争性谈判</w:t>
      </w:r>
    </w:p>
    <w:p w14:paraId="5B38F2ED">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5、资金来源：自筹资金</w:t>
      </w:r>
    </w:p>
    <w:p w14:paraId="1766F270">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6、最高限价：12</w:t>
      </w:r>
      <w:r>
        <w:rPr>
          <w:rFonts w:hint="eastAsia" w:ascii="仿宋" w:hAnsi="仿宋" w:eastAsia="仿宋" w:cs="仿宋"/>
          <w:sz w:val="28"/>
          <w:szCs w:val="28"/>
          <w:shd w:val="clear" w:color="auto" w:fill="FFFFFF"/>
          <w:lang w:val="en-US" w:eastAsia="zh-CN"/>
        </w:rPr>
        <w:t>.</w:t>
      </w:r>
      <w:r>
        <w:rPr>
          <w:rFonts w:hint="eastAsia" w:ascii="仿宋" w:hAnsi="仿宋" w:eastAsia="仿宋" w:cs="仿宋"/>
          <w:sz w:val="28"/>
          <w:szCs w:val="28"/>
          <w:shd w:val="clear" w:color="auto" w:fill="FFFFFF"/>
        </w:rPr>
        <w:t>196674万元</w:t>
      </w:r>
    </w:p>
    <w:p w14:paraId="39BA9FCA">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7、采购需求：</w:t>
      </w:r>
      <w:r>
        <w:rPr>
          <w:rFonts w:hint="eastAsia" w:ascii="仿宋" w:hAnsi="仿宋" w:eastAsia="仿宋" w:cs="仿宋"/>
          <w:sz w:val="28"/>
          <w:szCs w:val="28"/>
          <w:shd w:val="clear" w:color="auto" w:fill="FFFFFF"/>
          <w:lang w:eastAsia="zh-CN"/>
        </w:rPr>
        <w:t>六安市区域性儿童福利机构连廊打通项目</w:t>
      </w:r>
      <w:r>
        <w:rPr>
          <w:rFonts w:hint="eastAsia" w:ascii="仿宋" w:hAnsi="仿宋" w:eastAsia="仿宋" w:cs="仿宋"/>
          <w:sz w:val="28"/>
          <w:szCs w:val="28"/>
          <w:shd w:val="clear" w:color="auto" w:fill="FFFFFF"/>
        </w:rPr>
        <w:t>，工程主要内容为：玻璃雨棚</w:t>
      </w:r>
      <w:r>
        <w:rPr>
          <w:rFonts w:hint="eastAsia" w:ascii="仿宋" w:hAnsi="仿宋" w:eastAsia="仿宋" w:cs="仿宋"/>
          <w:sz w:val="28"/>
          <w:szCs w:val="28"/>
          <w:shd w:val="clear" w:color="auto" w:fill="FFFFFF"/>
          <w:lang w:eastAsia="zh-CN"/>
        </w:rPr>
        <w:t>、开门洞、放坡</w:t>
      </w:r>
      <w:r>
        <w:rPr>
          <w:rFonts w:hint="eastAsia" w:ascii="仿宋" w:hAnsi="仿宋" w:eastAsia="仿宋" w:cs="仿宋"/>
          <w:sz w:val="28"/>
          <w:szCs w:val="28"/>
          <w:shd w:val="clear" w:color="auto" w:fill="FFFFFF"/>
        </w:rPr>
        <w:t>等；具体工程内容详见工程量清单。</w:t>
      </w:r>
    </w:p>
    <w:p w14:paraId="777F930D">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8、标段（包别）划分：不分包</w:t>
      </w:r>
    </w:p>
    <w:p w14:paraId="13AB87CB">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9、合同履行期限：本项目成交供应商自收到成交通知书之日起</w:t>
      </w:r>
      <w:r>
        <w:rPr>
          <w:rFonts w:hint="eastAsia" w:ascii="仿宋" w:hAnsi="仿宋" w:eastAsia="仿宋" w:cs="仿宋"/>
          <w:sz w:val="28"/>
          <w:szCs w:val="28"/>
          <w:shd w:val="clear" w:color="auto" w:fill="FFFFFF"/>
          <w:lang w:val="en-US" w:eastAsia="zh-CN"/>
        </w:rPr>
        <w:t>2</w:t>
      </w:r>
      <w:r>
        <w:rPr>
          <w:rFonts w:hint="eastAsia" w:ascii="仿宋" w:hAnsi="仿宋" w:eastAsia="仿宋" w:cs="仿宋"/>
          <w:sz w:val="28"/>
          <w:szCs w:val="28"/>
          <w:shd w:val="clear" w:color="auto" w:fill="FFFFFF"/>
        </w:rPr>
        <w:t>0个日历天（除不可抗性因素之外，如遇雨、雪、冻天气可申请顺延）。</w:t>
      </w:r>
    </w:p>
    <w:p w14:paraId="69DFB483">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10、本项目不接受联合体投标</w:t>
      </w:r>
    </w:p>
    <w:p w14:paraId="613DAF07">
      <w:pPr>
        <w:keepNext/>
        <w:keepLines/>
        <w:spacing w:line="560" w:lineRule="exact"/>
        <w:ind w:firstLine="560" w:firstLineChars="200"/>
        <w:outlineLvl w:val="1"/>
        <w:rPr>
          <w:rFonts w:ascii="黑体" w:hAnsi="黑体" w:eastAsia="黑体" w:cs="黑体"/>
          <w:bCs/>
          <w:color w:val="333333"/>
          <w:kern w:val="0"/>
          <w:sz w:val="28"/>
          <w:szCs w:val="28"/>
          <w:shd w:val="clear" w:color="auto" w:fill="FFFFFF"/>
        </w:rPr>
      </w:pPr>
      <w:r>
        <w:rPr>
          <w:rFonts w:hint="eastAsia" w:ascii="黑体" w:hAnsi="黑体" w:eastAsia="黑体" w:cs="黑体"/>
          <w:bCs/>
          <w:color w:val="333333"/>
          <w:kern w:val="0"/>
          <w:sz w:val="28"/>
          <w:szCs w:val="28"/>
          <w:shd w:val="clear" w:color="auto" w:fill="FFFFFF"/>
        </w:rPr>
        <w:t>二、投标人的资格要求</w:t>
      </w:r>
    </w:p>
    <w:p w14:paraId="135A565D">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1.满足《中华人民共和国政府采购法》第二十二条规定；</w:t>
      </w:r>
    </w:p>
    <w:p w14:paraId="18638848">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2.落实政府采购政策需满足的资格要求：无；</w:t>
      </w:r>
    </w:p>
    <w:p w14:paraId="2FDADB76">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3.本项目的特定资格要求：</w:t>
      </w:r>
    </w:p>
    <w:p w14:paraId="26D865C2">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（1）投标人须具有建筑工程施工总承包三级及以上资质，且具有有效的安全生产许可证；</w:t>
      </w:r>
    </w:p>
    <w:p w14:paraId="1FB93492">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（2）投标人拟派项目经理（建造师）须具有建筑工程专业二级及以上注册建造师资格，并同时具有有效的安全生产考核合格证（B 证），且无在建工程；</w:t>
      </w:r>
    </w:p>
    <w:p w14:paraId="15E385B1">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4.供应商存在以下不良信用记录情形之一的，不得推荐为中标候选供应商，不得确定为中标供应商：</w:t>
      </w:r>
    </w:p>
    <w:p w14:paraId="7623A680">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(1）供应商被人民法院列入失信被执行人的；</w:t>
      </w:r>
    </w:p>
    <w:p w14:paraId="11421CEE">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(2）供应商被市场监督管理部门列入企业经营异常名录的；</w:t>
      </w:r>
    </w:p>
    <w:p w14:paraId="0192AB7E">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(3）供应商被税务部门列入重大税收违法案件当事人名单的；</w:t>
      </w:r>
    </w:p>
    <w:p w14:paraId="047145DF">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(4）供应商被政府采购监管部门列入政府采购严重违法失信行为记录名单的。</w:t>
      </w:r>
    </w:p>
    <w:p w14:paraId="141AA35F">
      <w:pPr>
        <w:keepNext/>
        <w:keepLines/>
        <w:spacing w:line="560" w:lineRule="exact"/>
        <w:ind w:firstLine="560" w:firstLineChars="200"/>
        <w:outlineLvl w:val="1"/>
        <w:rPr>
          <w:rFonts w:ascii="黑体" w:hAnsi="黑体" w:eastAsia="黑体" w:cs="黑体"/>
          <w:bCs/>
          <w:color w:val="333333"/>
          <w:kern w:val="0"/>
          <w:sz w:val="28"/>
          <w:szCs w:val="28"/>
          <w:shd w:val="clear" w:color="auto" w:fill="FFFFFF"/>
        </w:rPr>
      </w:pPr>
      <w:r>
        <w:rPr>
          <w:rFonts w:hint="eastAsia" w:ascii="黑体" w:hAnsi="黑体" w:eastAsia="黑体" w:cs="黑体"/>
          <w:bCs/>
          <w:color w:val="333333"/>
          <w:kern w:val="0"/>
          <w:sz w:val="28"/>
          <w:szCs w:val="28"/>
          <w:shd w:val="clear" w:color="auto" w:fill="FFFFFF"/>
        </w:rPr>
        <w:t>三、获取采购文件</w:t>
      </w:r>
    </w:p>
    <w:p w14:paraId="1BE2933D">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1、时间：自公告发布之日起至开标时间前</w:t>
      </w:r>
    </w:p>
    <w:p w14:paraId="7A2D815C">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2、地点：</w:t>
      </w:r>
      <w:r>
        <w:rPr>
          <w:rFonts w:hint="eastAsia" w:ascii="仿宋" w:hAnsi="仿宋" w:eastAsia="仿宋" w:cs="仿宋"/>
          <w:sz w:val="28"/>
          <w:szCs w:val="28"/>
          <w:shd w:val="clear" w:color="auto" w:fill="FFFFFF"/>
          <w:lang w:val="en-US" w:eastAsia="zh-CN"/>
        </w:rPr>
        <w:t>凡有意参加本项目的供应商自行在六安市民政局官网（https://mzj.luan.gov.cn/content/column/6799931?pageIndex=2）获取谈判文件</w:t>
      </w:r>
      <w:r>
        <w:rPr>
          <w:rFonts w:hint="eastAsia" w:ascii="仿宋" w:hAnsi="仿宋" w:eastAsia="仿宋" w:cs="仿宋"/>
          <w:sz w:val="28"/>
          <w:szCs w:val="28"/>
          <w:shd w:val="clear" w:color="auto" w:fill="FFFFFF"/>
        </w:rPr>
        <w:t>。</w:t>
      </w:r>
    </w:p>
    <w:p w14:paraId="4E4D8337">
      <w:pPr>
        <w:pStyle w:val="33"/>
        <w:widowControl/>
        <w:shd w:val="clear" w:color="auto" w:fill="FFFFFF"/>
        <w:spacing w:line="560" w:lineRule="exact"/>
        <w:ind w:firstLine="480"/>
        <w:rPr>
          <w:rFonts w:ascii="仿宋" w:hAnsi="仿宋" w:eastAsia="仿宋" w:cs="仿宋"/>
          <w:kern w:val="2"/>
          <w:sz w:val="28"/>
          <w:szCs w:val="28"/>
          <w:shd w:val="clear" w:color="auto" w:fill="FFFFFF"/>
        </w:rPr>
      </w:pPr>
      <w:r>
        <w:rPr>
          <w:rFonts w:hint="eastAsia" w:ascii="仿宋" w:hAnsi="仿宋" w:eastAsia="仿宋" w:cs="仿宋"/>
          <w:kern w:val="2"/>
          <w:sz w:val="28"/>
          <w:szCs w:val="28"/>
          <w:shd w:val="clear" w:color="auto" w:fill="FFFFFF"/>
        </w:rPr>
        <w:t>3、方式：网上下载</w:t>
      </w:r>
    </w:p>
    <w:p w14:paraId="25F48412">
      <w:pPr>
        <w:keepNext/>
        <w:keepLines/>
        <w:spacing w:line="560" w:lineRule="exact"/>
        <w:ind w:firstLine="560" w:firstLineChars="200"/>
        <w:outlineLvl w:val="1"/>
        <w:rPr>
          <w:rFonts w:ascii="黑体" w:hAnsi="黑体" w:eastAsia="黑体" w:cs="黑体"/>
          <w:bCs/>
          <w:color w:val="333333"/>
          <w:kern w:val="0"/>
          <w:sz w:val="28"/>
          <w:szCs w:val="28"/>
          <w:shd w:val="clear" w:color="auto" w:fill="FFFFFF"/>
        </w:rPr>
      </w:pPr>
      <w:r>
        <w:rPr>
          <w:rFonts w:hint="eastAsia" w:ascii="黑体" w:hAnsi="黑体" w:eastAsia="黑体" w:cs="黑体"/>
          <w:bCs/>
          <w:color w:val="333333"/>
          <w:kern w:val="0"/>
          <w:sz w:val="28"/>
          <w:szCs w:val="28"/>
          <w:shd w:val="clear" w:color="auto" w:fill="FFFFFF"/>
        </w:rPr>
        <w:t>四、响应文件提交</w:t>
      </w:r>
    </w:p>
    <w:p w14:paraId="409771E4">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1、截止时间：</w:t>
      </w:r>
      <w:r>
        <w:rPr>
          <w:rFonts w:hint="eastAsia" w:ascii="仿宋" w:hAnsi="仿宋" w:eastAsia="仿宋" w:cs="仿宋"/>
          <w:sz w:val="28"/>
          <w:szCs w:val="28"/>
          <w:u w:val="single"/>
          <w:shd w:val="clear" w:color="auto" w:fill="FFFFFF"/>
        </w:rPr>
        <w:t>202</w:t>
      </w:r>
      <w:r>
        <w:rPr>
          <w:rFonts w:hint="eastAsia" w:ascii="仿宋" w:hAnsi="仿宋" w:eastAsia="仿宋" w:cs="仿宋"/>
          <w:sz w:val="28"/>
          <w:szCs w:val="28"/>
          <w:u w:val="single"/>
          <w:shd w:val="clear" w:color="auto" w:fill="FFFFFF"/>
          <w:lang w:val="en-US" w:eastAsia="zh-CN"/>
        </w:rPr>
        <w:t>5</w:t>
      </w:r>
      <w:r>
        <w:rPr>
          <w:rFonts w:hint="eastAsia" w:ascii="仿宋" w:hAnsi="仿宋" w:eastAsia="仿宋" w:cs="仿宋"/>
          <w:sz w:val="28"/>
          <w:szCs w:val="28"/>
          <w:shd w:val="clear" w:color="auto" w:fill="FFFFFF"/>
        </w:rPr>
        <w:t>年</w:t>
      </w:r>
      <w:r>
        <w:rPr>
          <w:rFonts w:hint="eastAsia" w:ascii="仿宋" w:hAnsi="仿宋" w:eastAsia="仿宋" w:cs="仿宋"/>
          <w:sz w:val="28"/>
          <w:szCs w:val="28"/>
          <w:u w:val="single"/>
          <w:shd w:val="clear" w:color="auto" w:fill="FFFFFF"/>
        </w:rPr>
        <w:t xml:space="preserve"> 11 </w:t>
      </w:r>
      <w:r>
        <w:rPr>
          <w:rFonts w:hint="eastAsia" w:ascii="仿宋" w:hAnsi="仿宋" w:eastAsia="仿宋" w:cs="仿宋"/>
          <w:sz w:val="28"/>
          <w:szCs w:val="28"/>
          <w:shd w:val="clear" w:color="auto" w:fill="FFFFFF"/>
        </w:rPr>
        <w:t>月</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u w:val="single"/>
          <w:shd w:val="clear" w:color="auto" w:fill="FFFFFF"/>
          <w:lang w:val="en-US" w:eastAsia="zh-CN"/>
        </w:rPr>
        <w:t>28</w:t>
      </w:r>
      <w:r>
        <w:rPr>
          <w:rFonts w:hint="eastAsia" w:ascii="仿宋" w:hAnsi="仿宋" w:eastAsia="仿宋" w:cs="仿宋"/>
          <w:sz w:val="28"/>
          <w:szCs w:val="28"/>
          <w:shd w:val="clear" w:color="auto" w:fill="FFFFFF"/>
        </w:rPr>
        <w:t>日</w:t>
      </w:r>
      <w:r>
        <w:rPr>
          <w:rFonts w:hint="eastAsia" w:ascii="仿宋" w:hAnsi="仿宋" w:eastAsia="仿宋" w:cs="仿宋"/>
          <w:sz w:val="28"/>
          <w:szCs w:val="28"/>
          <w:u w:val="single"/>
          <w:shd w:val="clear" w:color="auto" w:fill="FFFFFF"/>
          <w:lang w:val="en-US" w:eastAsia="zh-CN"/>
        </w:rPr>
        <w:t>9</w:t>
      </w:r>
      <w:r>
        <w:rPr>
          <w:rFonts w:hint="eastAsia" w:ascii="仿宋" w:hAnsi="仿宋" w:eastAsia="仿宋" w:cs="仿宋"/>
          <w:sz w:val="28"/>
          <w:szCs w:val="28"/>
          <w:shd w:val="clear" w:color="auto" w:fill="FFFFFF"/>
        </w:rPr>
        <w:t>点</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u w:val="single"/>
          <w:shd w:val="clear" w:color="auto" w:fill="FFFFFF"/>
          <w:lang w:val="en-US" w:eastAsia="zh-CN"/>
        </w:rPr>
        <w:t>3</w:t>
      </w:r>
      <w:r>
        <w:rPr>
          <w:rFonts w:hint="eastAsia" w:ascii="仿宋" w:hAnsi="仿宋" w:eastAsia="仿宋" w:cs="仿宋"/>
          <w:sz w:val="28"/>
          <w:szCs w:val="28"/>
          <w:u w:val="single"/>
          <w:shd w:val="clear" w:color="auto" w:fill="FFFFFF"/>
        </w:rPr>
        <w:t xml:space="preserve">0 </w:t>
      </w:r>
      <w:r>
        <w:rPr>
          <w:rFonts w:hint="eastAsia" w:ascii="仿宋" w:hAnsi="仿宋" w:eastAsia="仿宋" w:cs="仿宋"/>
          <w:sz w:val="28"/>
          <w:szCs w:val="28"/>
          <w:shd w:val="clear" w:color="auto" w:fill="FFFFFF"/>
        </w:rPr>
        <w:t>分（北京时间）</w:t>
      </w:r>
    </w:p>
    <w:p w14:paraId="4073ECC2">
      <w:pPr>
        <w:widowControl/>
        <w:spacing w:line="560" w:lineRule="exact"/>
        <w:ind w:firstLine="560" w:firstLineChars="200"/>
        <w:jc w:val="left"/>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2、地点：</w:t>
      </w:r>
      <w:r>
        <w:rPr>
          <w:rFonts w:hint="eastAsia" w:ascii="仿宋" w:hAnsi="仿宋" w:eastAsia="仿宋" w:cs="仿宋"/>
          <w:sz w:val="28"/>
          <w:szCs w:val="28"/>
          <w:shd w:val="clear" w:color="auto" w:fill="FFFFFF"/>
          <w:lang w:eastAsia="zh-CN"/>
        </w:rPr>
        <w:t>六安市行政中心5号楼市民政局406室</w:t>
      </w:r>
    </w:p>
    <w:p w14:paraId="60295E5A">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3、响应文件提交方式：投标人法定代表人或授权委托人现场递交响应文件，不接受邮寄等其他方式。</w:t>
      </w:r>
    </w:p>
    <w:p w14:paraId="64A4BC4D">
      <w:pPr>
        <w:keepNext/>
        <w:keepLines/>
        <w:spacing w:line="560" w:lineRule="exact"/>
        <w:ind w:firstLine="560" w:firstLineChars="200"/>
        <w:outlineLvl w:val="1"/>
        <w:rPr>
          <w:rFonts w:ascii="黑体" w:hAnsi="黑体" w:eastAsia="黑体" w:cs="黑体"/>
          <w:bCs/>
          <w:color w:val="333333"/>
          <w:kern w:val="0"/>
          <w:sz w:val="28"/>
          <w:szCs w:val="28"/>
          <w:shd w:val="clear" w:color="auto" w:fill="FFFFFF"/>
        </w:rPr>
      </w:pPr>
      <w:r>
        <w:rPr>
          <w:rFonts w:hint="eastAsia" w:ascii="黑体" w:hAnsi="黑体" w:eastAsia="黑体" w:cs="黑体"/>
          <w:bCs/>
          <w:color w:val="333333"/>
          <w:kern w:val="0"/>
          <w:sz w:val="28"/>
          <w:szCs w:val="28"/>
          <w:shd w:val="clear" w:color="auto" w:fill="FFFFFF"/>
        </w:rPr>
        <w:t>五、响应文件开启：</w:t>
      </w:r>
    </w:p>
    <w:p w14:paraId="6CCA3981">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1、时间：</w:t>
      </w:r>
      <w:r>
        <w:rPr>
          <w:rFonts w:hint="eastAsia" w:ascii="仿宋" w:hAnsi="仿宋" w:eastAsia="仿宋" w:cs="仿宋"/>
          <w:sz w:val="28"/>
          <w:szCs w:val="28"/>
          <w:u w:val="single"/>
          <w:shd w:val="clear" w:color="auto" w:fill="FFFFFF"/>
        </w:rPr>
        <w:t>202</w:t>
      </w:r>
      <w:r>
        <w:rPr>
          <w:rFonts w:hint="eastAsia" w:ascii="仿宋" w:hAnsi="仿宋" w:eastAsia="仿宋" w:cs="仿宋"/>
          <w:sz w:val="28"/>
          <w:szCs w:val="28"/>
          <w:u w:val="single"/>
          <w:shd w:val="clear" w:color="auto" w:fill="FFFFFF"/>
          <w:lang w:val="en-US" w:eastAsia="zh-CN"/>
        </w:rPr>
        <w:t>5</w:t>
      </w:r>
      <w:r>
        <w:rPr>
          <w:rFonts w:hint="eastAsia" w:ascii="仿宋" w:hAnsi="仿宋" w:eastAsia="仿宋" w:cs="仿宋"/>
          <w:sz w:val="28"/>
          <w:szCs w:val="28"/>
          <w:shd w:val="clear" w:color="auto" w:fill="FFFFFF"/>
        </w:rPr>
        <w:t>年</w:t>
      </w:r>
      <w:r>
        <w:rPr>
          <w:rFonts w:hint="eastAsia" w:ascii="仿宋" w:hAnsi="仿宋" w:eastAsia="仿宋" w:cs="仿宋"/>
          <w:sz w:val="28"/>
          <w:szCs w:val="28"/>
          <w:u w:val="single"/>
          <w:shd w:val="clear" w:color="auto" w:fill="FFFFFF"/>
        </w:rPr>
        <w:t>11</w:t>
      </w:r>
      <w:r>
        <w:rPr>
          <w:rFonts w:hint="eastAsia" w:ascii="仿宋" w:hAnsi="仿宋" w:eastAsia="仿宋" w:cs="仿宋"/>
          <w:sz w:val="28"/>
          <w:szCs w:val="28"/>
          <w:shd w:val="clear" w:color="auto" w:fill="FFFFFF"/>
        </w:rPr>
        <w:t>月</w:t>
      </w:r>
      <w:r>
        <w:rPr>
          <w:rFonts w:hint="eastAsia" w:ascii="仿宋" w:hAnsi="仿宋" w:eastAsia="仿宋" w:cs="仿宋"/>
          <w:sz w:val="28"/>
          <w:szCs w:val="28"/>
          <w:u w:val="single"/>
          <w:shd w:val="clear" w:color="auto" w:fill="FFFFFF"/>
          <w:lang w:val="en-US" w:eastAsia="zh-CN"/>
        </w:rPr>
        <w:t>28</w:t>
      </w:r>
      <w:r>
        <w:rPr>
          <w:rFonts w:hint="eastAsia" w:ascii="仿宋" w:hAnsi="仿宋" w:eastAsia="仿宋" w:cs="仿宋"/>
          <w:sz w:val="28"/>
          <w:szCs w:val="28"/>
          <w:shd w:val="clear" w:color="auto" w:fill="FFFFFF"/>
        </w:rPr>
        <w:t>日</w:t>
      </w:r>
      <w:r>
        <w:rPr>
          <w:rFonts w:hint="eastAsia" w:ascii="仿宋" w:hAnsi="仿宋" w:eastAsia="仿宋" w:cs="仿宋"/>
          <w:sz w:val="28"/>
          <w:szCs w:val="28"/>
          <w:u w:val="single"/>
          <w:shd w:val="clear" w:color="auto" w:fill="FFFFFF"/>
          <w:lang w:val="en-US" w:eastAsia="zh-CN"/>
        </w:rPr>
        <w:t>9</w:t>
      </w:r>
      <w:r>
        <w:rPr>
          <w:rFonts w:hint="eastAsia" w:ascii="仿宋" w:hAnsi="仿宋" w:eastAsia="仿宋" w:cs="仿宋"/>
          <w:sz w:val="28"/>
          <w:szCs w:val="28"/>
          <w:shd w:val="clear" w:color="auto" w:fill="FFFFFF"/>
        </w:rPr>
        <w:t>点</w:t>
      </w:r>
      <w:r>
        <w:rPr>
          <w:rFonts w:hint="eastAsia" w:ascii="仿宋" w:hAnsi="仿宋" w:eastAsia="仿宋" w:cs="仿宋"/>
          <w:sz w:val="28"/>
          <w:szCs w:val="28"/>
          <w:u w:val="single"/>
          <w:shd w:val="clear" w:color="auto" w:fill="FFFFFF"/>
          <w:lang w:val="en-US" w:eastAsia="zh-CN"/>
        </w:rPr>
        <w:t>3</w:t>
      </w:r>
      <w:r>
        <w:rPr>
          <w:rFonts w:hint="eastAsia" w:ascii="仿宋" w:hAnsi="仿宋" w:eastAsia="仿宋" w:cs="仿宋"/>
          <w:sz w:val="28"/>
          <w:szCs w:val="28"/>
          <w:u w:val="single"/>
          <w:shd w:val="clear" w:color="auto" w:fill="FFFFFF"/>
        </w:rPr>
        <w:t>0</w:t>
      </w:r>
      <w:r>
        <w:rPr>
          <w:rFonts w:hint="eastAsia" w:ascii="仿宋" w:hAnsi="仿宋" w:eastAsia="仿宋" w:cs="仿宋"/>
          <w:sz w:val="28"/>
          <w:szCs w:val="28"/>
          <w:shd w:val="clear" w:color="auto" w:fill="FFFFFF"/>
        </w:rPr>
        <w:t>分（北京时间）</w:t>
      </w:r>
    </w:p>
    <w:p w14:paraId="3E920F7A">
      <w:pPr>
        <w:keepNext/>
        <w:keepLines/>
        <w:spacing w:line="560" w:lineRule="exact"/>
        <w:ind w:firstLine="560" w:firstLineChars="200"/>
        <w:outlineLvl w:val="1"/>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2、地点：</w:t>
      </w:r>
      <w:r>
        <w:rPr>
          <w:rFonts w:hint="eastAsia" w:ascii="仿宋" w:hAnsi="仿宋" w:eastAsia="仿宋" w:cs="仿宋"/>
          <w:sz w:val="28"/>
          <w:szCs w:val="28"/>
          <w:shd w:val="clear" w:color="auto" w:fill="FFFFFF"/>
          <w:lang w:eastAsia="zh-CN"/>
        </w:rPr>
        <w:t>六安市行政中心5号楼市民政局406室</w:t>
      </w:r>
    </w:p>
    <w:p w14:paraId="7DEECE61">
      <w:pPr>
        <w:keepNext/>
        <w:keepLines/>
        <w:spacing w:line="560" w:lineRule="exact"/>
        <w:ind w:firstLine="560" w:firstLineChars="200"/>
        <w:outlineLvl w:val="1"/>
        <w:rPr>
          <w:rFonts w:ascii="黑体" w:hAnsi="黑体" w:eastAsia="黑体" w:cs="黑体"/>
          <w:bCs/>
          <w:color w:val="333333"/>
          <w:kern w:val="0"/>
          <w:sz w:val="28"/>
          <w:szCs w:val="28"/>
          <w:shd w:val="clear" w:color="auto" w:fill="FFFFFF"/>
        </w:rPr>
      </w:pPr>
      <w:r>
        <w:rPr>
          <w:rFonts w:hint="eastAsia" w:ascii="黑体" w:hAnsi="黑体" w:eastAsia="黑体" w:cs="黑体"/>
          <w:bCs/>
          <w:color w:val="333333"/>
          <w:kern w:val="0"/>
          <w:sz w:val="28"/>
          <w:szCs w:val="28"/>
          <w:shd w:val="clear" w:color="auto" w:fill="FFFFFF"/>
        </w:rPr>
        <w:t>六、公告期限</w:t>
      </w:r>
    </w:p>
    <w:p w14:paraId="3E25E3E4">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自本公告发布之日起3个工作日。</w:t>
      </w:r>
    </w:p>
    <w:p w14:paraId="3002FDB1">
      <w:pPr>
        <w:keepNext/>
        <w:keepLines/>
        <w:spacing w:line="560" w:lineRule="exact"/>
        <w:ind w:firstLine="560" w:firstLineChars="200"/>
        <w:outlineLvl w:val="1"/>
        <w:rPr>
          <w:rFonts w:ascii="黑体" w:hAnsi="黑体" w:eastAsia="黑体" w:cs="黑体"/>
          <w:bCs/>
          <w:color w:val="333333"/>
          <w:kern w:val="0"/>
          <w:sz w:val="28"/>
          <w:szCs w:val="28"/>
          <w:shd w:val="clear" w:color="auto" w:fill="FFFFFF"/>
        </w:rPr>
      </w:pPr>
      <w:r>
        <w:rPr>
          <w:rFonts w:hint="eastAsia" w:ascii="黑体" w:hAnsi="黑体" w:eastAsia="黑体" w:cs="黑体"/>
          <w:bCs/>
          <w:color w:val="333333"/>
          <w:kern w:val="0"/>
          <w:sz w:val="28"/>
          <w:szCs w:val="28"/>
          <w:shd w:val="clear" w:color="auto" w:fill="FFFFFF"/>
        </w:rPr>
        <w:t>七、其他补充事宜</w:t>
      </w:r>
    </w:p>
    <w:p w14:paraId="45998DB1">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无。</w:t>
      </w:r>
    </w:p>
    <w:p w14:paraId="2C62464E">
      <w:pPr>
        <w:keepNext/>
        <w:keepLines/>
        <w:spacing w:line="560" w:lineRule="exact"/>
        <w:ind w:firstLine="560" w:firstLineChars="200"/>
        <w:outlineLvl w:val="1"/>
        <w:rPr>
          <w:rFonts w:ascii="黑体" w:hAnsi="黑体" w:eastAsia="黑体" w:cs="黑体"/>
          <w:bCs/>
          <w:color w:val="333333"/>
          <w:kern w:val="0"/>
          <w:sz w:val="28"/>
          <w:szCs w:val="28"/>
          <w:shd w:val="clear" w:color="auto" w:fill="FFFFFF"/>
        </w:rPr>
      </w:pPr>
      <w:r>
        <w:rPr>
          <w:rFonts w:hint="eastAsia" w:ascii="黑体" w:hAnsi="黑体" w:eastAsia="黑体" w:cs="黑体"/>
          <w:bCs/>
          <w:color w:val="333333"/>
          <w:kern w:val="0"/>
          <w:sz w:val="28"/>
          <w:szCs w:val="28"/>
          <w:shd w:val="clear" w:color="auto" w:fill="FFFFFF"/>
        </w:rPr>
        <w:t>八、对本次采购提出询问，请按以下方式联系。</w:t>
      </w:r>
    </w:p>
    <w:p w14:paraId="007DB954">
      <w:pPr>
        <w:widowControl/>
        <w:spacing w:line="560" w:lineRule="exact"/>
        <w:ind w:firstLine="562" w:firstLineChars="200"/>
        <w:jc w:val="left"/>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1、采购人信息</w:t>
      </w:r>
    </w:p>
    <w:p w14:paraId="17F72AD2">
      <w:pPr>
        <w:widowControl/>
        <w:spacing w:line="560" w:lineRule="exact"/>
        <w:ind w:firstLine="560" w:firstLineChars="200"/>
        <w:jc w:val="left"/>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名 称：</w:t>
      </w:r>
      <w:r>
        <w:rPr>
          <w:rFonts w:hint="eastAsia" w:ascii="仿宋" w:hAnsi="仿宋" w:eastAsia="仿宋" w:cs="仿宋"/>
          <w:sz w:val="28"/>
          <w:szCs w:val="28"/>
          <w:shd w:val="clear" w:color="auto" w:fill="FFFFFF"/>
          <w:lang w:eastAsia="zh-CN"/>
        </w:rPr>
        <w:t>六安市社会福利院</w:t>
      </w:r>
    </w:p>
    <w:p w14:paraId="375CABC1">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地址：</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六安市梅山南路辅路与春华路交叉口南160米</w:t>
      </w:r>
    </w:p>
    <w:p w14:paraId="785CCC87">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联系方式：</w:t>
      </w:r>
      <w:r>
        <w:rPr>
          <w:rFonts w:hint="eastAsia" w:ascii="仿宋" w:hAnsi="仿宋" w:eastAsia="仿宋" w:cs="仿宋"/>
          <w:sz w:val="28"/>
          <w:szCs w:val="28"/>
          <w:shd w:val="clear" w:color="auto" w:fill="FFFFFF"/>
          <w:lang w:val="en-US" w:eastAsia="zh-CN"/>
        </w:rPr>
        <w:t>0564-3631511</w:t>
      </w:r>
    </w:p>
    <w:p w14:paraId="2122F058">
      <w:pPr>
        <w:widowControl/>
        <w:spacing w:line="560" w:lineRule="exact"/>
        <w:ind w:firstLine="562" w:firstLineChars="200"/>
        <w:jc w:val="left"/>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2、采购代理机构信息</w:t>
      </w:r>
    </w:p>
    <w:p w14:paraId="35629356">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名 称：六安市瑞新项目管理有限公司.</w:t>
      </w:r>
    </w:p>
    <w:p w14:paraId="5222A7BB">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地 址：六安市金安区皖西路健康苑小区10幢203商铺</w:t>
      </w:r>
    </w:p>
    <w:p w14:paraId="2D69316A">
      <w:pPr>
        <w:widowControl/>
        <w:spacing w:line="560" w:lineRule="exact"/>
        <w:ind w:firstLine="560" w:firstLineChars="200"/>
        <w:jc w:val="left"/>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rPr>
        <w:t>联系方式：</w:t>
      </w:r>
      <w:r>
        <w:rPr>
          <w:rFonts w:hint="eastAsia" w:ascii="仿宋" w:hAnsi="仿宋" w:eastAsia="仿宋" w:cs="仿宋"/>
          <w:sz w:val="28"/>
          <w:szCs w:val="28"/>
          <w:shd w:val="clear" w:color="auto" w:fill="FFFFFF"/>
          <w:lang w:val="en-US" w:eastAsia="zh-CN"/>
        </w:rPr>
        <w:t>18956446679</w:t>
      </w:r>
    </w:p>
    <w:p w14:paraId="585E187E">
      <w:pPr>
        <w:widowControl/>
        <w:spacing w:line="560" w:lineRule="exact"/>
        <w:ind w:firstLine="562" w:firstLineChars="200"/>
        <w:jc w:val="left"/>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3、项目联系方式</w:t>
      </w:r>
    </w:p>
    <w:p w14:paraId="3F5F0979">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项目联系人：李工</w:t>
      </w:r>
    </w:p>
    <w:p w14:paraId="5C306214">
      <w:pPr>
        <w:widowControl/>
        <w:spacing w:line="56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电 话：</w:t>
      </w:r>
      <w:r>
        <w:rPr>
          <w:rFonts w:hint="eastAsia" w:ascii="仿宋" w:hAnsi="仿宋" w:eastAsia="仿宋" w:cs="仿宋"/>
          <w:sz w:val="28"/>
          <w:szCs w:val="28"/>
          <w:shd w:val="clear" w:color="auto" w:fill="FFFFFF"/>
          <w:lang w:val="en-US" w:eastAsia="zh-CN"/>
        </w:rPr>
        <w:t>18956446679</w:t>
      </w:r>
    </w:p>
    <w:p w14:paraId="4DFF38A9">
      <w:pPr>
        <w:widowControl/>
        <w:spacing w:line="560" w:lineRule="exact"/>
        <w:ind w:firstLine="560" w:firstLineChars="200"/>
        <w:jc w:val="left"/>
        <w:rPr>
          <w:rFonts w:ascii="仿宋" w:hAnsi="仿宋" w:eastAsia="仿宋" w:cs="仿宋"/>
          <w:sz w:val="28"/>
          <w:szCs w:val="28"/>
          <w:shd w:val="clear" w:color="auto" w:fill="FFFFFF"/>
        </w:rPr>
      </w:pPr>
    </w:p>
    <w:p w14:paraId="0806A936">
      <w:pPr>
        <w:widowControl/>
        <w:spacing w:line="560" w:lineRule="exact"/>
        <w:ind w:firstLine="560" w:firstLineChars="200"/>
        <w:jc w:val="right"/>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公告单位：</w:t>
      </w:r>
      <w:r>
        <w:rPr>
          <w:rFonts w:hint="eastAsia" w:ascii="仿宋" w:hAnsi="仿宋" w:eastAsia="仿宋" w:cs="仿宋"/>
          <w:sz w:val="28"/>
          <w:szCs w:val="28"/>
          <w:shd w:val="clear" w:color="auto" w:fill="FFFFFF"/>
          <w:lang w:eastAsia="zh-CN"/>
        </w:rPr>
        <w:t>六安市社会福利院</w:t>
      </w:r>
    </w:p>
    <w:p w14:paraId="75E51A3A">
      <w:pPr>
        <w:widowControl/>
        <w:spacing w:line="560" w:lineRule="exact"/>
        <w:ind w:firstLine="560" w:firstLineChars="200"/>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六安市瑞新项目管理有限公司</w:t>
      </w:r>
    </w:p>
    <w:p w14:paraId="370EE211">
      <w:pPr>
        <w:widowControl/>
        <w:spacing w:line="560" w:lineRule="exact"/>
        <w:ind w:firstLine="560" w:firstLineChars="200"/>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公告时间：202</w:t>
      </w: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rPr>
        <w:t>年11月</w:t>
      </w:r>
      <w:r>
        <w:rPr>
          <w:rFonts w:hint="eastAsia" w:ascii="仿宋" w:hAnsi="仿宋" w:eastAsia="仿宋" w:cs="仿宋"/>
          <w:sz w:val="28"/>
          <w:szCs w:val="28"/>
          <w:shd w:val="clear" w:color="auto" w:fill="FFFFFF"/>
          <w:lang w:val="en-US" w:eastAsia="zh-CN"/>
        </w:rPr>
        <w:t>24</w:t>
      </w:r>
      <w:r>
        <w:rPr>
          <w:rFonts w:hint="eastAsia" w:ascii="仿宋" w:hAnsi="仿宋" w:eastAsia="仿宋" w:cs="仿宋"/>
          <w:sz w:val="28"/>
          <w:szCs w:val="28"/>
          <w:shd w:val="clear" w:color="auto" w:fill="FFFFFF"/>
        </w:rPr>
        <w:t>日</w:t>
      </w:r>
    </w:p>
    <w:p w14:paraId="4AEFAD37">
      <w:pPr>
        <w:pStyle w:val="59"/>
        <w:ind w:firstLine="562" w:firstLineChars="200"/>
        <w:jc w:val="center"/>
        <w:rPr>
          <w:rFonts w:cs="宋体"/>
          <w:sz w:val="28"/>
          <w:szCs w:val="28"/>
        </w:rPr>
      </w:pPr>
      <w:r>
        <w:rPr>
          <w:rFonts w:hint="eastAsia"/>
          <w:sz w:val="28"/>
          <w:szCs w:val="28"/>
        </w:rPr>
        <w:br w:type="page"/>
      </w:r>
      <w:bookmarkStart w:id="4" w:name="_Toc16772"/>
      <w:r>
        <w:rPr>
          <w:rFonts w:hint="eastAsia" w:cs="宋体"/>
          <w:sz w:val="28"/>
          <w:szCs w:val="28"/>
        </w:rPr>
        <w:t>一、供应商须知</w:t>
      </w:r>
      <w:bookmarkEnd w:id="0"/>
      <w:bookmarkEnd w:id="1"/>
      <w:bookmarkEnd w:id="4"/>
    </w:p>
    <w:p w14:paraId="28ACCE20">
      <w:pPr>
        <w:pStyle w:val="9"/>
        <w:spacing w:before="157" w:beforeLines="50" w:after="157" w:afterLines="50" w:line="560" w:lineRule="exact"/>
        <w:ind w:firstLine="482" w:firstLineChars="200"/>
        <w:jc w:val="center"/>
        <w:rPr>
          <w:rFonts w:ascii="宋体" w:hAnsi="宋体" w:eastAsia="宋体" w:cs="宋体"/>
          <w:sz w:val="24"/>
          <w:szCs w:val="24"/>
        </w:rPr>
      </w:pPr>
      <w:bookmarkStart w:id="5" w:name="_Toc24063"/>
      <w:r>
        <w:rPr>
          <w:rFonts w:hint="eastAsia" w:ascii="宋体" w:hAnsi="宋体" w:eastAsia="宋体" w:cs="宋体"/>
          <w:sz w:val="24"/>
          <w:szCs w:val="24"/>
        </w:rPr>
        <w:t>（一）须知前附表</w:t>
      </w:r>
      <w:bookmarkEnd w:id="5"/>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60E2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0465D3AA">
            <w:pPr>
              <w:spacing w:line="440" w:lineRule="exact"/>
              <w:jc w:val="center"/>
              <w:rPr>
                <w:rFonts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45A942D5">
            <w:pPr>
              <w:spacing w:line="440" w:lineRule="exact"/>
              <w:jc w:val="center"/>
              <w:rPr>
                <w:rFonts w:ascii="宋体" w:hAnsi="宋体"/>
                <w:b/>
                <w:sz w:val="24"/>
                <w:szCs w:val="24"/>
              </w:rPr>
            </w:pPr>
            <w:r>
              <w:rPr>
                <w:rFonts w:hint="eastAsia" w:ascii="宋体" w:hAnsi="宋体"/>
                <w:b/>
                <w:sz w:val="24"/>
                <w:szCs w:val="24"/>
              </w:rPr>
              <w:t>内容</w:t>
            </w:r>
          </w:p>
        </w:tc>
        <w:tc>
          <w:tcPr>
            <w:tcW w:w="6927" w:type="dxa"/>
            <w:vAlign w:val="center"/>
          </w:tcPr>
          <w:p w14:paraId="1DC37CA7">
            <w:pPr>
              <w:pStyle w:val="92"/>
              <w:widowControl w:val="0"/>
              <w:spacing w:before="0" w:beforeAutospacing="0" w:after="0" w:afterAutospacing="0" w:line="440" w:lineRule="exact"/>
              <w:ind w:firstLine="482" w:firstLineChars="200"/>
              <w:rPr>
                <w:bCs w:val="0"/>
                <w:kern w:val="2"/>
                <w:sz w:val="24"/>
                <w:szCs w:val="24"/>
              </w:rPr>
            </w:pPr>
            <w:r>
              <w:rPr>
                <w:rFonts w:hint="eastAsia"/>
                <w:bCs w:val="0"/>
                <w:kern w:val="2"/>
                <w:sz w:val="24"/>
                <w:szCs w:val="24"/>
              </w:rPr>
              <w:t>说明与要求</w:t>
            </w:r>
          </w:p>
        </w:tc>
      </w:tr>
      <w:tr w14:paraId="692A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5669CBA5">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883" w:type="dxa"/>
            <w:vAlign w:val="center"/>
          </w:tcPr>
          <w:p w14:paraId="0ACC24A8">
            <w:pPr>
              <w:spacing w:line="440" w:lineRule="exact"/>
              <w:jc w:val="center"/>
              <w:rPr>
                <w:rFonts w:ascii="宋体" w:hAnsi="宋体"/>
                <w:sz w:val="24"/>
                <w:szCs w:val="24"/>
              </w:rPr>
            </w:pPr>
            <w:r>
              <w:rPr>
                <w:rFonts w:hint="eastAsia" w:ascii="宋体" w:hAnsi="宋体"/>
                <w:bCs/>
                <w:sz w:val="24"/>
                <w:szCs w:val="24"/>
              </w:rPr>
              <w:t>采购人</w:t>
            </w:r>
          </w:p>
        </w:tc>
        <w:tc>
          <w:tcPr>
            <w:tcW w:w="6927" w:type="dxa"/>
            <w:vAlign w:val="center"/>
          </w:tcPr>
          <w:p w14:paraId="4B87819D">
            <w:pPr>
              <w:spacing w:line="440" w:lineRule="exact"/>
              <w:rPr>
                <w:rFonts w:hint="eastAsia" w:eastAsia="宋体"/>
                <w:sz w:val="24"/>
                <w:szCs w:val="24"/>
                <w:lang w:eastAsia="zh-CN"/>
              </w:rPr>
            </w:pPr>
            <w:r>
              <w:rPr>
                <w:rFonts w:hint="eastAsia"/>
                <w:sz w:val="24"/>
                <w:szCs w:val="24"/>
                <w:lang w:eastAsia="zh-CN"/>
              </w:rPr>
              <w:t>六安市社会福利院</w:t>
            </w:r>
          </w:p>
        </w:tc>
      </w:tr>
      <w:tr w14:paraId="7D0F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3FB3BECC">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2</w:t>
            </w:r>
          </w:p>
        </w:tc>
        <w:tc>
          <w:tcPr>
            <w:tcW w:w="1883" w:type="dxa"/>
            <w:vAlign w:val="center"/>
          </w:tcPr>
          <w:p w14:paraId="77C3337E">
            <w:pPr>
              <w:spacing w:line="440" w:lineRule="exact"/>
              <w:jc w:val="center"/>
              <w:rPr>
                <w:rFonts w:ascii="宋体" w:hAnsi="宋体"/>
                <w:bCs/>
                <w:sz w:val="24"/>
                <w:szCs w:val="24"/>
              </w:rPr>
            </w:pPr>
            <w:r>
              <w:rPr>
                <w:rFonts w:hint="eastAsia" w:ascii="宋体" w:hAnsi="宋体"/>
                <w:sz w:val="24"/>
                <w:szCs w:val="24"/>
              </w:rPr>
              <w:t>采购代理机构</w:t>
            </w:r>
          </w:p>
        </w:tc>
        <w:tc>
          <w:tcPr>
            <w:tcW w:w="6927" w:type="dxa"/>
            <w:vAlign w:val="center"/>
          </w:tcPr>
          <w:p w14:paraId="0EF2AD27">
            <w:pPr>
              <w:spacing w:line="440" w:lineRule="exact"/>
              <w:jc w:val="left"/>
              <w:rPr>
                <w:rFonts w:ascii="宋体" w:hAnsi="宋体"/>
                <w:sz w:val="24"/>
                <w:szCs w:val="24"/>
              </w:rPr>
            </w:pPr>
            <w:r>
              <w:rPr>
                <w:rFonts w:hint="eastAsia" w:ascii="宋体" w:hAnsi="宋体"/>
                <w:sz w:val="24"/>
                <w:szCs w:val="24"/>
              </w:rPr>
              <w:t>名称：</w:t>
            </w:r>
            <w:r>
              <w:rPr>
                <w:rFonts w:hint="eastAsia" w:asciiTheme="minorHAnsi" w:hAnsiTheme="minorHAnsi" w:eastAsiaTheme="minorEastAsia" w:cstheme="minorBidi"/>
                <w:sz w:val="24"/>
                <w:szCs w:val="24"/>
              </w:rPr>
              <w:t>六安市瑞新项目管理有限公司</w:t>
            </w:r>
          </w:p>
          <w:p w14:paraId="257BCB71">
            <w:pPr>
              <w:spacing w:line="440" w:lineRule="exact"/>
              <w:jc w:val="left"/>
              <w:rPr>
                <w:b/>
                <w:bCs/>
                <w:sz w:val="24"/>
                <w:szCs w:val="24"/>
              </w:rPr>
            </w:pPr>
            <w:r>
              <w:rPr>
                <w:rFonts w:hint="eastAsia"/>
                <w:sz w:val="24"/>
                <w:szCs w:val="24"/>
              </w:rPr>
              <w:t>地址：</w:t>
            </w:r>
            <w:r>
              <w:rPr>
                <w:rFonts w:hint="eastAsia" w:ascii="宋体" w:hAnsi="宋体" w:cs="宋体"/>
                <w:sz w:val="24"/>
                <w:szCs w:val="24"/>
                <w:shd w:val="clear" w:color="auto" w:fill="FFFFFF"/>
              </w:rPr>
              <w:t>六安市金安区皖西路健康苑小区10幢203商铺</w:t>
            </w:r>
          </w:p>
        </w:tc>
      </w:tr>
      <w:tr w14:paraId="13B6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491F174">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3</w:t>
            </w:r>
          </w:p>
        </w:tc>
        <w:tc>
          <w:tcPr>
            <w:tcW w:w="1883" w:type="dxa"/>
            <w:vAlign w:val="center"/>
          </w:tcPr>
          <w:p w14:paraId="29F2B1B3">
            <w:pPr>
              <w:spacing w:line="440" w:lineRule="exact"/>
              <w:jc w:val="center"/>
              <w:rPr>
                <w:rFonts w:ascii="宋体" w:hAnsi="宋体"/>
                <w:sz w:val="24"/>
                <w:szCs w:val="24"/>
              </w:rPr>
            </w:pPr>
            <w:r>
              <w:rPr>
                <w:rFonts w:hint="eastAsia" w:ascii="宋体" w:hAnsi="宋体"/>
                <w:sz w:val="24"/>
                <w:szCs w:val="24"/>
              </w:rPr>
              <w:t>谈判有效期</w:t>
            </w:r>
          </w:p>
        </w:tc>
        <w:tc>
          <w:tcPr>
            <w:tcW w:w="6927" w:type="dxa"/>
            <w:vAlign w:val="center"/>
          </w:tcPr>
          <w:p w14:paraId="7D00D830">
            <w:pPr>
              <w:pStyle w:val="92"/>
              <w:widowControl w:val="0"/>
              <w:spacing w:before="0" w:beforeAutospacing="0" w:after="0" w:afterAutospacing="0" w:line="440" w:lineRule="exact"/>
              <w:jc w:val="both"/>
              <w:rPr>
                <w:b w:val="0"/>
                <w:bCs w:val="0"/>
                <w:sz w:val="24"/>
                <w:szCs w:val="24"/>
              </w:rPr>
            </w:pPr>
            <w:r>
              <w:rPr>
                <w:rFonts w:hint="eastAsia"/>
                <w:b w:val="0"/>
                <w:bCs w:val="0"/>
                <w:sz w:val="24"/>
                <w:szCs w:val="24"/>
              </w:rPr>
              <w:t>投标截止日后30天</w:t>
            </w:r>
          </w:p>
        </w:tc>
      </w:tr>
      <w:tr w14:paraId="6DDE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0F6405A">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4</w:t>
            </w:r>
          </w:p>
        </w:tc>
        <w:tc>
          <w:tcPr>
            <w:tcW w:w="1883" w:type="dxa"/>
            <w:vAlign w:val="center"/>
          </w:tcPr>
          <w:p w14:paraId="64105E59">
            <w:pPr>
              <w:spacing w:line="440" w:lineRule="exact"/>
              <w:jc w:val="center"/>
              <w:rPr>
                <w:rFonts w:ascii="宋体" w:hAnsi="宋体"/>
                <w:sz w:val="24"/>
                <w:szCs w:val="24"/>
              </w:rPr>
            </w:pPr>
            <w:r>
              <w:rPr>
                <w:rFonts w:hint="eastAsia" w:ascii="宋体" w:hAnsi="宋体"/>
                <w:sz w:val="24"/>
                <w:szCs w:val="24"/>
              </w:rPr>
              <w:t>谈判保证金有效期</w:t>
            </w:r>
          </w:p>
        </w:tc>
        <w:tc>
          <w:tcPr>
            <w:tcW w:w="6927" w:type="dxa"/>
            <w:vAlign w:val="center"/>
          </w:tcPr>
          <w:p w14:paraId="5A548FDF">
            <w:pPr>
              <w:spacing w:line="440" w:lineRule="exact"/>
              <w:rPr>
                <w:b/>
                <w:bCs/>
                <w:sz w:val="24"/>
                <w:szCs w:val="24"/>
              </w:rPr>
            </w:pPr>
            <w:r>
              <w:rPr>
                <w:rFonts w:hint="eastAsia" w:ascii="宋体" w:hAnsi="宋体"/>
                <w:sz w:val="24"/>
                <w:szCs w:val="24"/>
              </w:rPr>
              <w:t>投标截止日后30天</w:t>
            </w:r>
          </w:p>
        </w:tc>
      </w:tr>
      <w:tr w14:paraId="639C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DBD9E8B">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5</w:t>
            </w:r>
          </w:p>
        </w:tc>
        <w:tc>
          <w:tcPr>
            <w:tcW w:w="1883" w:type="dxa"/>
            <w:vAlign w:val="center"/>
          </w:tcPr>
          <w:p w14:paraId="2C4D1395">
            <w:pPr>
              <w:spacing w:line="440" w:lineRule="exact"/>
              <w:jc w:val="center"/>
              <w:rPr>
                <w:rFonts w:ascii="宋体" w:hAnsi="宋体"/>
                <w:sz w:val="24"/>
                <w:szCs w:val="24"/>
              </w:rPr>
            </w:pPr>
            <w:r>
              <w:rPr>
                <w:rFonts w:hint="eastAsia" w:ascii="宋体" w:hAnsi="宋体"/>
                <w:sz w:val="24"/>
                <w:szCs w:val="24"/>
              </w:rPr>
              <w:t>谈判保证金</w:t>
            </w:r>
          </w:p>
        </w:tc>
        <w:tc>
          <w:tcPr>
            <w:tcW w:w="6927" w:type="dxa"/>
            <w:vAlign w:val="center"/>
          </w:tcPr>
          <w:p w14:paraId="40BF8A81">
            <w:pPr>
              <w:spacing w:line="440" w:lineRule="exact"/>
              <w:rPr>
                <w:rFonts w:ascii="宋体" w:hAnsi="宋体"/>
                <w:sz w:val="24"/>
                <w:szCs w:val="24"/>
              </w:rPr>
            </w:pPr>
            <w:r>
              <w:rPr>
                <w:rFonts w:hint="eastAsia" w:ascii="宋体" w:hAnsi="宋体"/>
                <w:sz w:val="24"/>
                <w:szCs w:val="24"/>
              </w:rPr>
              <w:t>详见谈判公告</w:t>
            </w:r>
          </w:p>
        </w:tc>
      </w:tr>
      <w:tr w14:paraId="502B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7AEBF60">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6</w:t>
            </w:r>
          </w:p>
        </w:tc>
        <w:tc>
          <w:tcPr>
            <w:tcW w:w="1883" w:type="dxa"/>
            <w:vAlign w:val="center"/>
          </w:tcPr>
          <w:p w14:paraId="134994AC">
            <w:pPr>
              <w:spacing w:line="440" w:lineRule="exact"/>
              <w:jc w:val="center"/>
              <w:rPr>
                <w:rFonts w:ascii="宋体" w:hAnsi="宋体"/>
                <w:b/>
                <w:sz w:val="24"/>
                <w:szCs w:val="24"/>
              </w:rPr>
            </w:pPr>
            <w:r>
              <w:rPr>
                <w:rFonts w:hint="eastAsia" w:ascii="宋体" w:hAnsi="宋体"/>
                <w:b/>
                <w:sz w:val="24"/>
                <w:szCs w:val="24"/>
              </w:rPr>
              <w:t>项目类型</w:t>
            </w:r>
          </w:p>
        </w:tc>
        <w:tc>
          <w:tcPr>
            <w:tcW w:w="6927" w:type="dxa"/>
            <w:vAlign w:val="center"/>
          </w:tcPr>
          <w:p w14:paraId="71C935BF">
            <w:pPr>
              <w:pStyle w:val="92"/>
              <w:widowControl w:val="0"/>
              <w:spacing w:before="0" w:beforeAutospacing="0" w:after="0" w:afterAutospacing="0" w:line="440" w:lineRule="exact"/>
              <w:jc w:val="both"/>
              <w:rPr>
                <w:bCs w:val="0"/>
                <w:sz w:val="24"/>
                <w:szCs w:val="24"/>
              </w:rPr>
            </w:pPr>
            <w:r>
              <w:rPr>
                <w:rFonts w:hint="eastAsia"/>
                <w:bCs w:val="0"/>
                <w:sz w:val="24"/>
                <w:szCs w:val="24"/>
              </w:rPr>
              <w:t>工程类</w:t>
            </w:r>
          </w:p>
        </w:tc>
      </w:tr>
      <w:tr w14:paraId="6C65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5ADFD45">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7</w:t>
            </w:r>
          </w:p>
        </w:tc>
        <w:tc>
          <w:tcPr>
            <w:tcW w:w="1883" w:type="dxa"/>
            <w:vAlign w:val="center"/>
          </w:tcPr>
          <w:p w14:paraId="4C8FE69D">
            <w:pPr>
              <w:spacing w:line="440" w:lineRule="exact"/>
              <w:jc w:val="center"/>
              <w:rPr>
                <w:rFonts w:ascii="宋体" w:hAnsi="宋体"/>
                <w:sz w:val="24"/>
                <w:szCs w:val="24"/>
              </w:rPr>
            </w:pPr>
            <w:r>
              <w:rPr>
                <w:rFonts w:hint="eastAsia" w:ascii="宋体" w:hAnsi="宋体"/>
                <w:sz w:val="24"/>
                <w:szCs w:val="24"/>
              </w:rPr>
              <w:t>项目名称</w:t>
            </w:r>
          </w:p>
        </w:tc>
        <w:tc>
          <w:tcPr>
            <w:tcW w:w="6927" w:type="dxa"/>
            <w:vAlign w:val="center"/>
          </w:tcPr>
          <w:p w14:paraId="00EE4B88">
            <w:pPr>
              <w:pStyle w:val="92"/>
              <w:widowControl w:val="0"/>
              <w:spacing w:before="0" w:beforeAutospacing="0" w:after="0" w:afterAutospacing="0" w:line="440" w:lineRule="exact"/>
              <w:jc w:val="both"/>
              <w:rPr>
                <w:rFonts w:hint="eastAsia" w:eastAsiaTheme="minorEastAsia"/>
                <w:b w:val="0"/>
                <w:bCs w:val="0"/>
                <w:sz w:val="24"/>
                <w:szCs w:val="24"/>
                <w:lang w:eastAsia="zh-CN"/>
              </w:rPr>
            </w:pPr>
            <w:r>
              <w:rPr>
                <w:rFonts w:hint="eastAsia" w:eastAsiaTheme="minorEastAsia"/>
                <w:b w:val="0"/>
                <w:bCs w:val="0"/>
                <w:sz w:val="24"/>
                <w:szCs w:val="24"/>
                <w:lang w:eastAsia="zh-CN"/>
              </w:rPr>
              <w:t>六安市区域性儿童福利机构连廊打通项目</w:t>
            </w:r>
          </w:p>
        </w:tc>
      </w:tr>
      <w:tr w14:paraId="5AB0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988B2A9">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8</w:t>
            </w:r>
          </w:p>
        </w:tc>
        <w:tc>
          <w:tcPr>
            <w:tcW w:w="1883" w:type="dxa"/>
            <w:vAlign w:val="center"/>
          </w:tcPr>
          <w:p w14:paraId="47E6DCE2">
            <w:pPr>
              <w:spacing w:line="440" w:lineRule="exact"/>
              <w:jc w:val="center"/>
              <w:rPr>
                <w:rFonts w:ascii="宋体" w:hAnsi="宋体"/>
                <w:sz w:val="24"/>
                <w:szCs w:val="24"/>
              </w:rPr>
            </w:pPr>
            <w:r>
              <w:rPr>
                <w:rFonts w:hint="eastAsia" w:ascii="宋体" w:hAnsi="宋体"/>
                <w:sz w:val="24"/>
                <w:szCs w:val="24"/>
              </w:rPr>
              <w:t>项目编号</w:t>
            </w:r>
          </w:p>
        </w:tc>
        <w:tc>
          <w:tcPr>
            <w:tcW w:w="6927" w:type="dxa"/>
            <w:vAlign w:val="center"/>
          </w:tcPr>
          <w:p w14:paraId="092DD13A">
            <w:pPr>
              <w:pStyle w:val="92"/>
              <w:widowControl w:val="0"/>
              <w:spacing w:before="0" w:beforeAutospacing="0" w:after="0" w:afterAutospacing="0" w:line="440" w:lineRule="exact"/>
              <w:jc w:val="both"/>
              <w:rPr>
                <w:rFonts w:hint="eastAsia" w:eastAsiaTheme="minorEastAsia"/>
                <w:b w:val="0"/>
                <w:bCs w:val="0"/>
                <w:sz w:val="24"/>
                <w:szCs w:val="24"/>
                <w:lang w:eastAsia="zh-CN"/>
              </w:rPr>
            </w:pPr>
            <w:r>
              <w:rPr>
                <w:rFonts w:hint="eastAsia" w:cs="宋体" w:eastAsiaTheme="minorEastAsia"/>
                <w:color w:val="333333"/>
                <w:sz w:val="24"/>
                <w:szCs w:val="24"/>
                <w:shd w:val="clear" w:color="auto" w:fill="FFFFFF"/>
                <w:lang w:eastAsia="zh-CN"/>
              </w:rPr>
              <w:t>LARX-20251106</w:t>
            </w:r>
          </w:p>
        </w:tc>
      </w:tr>
      <w:tr w14:paraId="4ADC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D656339">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9</w:t>
            </w:r>
          </w:p>
        </w:tc>
        <w:tc>
          <w:tcPr>
            <w:tcW w:w="1883" w:type="dxa"/>
            <w:vAlign w:val="center"/>
          </w:tcPr>
          <w:p w14:paraId="192BDC45">
            <w:pPr>
              <w:spacing w:line="440" w:lineRule="exact"/>
              <w:jc w:val="center"/>
              <w:rPr>
                <w:rFonts w:ascii="宋体" w:hAnsi="宋体"/>
                <w:sz w:val="24"/>
                <w:szCs w:val="24"/>
              </w:rPr>
            </w:pPr>
            <w:r>
              <w:rPr>
                <w:rFonts w:hint="eastAsia" w:ascii="宋体" w:hAnsi="宋体"/>
                <w:sz w:val="24"/>
                <w:szCs w:val="24"/>
              </w:rPr>
              <w:t>付款方式</w:t>
            </w:r>
          </w:p>
        </w:tc>
        <w:tc>
          <w:tcPr>
            <w:tcW w:w="6927" w:type="dxa"/>
            <w:vAlign w:val="center"/>
          </w:tcPr>
          <w:p w14:paraId="5CA2ADF0">
            <w:pPr>
              <w:widowControl/>
              <w:jc w:val="left"/>
              <w:rPr>
                <w:rFonts w:hint="eastAsia" w:ascii="宋体" w:eastAsia="宋体" w:cs="宋体"/>
                <w:bCs/>
                <w:sz w:val="24"/>
                <w:szCs w:val="24"/>
                <w:lang w:eastAsia="zh-CN"/>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val="en-US" w:eastAsia="zh-CN"/>
              </w:rPr>
              <w:t>合同签订后，供应商提交银行、保险公司、担保公司等金融机构出具的</w:t>
            </w:r>
            <w:r>
              <w:rPr>
                <w:rFonts w:hint="eastAsia" w:ascii="宋体" w:hAnsi="宋体" w:eastAsia="宋体" w:cs="宋体"/>
                <w:b/>
                <w:bCs/>
                <w:kern w:val="0"/>
                <w:sz w:val="24"/>
                <w:szCs w:val="24"/>
                <w:lang w:val="en-US" w:eastAsia="zh-CN" w:bidi="ar-SA"/>
              </w:rPr>
              <w:t>见索即付</w:t>
            </w:r>
            <w:r>
              <w:rPr>
                <w:rFonts w:hint="eastAsia" w:ascii="宋体" w:hAnsi="宋体" w:cs="宋体"/>
                <w:bCs/>
                <w:sz w:val="24"/>
                <w:szCs w:val="24"/>
                <w:lang w:val="en-US" w:eastAsia="zh-CN"/>
              </w:rPr>
              <w:t>付款保函。工程款在合同、担保措施生效以及具备实施条件后 5 个工作日内支付</w:t>
            </w:r>
            <w:r>
              <w:rPr>
                <w:rFonts w:hint="eastAsia" w:ascii="宋体" w:hAnsi="宋体" w:cs="宋体"/>
                <w:bCs/>
                <w:sz w:val="24"/>
                <w:szCs w:val="24"/>
              </w:rPr>
              <w:t>。</w:t>
            </w:r>
          </w:p>
          <w:p w14:paraId="4B3470A8">
            <w:pPr>
              <w:pStyle w:val="92"/>
              <w:widowControl w:val="0"/>
              <w:spacing w:before="0" w:beforeAutospacing="0" w:after="0" w:afterAutospacing="0" w:line="440" w:lineRule="exact"/>
              <w:ind w:firstLine="482" w:firstLineChars="200"/>
              <w:jc w:val="both"/>
              <w:rPr>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5B90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793DABE">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10</w:t>
            </w:r>
          </w:p>
        </w:tc>
        <w:tc>
          <w:tcPr>
            <w:tcW w:w="1883" w:type="dxa"/>
            <w:vAlign w:val="center"/>
          </w:tcPr>
          <w:p w14:paraId="5A5E2C90">
            <w:pPr>
              <w:spacing w:line="460" w:lineRule="exact"/>
              <w:jc w:val="center"/>
              <w:rPr>
                <w:rFonts w:ascii="宋体" w:hAnsi="宋体"/>
                <w:sz w:val="24"/>
                <w:szCs w:val="24"/>
              </w:rPr>
            </w:pPr>
            <w:r>
              <w:rPr>
                <w:rFonts w:hint="eastAsia" w:ascii="宋体" w:hAnsi="宋体"/>
                <w:sz w:val="24"/>
                <w:szCs w:val="24"/>
              </w:rPr>
              <w:t>工期</w:t>
            </w:r>
          </w:p>
        </w:tc>
        <w:tc>
          <w:tcPr>
            <w:tcW w:w="6927" w:type="dxa"/>
            <w:vAlign w:val="center"/>
          </w:tcPr>
          <w:p w14:paraId="73CB2797">
            <w:pPr>
              <w:pStyle w:val="92"/>
              <w:widowControl w:val="0"/>
              <w:spacing w:before="0" w:beforeAutospacing="0" w:after="0" w:afterAutospacing="0" w:line="460" w:lineRule="exact"/>
              <w:jc w:val="both"/>
              <w:rPr>
                <w:b w:val="0"/>
                <w:bCs w:val="0"/>
                <w:sz w:val="24"/>
                <w:szCs w:val="24"/>
              </w:rPr>
            </w:pPr>
            <w:r>
              <w:rPr>
                <w:rFonts w:hint="eastAsia" w:cs="宋体"/>
                <w:b w:val="0"/>
                <w:bCs w:val="0"/>
                <w:sz w:val="24"/>
                <w:szCs w:val="24"/>
                <w:shd w:val="clear" w:color="auto" w:fill="FFFFFF"/>
                <w:lang w:val="zh-CN" w:bidi="ar"/>
              </w:rPr>
              <w:t>本项目成交供应商自收到成交通知书之日起</w:t>
            </w:r>
            <w:r>
              <w:rPr>
                <w:rFonts w:hint="eastAsia" w:cs="宋体"/>
                <w:b w:val="0"/>
                <w:bCs w:val="0"/>
                <w:sz w:val="24"/>
                <w:szCs w:val="24"/>
                <w:shd w:val="clear" w:color="auto" w:fill="FFFFFF"/>
                <w:lang w:val="en-US" w:eastAsia="zh-CN" w:bidi="ar"/>
              </w:rPr>
              <w:t>2</w:t>
            </w:r>
            <w:r>
              <w:rPr>
                <w:rFonts w:hint="eastAsia" w:cs="宋体"/>
                <w:b w:val="0"/>
                <w:bCs w:val="0"/>
                <w:sz w:val="24"/>
                <w:szCs w:val="24"/>
                <w:shd w:val="clear" w:color="auto" w:fill="FFFFFF"/>
                <w:lang w:val="zh-CN" w:bidi="ar"/>
              </w:rPr>
              <w:t>0个日历天（除不可抗性因素之外，如遇雨、雪、冻天气可申请顺延）</w:t>
            </w:r>
          </w:p>
        </w:tc>
      </w:tr>
      <w:tr w14:paraId="3700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3192A26">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11</w:t>
            </w:r>
          </w:p>
        </w:tc>
        <w:tc>
          <w:tcPr>
            <w:tcW w:w="1883" w:type="dxa"/>
            <w:vAlign w:val="center"/>
          </w:tcPr>
          <w:p w14:paraId="437CBB8F">
            <w:pPr>
              <w:pStyle w:val="90"/>
              <w:pBdr>
                <w:bottom w:val="none" w:color="auto" w:sz="0" w:space="0"/>
              </w:pBdr>
              <w:tabs>
                <w:tab w:val="clear" w:pos="4153"/>
                <w:tab w:val="clear" w:pos="8306"/>
              </w:tabs>
              <w:adjustRightInd/>
              <w:spacing w:line="440" w:lineRule="exact"/>
              <w:textAlignment w:val="auto"/>
              <w:rPr>
                <w:rFonts w:ascii="宋体" w:hAnsi="宋体"/>
                <w:bCs/>
                <w:kern w:val="2"/>
                <w:szCs w:val="24"/>
                <w:lang w:val="en-US"/>
              </w:rPr>
            </w:pPr>
            <w:r>
              <w:rPr>
                <w:rFonts w:hint="eastAsia" w:ascii="宋体" w:hAnsi="宋体"/>
                <w:bCs/>
                <w:kern w:val="2"/>
                <w:szCs w:val="24"/>
                <w:lang w:val="en-US"/>
              </w:rPr>
              <w:t>质保期</w:t>
            </w:r>
          </w:p>
        </w:tc>
        <w:tc>
          <w:tcPr>
            <w:tcW w:w="6927" w:type="dxa"/>
            <w:vAlign w:val="center"/>
          </w:tcPr>
          <w:p w14:paraId="67359560">
            <w:pPr>
              <w:pStyle w:val="90"/>
              <w:pBdr>
                <w:bottom w:val="none" w:color="auto" w:sz="0" w:space="0"/>
              </w:pBdr>
              <w:tabs>
                <w:tab w:val="clear" w:pos="4153"/>
                <w:tab w:val="clear" w:pos="8306"/>
              </w:tabs>
              <w:adjustRightInd/>
              <w:spacing w:line="440" w:lineRule="exact"/>
              <w:jc w:val="both"/>
              <w:textAlignment w:val="auto"/>
              <w:rPr>
                <w:szCs w:val="24"/>
                <w:lang w:val="en-US"/>
              </w:rPr>
            </w:pPr>
            <w:r>
              <w:rPr>
                <w:rFonts w:hint="eastAsia" w:ascii="宋体" w:hAnsi="宋体" w:cs="宋体"/>
                <w:kern w:val="2"/>
                <w:lang w:val="en-US"/>
              </w:rPr>
              <w:t>按国家规范要求（项目中一般部分的质保期最少为二年），质保期内出现非人为损坏，由中标人免费修复。</w:t>
            </w:r>
          </w:p>
        </w:tc>
      </w:tr>
      <w:tr w14:paraId="2F9F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BEA4B8A">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rPr>
              <w:t>1</w:t>
            </w:r>
            <w:r>
              <w:rPr>
                <w:rFonts w:hint="eastAsia" w:ascii="宋体" w:hAnsi="宋体"/>
                <w:b/>
                <w:kern w:val="2"/>
                <w:szCs w:val="24"/>
                <w:lang w:val="en-US"/>
              </w:rPr>
              <w:t>2</w:t>
            </w:r>
          </w:p>
        </w:tc>
        <w:tc>
          <w:tcPr>
            <w:tcW w:w="1883" w:type="dxa"/>
            <w:vAlign w:val="center"/>
          </w:tcPr>
          <w:p w14:paraId="5CB959D8">
            <w:pPr>
              <w:pStyle w:val="90"/>
              <w:pBdr>
                <w:bottom w:val="none" w:color="auto" w:sz="0" w:space="0"/>
              </w:pBdr>
              <w:tabs>
                <w:tab w:val="clear" w:pos="4153"/>
                <w:tab w:val="clear" w:pos="8306"/>
              </w:tabs>
              <w:adjustRightInd/>
              <w:spacing w:line="440" w:lineRule="exact"/>
              <w:textAlignment w:val="auto"/>
              <w:rPr>
                <w:rFonts w:ascii="宋体" w:hAnsi="宋体"/>
                <w:szCs w:val="24"/>
              </w:rPr>
            </w:pPr>
            <w:r>
              <w:rPr>
                <w:rFonts w:hint="eastAsia" w:ascii="宋体" w:hAnsi="宋体"/>
                <w:bCs/>
                <w:kern w:val="2"/>
                <w:szCs w:val="24"/>
              </w:rPr>
              <w:t>中标服务费</w:t>
            </w:r>
          </w:p>
        </w:tc>
        <w:tc>
          <w:tcPr>
            <w:tcW w:w="6927" w:type="dxa"/>
            <w:vAlign w:val="center"/>
          </w:tcPr>
          <w:p w14:paraId="50716E1C">
            <w:pPr>
              <w:pStyle w:val="90"/>
              <w:pBdr>
                <w:bottom w:val="none" w:color="auto" w:sz="0" w:space="0"/>
              </w:pBdr>
              <w:tabs>
                <w:tab w:val="clear" w:pos="4153"/>
                <w:tab w:val="clear" w:pos="8306"/>
              </w:tabs>
              <w:adjustRightInd/>
              <w:spacing w:line="440" w:lineRule="exact"/>
              <w:jc w:val="both"/>
              <w:textAlignment w:val="auto"/>
              <w:rPr>
                <w:b/>
                <w:bCs/>
                <w:szCs w:val="24"/>
              </w:rPr>
            </w:pPr>
            <w:r>
              <w:rPr>
                <w:rFonts w:hint="eastAsia"/>
                <w:b/>
                <w:bCs/>
                <w:color w:val="000000" w:themeColor="text1"/>
                <w:szCs w:val="24"/>
                <w14:textFill>
                  <w14:solidFill>
                    <w14:schemeClr w14:val="tx1"/>
                  </w14:solidFill>
                </w14:textFill>
              </w:rPr>
              <w:t>招标代理服务费</w:t>
            </w:r>
            <w:r>
              <w:rPr>
                <w:rFonts w:hint="eastAsia"/>
                <w:b/>
                <w:bCs/>
                <w:color w:val="000000" w:themeColor="text1"/>
                <w:szCs w:val="24"/>
                <w:lang w:eastAsia="zh-CN"/>
                <w14:textFill>
                  <w14:solidFill>
                    <w14:schemeClr w14:val="tx1"/>
                  </w14:solidFill>
                </w14:textFill>
              </w:rPr>
              <w:t>、</w:t>
            </w:r>
            <w:r>
              <w:rPr>
                <w:rFonts w:hint="eastAsia"/>
                <w:b/>
                <w:bCs/>
                <w:color w:val="000000" w:themeColor="text1"/>
                <w:szCs w:val="24"/>
                <w:lang w:val="en-US" w:eastAsia="zh-CN"/>
                <w14:textFill>
                  <w14:solidFill>
                    <w14:schemeClr w14:val="tx1"/>
                  </w14:solidFill>
                </w14:textFill>
              </w:rPr>
              <w:t>清单、控制价编制费</w:t>
            </w:r>
            <w:r>
              <w:rPr>
                <w:rFonts w:hint="eastAsia"/>
                <w:b/>
                <w:bCs/>
                <w:color w:val="000000" w:themeColor="text1"/>
                <w:szCs w:val="24"/>
                <w14:textFill>
                  <w14:solidFill>
                    <w14:schemeClr w14:val="tx1"/>
                  </w14:solidFill>
                </w14:textFill>
              </w:rPr>
              <w:t>和评标评审专家劳务费由成交供应商支付。招标代理服务费收费标准依据国家计委计价格〔2002〕1980 号、发改价格〔2011〕534号）和皖价服[2007]86号文件规定标准计取。评标评审专家劳务费按实计取（无票）。以上费用包含在投标报价的单价、合价与总价中，不单独报价。</w:t>
            </w:r>
          </w:p>
        </w:tc>
      </w:tr>
      <w:tr w14:paraId="35C0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7E0D2FC">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rPr>
              <w:t>1</w:t>
            </w:r>
            <w:r>
              <w:rPr>
                <w:rFonts w:hint="eastAsia" w:ascii="宋体" w:hAnsi="宋体"/>
                <w:b/>
                <w:kern w:val="2"/>
                <w:szCs w:val="24"/>
                <w:lang w:val="en-US"/>
              </w:rPr>
              <w:t>3</w:t>
            </w:r>
          </w:p>
        </w:tc>
        <w:tc>
          <w:tcPr>
            <w:tcW w:w="1883" w:type="dxa"/>
            <w:vAlign w:val="center"/>
          </w:tcPr>
          <w:p w14:paraId="31ADB7B3">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履约保证金</w:t>
            </w:r>
          </w:p>
        </w:tc>
        <w:tc>
          <w:tcPr>
            <w:tcW w:w="6927" w:type="dxa"/>
            <w:vAlign w:val="center"/>
          </w:tcPr>
          <w:p w14:paraId="63B7C47F">
            <w:pPr>
              <w:spacing w:line="300" w:lineRule="exact"/>
              <w:rPr>
                <w:rFonts w:ascii="宋体" w:hAnsi="宋体" w:cs="宋体"/>
                <w:bCs/>
                <w:sz w:val="24"/>
                <w:szCs w:val="32"/>
              </w:rPr>
            </w:pPr>
            <w:r>
              <w:rPr>
                <w:rFonts w:hint="eastAsia" w:ascii="宋体" w:hAnsi="宋体"/>
                <w:bCs/>
                <w:sz w:val="24"/>
                <w:szCs w:val="24"/>
              </w:rPr>
              <w:t>成交供应商在签订合同时应向采购人提交合同总价</w:t>
            </w:r>
            <w:r>
              <w:rPr>
                <w:rFonts w:hint="eastAsia" w:ascii="宋体" w:hAnsi="宋体"/>
                <w:bCs/>
                <w:sz w:val="24"/>
                <w:szCs w:val="24"/>
                <w:u w:val="single"/>
              </w:rPr>
              <w:t xml:space="preserve"> </w:t>
            </w:r>
            <w:r>
              <w:rPr>
                <w:rFonts w:hint="eastAsia" w:ascii="宋体" w:hAnsi="宋体"/>
                <w:bCs/>
                <w:sz w:val="24"/>
                <w:szCs w:val="24"/>
                <w:u w:val="single"/>
                <w:lang w:val="en-US" w:eastAsia="zh-CN"/>
              </w:rPr>
              <w:t>2</w:t>
            </w:r>
            <w:r>
              <w:rPr>
                <w:rFonts w:hint="eastAsia" w:ascii="宋体" w:hAnsi="宋体"/>
                <w:bCs/>
                <w:sz w:val="24"/>
                <w:szCs w:val="24"/>
                <w:u w:val="single"/>
              </w:rPr>
              <w:t xml:space="preserve"> </w:t>
            </w:r>
            <w:r>
              <w:rPr>
                <w:rFonts w:hint="eastAsia" w:ascii="宋体" w:hAnsi="宋体"/>
                <w:bCs/>
                <w:sz w:val="24"/>
                <w:szCs w:val="24"/>
              </w:rPr>
              <w:t>%的履约保证金。</w:t>
            </w:r>
          </w:p>
          <w:p w14:paraId="2780910D">
            <w:pPr>
              <w:spacing w:line="300" w:lineRule="exact"/>
              <w:rPr>
                <w:rFonts w:ascii="宋体" w:hAnsi="宋体" w:cs="宋体"/>
                <w:bCs/>
                <w:sz w:val="24"/>
                <w:szCs w:val="32"/>
              </w:rPr>
            </w:pPr>
            <w:r>
              <w:rPr>
                <w:rFonts w:hint="eastAsia" w:ascii="宋体" w:hAnsi="宋体" w:cs="宋体"/>
                <w:bCs/>
                <w:sz w:val="24"/>
                <w:szCs w:val="32"/>
              </w:rPr>
              <w:t>成交供应商可以通过转账、网银支付、汇票、支票、保证保险、银行履约保函等方式提交履约保证金。</w:t>
            </w:r>
          </w:p>
        </w:tc>
      </w:tr>
      <w:tr w14:paraId="59D2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66AEB92C">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rPr>
              <w:t>1</w:t>
            </w:r>
            <w:r>
              <w:rPr>
                <w:rFonts w:hint="eastAsia" w:ascii="宋体" w:hAnsi="宋体"/>
                <w:b/>
                <w:kern w:val="2"/>
                <w:szCs w:val="24"/>
                <w:lang w:val="en-US"/>
              </w:rPr>
              <w:t>4</w:t>
            </w:r>
          </w:p>
        </w:tc>
        <w:tc>
          <w:tcPr>
            <w:tcW w:w="1883" w:type="dxa"/>
            <w:vAlign w:val="center"/>
          </w:tcPr>
          <w:p w14:paraId="0607EF06">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勘察现场</w:t>
            </w:r>
          </w:p>
        </w:tc>
        <w:tc>
          <w:tcPr>
            <w:tcW w:w="6927" w:type="dxa"/>
            <w:vAlign w:val="center"/>
          </w:tcPr>
          <w:p w14:paraId="1480E124">
            <w:pPr>
              <w:pStyle w:val="90"/>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 xml:space="preserve">请各供应商联系采购单位自行勘踏。 </w:t>
            </w:r>
          </w:p>
        </w:tc>
      </w:tr>
      <w:tr w14:paraId="0307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7C048CBC">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rPr>
              <w:t>1</w:t>
            </w:r>
            <w:r>
              <w:rPr>
                <w:rFonts w:hint="eastAsia" w:ascii="宋体" w:hAnsi="宋体"/>
                <w:b/>
                <w:kern w:val="2"/>
                <w:szCs w:val="24"/>
                <w:lang w:val="en-US"/>
              </w:rPr>
              <w:t>5</w:t>
            </w:r>
          </w:p>
        </w:tc>
        <w:tc>
          <w:tcPr>
            <w:tcW w:w="1883" w:type="dxa"/>
            <w:vAlign w:val="center"/>
          </w:tcPr>
          <w:p w14:paraId="02C1B409">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质疑与答疑</w:t>
            </w:r>
          </w:p>
        </w:tc>
        <w:tc>
          <w:tcPr>
            <w:tcW w:w="6927" w:type="dxa"/>
            <w:vAlign w:val="center"/>
          </w:tcPr>
          <w:p w14:paraId="207B4B63">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lang w:val="en-US"/>
              </w:rPr>
            </w:pPr>
            <w:r>
              <w:rPr>
                <w:rFonts w:hint="eastAsia" w:ascii="宋体" w:hAnsi="宋体"/>
                <w:bCs/>
                <w:kern w:val="2"/>
                <w:szCs w:val="24"/>
              </w:rPr>
              <w:t>供应商如果对采购文件内容有相关疑问，向采购人或采购代理机构以书面形式提出（联系方式见谈判公告）。采购人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1F95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45A5428">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rPr>
              <w:t>1</w:t>
            </w:r>
            <w:r>
              <w:rPr>
                <w:rFonts w:hint="eastAsia" w:ascii="宋体" w:hAnsi="宋体"/>
                <w:b/>
                <w:kern w:val="2"/>
                <w:szCs w:val="24"/>
                <w:lang w:val="en-US"/>
              </w:rPr>
              <w:t>6</w:t>
            </w:r>
          </w:p>
        </w:tc>
        <w:tc>
          <w:tcPr>
            <w:tcW w:w="1883" w:type="dxa"/>
            <w:vAlign w:val="center"/>
          </w:tcPr>
          <w:p w14:paraId="19E5AABD">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投标文件份数</w:t>
            </w:r>
          </w:p>
          <w:p w14:paraId="41BF0D41">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及要求</w:t>
            </w:r>
          </w:p>
        </w:tc>
        <w:tc>
          <w:tcPr>
            <w:tcW w:w="6927" w:type="dxa"/>
            <w:vAlign w:val="center"/>
          </w:tcPr>
          <w:p w14:paraId="1E7212E2">
            <w:pPr>
              <w:pStyle w:val="90"/>
              <w:pBdr>
                <w:bottom w:val="none" w:color="auto" w:sz="0" w:space="0"/>
              </w:pBdr>
              <w:tabs>
                <w:tab w:val="clear" w:pos="4153"/>
                <w:tab w:val="clear" w:pos="8306"/>
              </w:tabs>
              <w:adjustRightInd/>
              <w:spacing w:line="460" w:lineRule="exact"/>
              <w:jc w:val="left"/>
              <w:textAlignment w:val="auto"/>
              <w:rPr>
                <w:rFonts w:ascii="宋体" w:hAnsi="宋体"/>
                <w:color w:val="000000" w:themeColor="text1"/>
                <w:szCs w:val="21"/>
                <w:lang w:val="en-US"/>
                <w14:textFill>
                  <w14:solidFill>
                    <w14:schemeClr w14:val="tx1"/>
                  </w14:solidFill>
                </w14:textFill>
              </w:rPr>
            </w:pPr>
            <w:r>
              <w:rPr>
                <w:rFonts w:ascii="宋体" w:hAnsi="宋体"/>
                <w:color w:val="000000" w:themeColor="text1"/>
                <w:szCs w:val="21"/>
                <w:lang w:val="en-US"/>
                <w14:textFill>
                  <w14:solidFill>
                    <w14:schemeClr w14:val="tx1"/>
                  </w14:solidFill>
                </w14:textFill>
              </w:rPr>
              <w:t>1、</w:t>
            </w:r>
            <w:r>
              <w:rPr>
                <w:rFonts w:hint="eastAsia" w:ascii="宋体" w:hAnsi="宋体"/>
                <w:color w:val="000000" w:themeColor="text1"/>
                <w:szCs w:val="21"/>
                <w14:textFill>
                  <w14:solidFill>
                    <w14:schemeClr w14:val="tx1"/>
                  </w14:solidFill>
                </w14:textFill>
              </w:rPr>
              <w:t>一式四份，正本一份，副本三</w:t>
            </w:r>
            <w:r>
              <w:rPr>
                <w:rFonts w:hint="eastAsia" w:ascii="宋体" w:hAnsi="宋体"/>
                <w:color w:val="000000" w:themeColor="text1"/>
                <w:szCs w:val="21"/>
                <w:lang w:val="en-US"/>
                <w14:textFill>
                  <w14:solidFill>
                    <w14:schemeClr w14:val="tx1"/>
                  </w14:solidFill>
                </w14:textFill>
              </w:rPr>
              <w:t>份，标书封面注明“正本”、“副本”字样。</w:t>
            </w:r>
          </w:p>
          <w:p w14:paraId="5F99F446">
            <w:pPr>
              <w:pStyle w:val="90"/>
              <w:pBdr>
                <w:bottom w:val="none" w:color="auto" w:sz="0" w:space="0"/>
              </w:pBdr>
              <w:tabs>
                <w:tab w:val="clear" w:pos="4153"/>
                <w:tab w:val="clear" w:pos="8306"/>
              </w:tabs>
              <w:adjustRightInd/>
              <w:spacing w:line="440" w:lineRule="exact"/>
              <w:jc w:val="left"/>
              <w:textAlignment w:val="auto"/>
              <w:rPr>
                <w:rFonts w:ascii="宋体" w:hAnsi="宋体"/>
                <w:b/>
                <w:bCs/>
                <w:color w:val="000000" w:themeColor="text1"/>
                <w:szCs w:val="21"/>
                <w:lang w:val="en-US"/>
                <w14:textFill>
                  <w14:solidFill>
                    <w14:schemeClr w14:val="tx1"/>
                  </w14:solidFill>
                </w14:textFill>
              </w:rPr>
            </w:pPr>
            <w:r>
              <w:rPr>
                <w:rFonts w:hint="eastAsia" w:ascii="宋体" w:hAnsi="宋体"/>
                <w:b/>
                <w:bCs/>
                <w:color w:val="000000" w:themeColor="text1"/>
                <w:szCs w:val="21"/>
                <w:lang w:val="en-US"/>
                <w14:textFill>
                  <w14:solidFill>
                    <w14:schemeClr w14:val="tx1"/>
                  </w14:solidFill>
                </w14:textFill>
              </w:rPr>
              <w:t>2、供应商的响应文件需胶装成册，否则响应文件无效。</w:t>
            </w:r>
          </w:p>
        </w:tc>
      </w:tr>
      <w:tr w14:paraId="4F0A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A8E5193">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17</w:t>
            </w:r>
          </w:p>
        </w:tc>
        <w:tc>
          <w:tcPr>
            <w:tcW w:w="1883" w:type="dxa"/>
            <w:vAlign w:val="center"/>
          </w:tcPr>
          <w:p w14:paraId="4CCC848D">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cs="宋体"/>
                <w:color w:val="000000" w:themeColor="text1"/>
                <w14:textFill>
                  <w14:solidFill>
                    <w14:schemeClr w14:val="tx1"/>
                  </w14:solidFill>
                </w14:textFill>
              </w:rPr>
              <w:t>响应文件的密封和标记</w:t>
            </w:r>
          </w:p>
        </w:tc>
        <w:tc>
          <w:tcPr>
            <w:tcW w:w="6927" w:type="dxa"/>
            <w:vAlign w:val="center"/>
          </w:tcPr>
          <w:p w14:paraId="3F55C3CD">
            <w:pPr>
              <w:spacing w:line="360" w:lineRule="auto"/>
              <w:rPr>
                <w:rFonts w:ascii="宋体" w:hAnsi="宋体"/>
                <w:b/>
                <w:bCs/>
                <w:color w:val="000000" w:themeColor="text1"/>
                <w:kern w:val="0"/>
                <w:sz w:val="24"/>
                <w:szCs w:val="24"/>
                <w:lang w:val="zh-CN"/>
                <w14:textFill>
                  <w14:solidFill>
                    <w14:schemeClr w14:val="tx1"/>
                  </w14:solidFill>
                </w14:textFill>
              </w:rPr>
            </w:pPr>
            <w:r>
              <w:rPr>
                <w:rFonts w:ascii="宋体" w:hAnsi="宋体"/>
                <w:b/>
                <w:bCs/>
                <w:color w:val="000000" w:themeColor="text1"/>
                <w:kern w:val="0"/>
                <w:sz w:val="24"/>
                <w:szCs w:val="24"/>
                <w:lang w:val="zh-CN"/>
                <w14:textFill>
                  <w14:solidFill>
                    <w14:schemeClr w14:val="tx1"/>
                  </w14:solidFill>
                </w14:textFill>
              </w:rPr>
              <w:t>1、</w:t>
            </w:r>
            <w:r>
              <w:rPr>
                <w:rFonts w:hint="eastAsia" w:ascii="宋体" w:hAnsi="宋体"/>
                <w:color w:val="000000" w:themeColor="text1"/>
                <w:kern w:val="0"/>
                <w:sz w:val="24"/>
                <w:szCs w:val="21"/>
                <w14:textFill>
                  <w14:solidFill>
                    <w14:schemeClr w14:val="tx1"/>
                  </w14:solidFill>
                </w14:textFill>
              </w:rPr>
              <w:t>密封：</w:t>
            </w:r>
            <w:r>
              <w:rPr>
                <w:rFonts w:hint="eastAsia" w:ascii="宋体" w:hAnsi="宋体"/>
                <w:b/>
                <w:bCs/>
                <w:color w:val="000000" w:themeColor="text1"/>
                <w:kern w:val="0"/>
                <w:sz w:val="24"/>
                <w:szCs w:val="21"/>
                <w:lang w:val="zh-CN"/>
                <w14:textFill>
                  <w14:solidFill>
                    <w14:schemeClr w14:val="tx1"/>
                  </w14:solidFill>
                </w14:textFill>
              </w:rPr>
              <w:t>响应文件</w:t>
            </w:r>
            <w:r>
              <w:rPr>
                <w:rFonts w:hint="eastAsia" w:ascii="宋体" w:hAnsi="宋体"/>
                <w:b/>
                <w:bCs/>
                <w:color w:val="000000" w:themeColor="text1"/>
                <w:kern w:val="0"/>
                <w:sz w:val="24"/>
                <w:szCs w:val="21"/>
                <w14:textFill>
                  <w14:solidFill>
                    <w14:schemeClr w14:val="tx1"/>
                  </w14:solidFill>
                </w14:textFill>
              </w:rPr>
              <w:t>装入</w:t>
            </w:r>
            <w:r>
              <w:rPr>
                <w:rFonts w:hint="eastAsia" w:ascii="宋体" w:hAnsi="宋体"/>
                <w:b/>
                <w:bCs/>
                <w:color w:val="000000" w:themeColor="text1"/>
                <w:kern w:val="0"/>
                <w:sz w:val="24"/>
                <w:szCs w:val="21"/>
                <w:lang w:val="zh-CN"/>
                <w14:textFill>
                  <w14:solidFill>
                    <w14:schemeClr w14:val="tx1"/>
                  </w14:solidFill>
                </w14:textFill>
              </w:rPr>
              <w:t>密封袋内，密封袋封口处加盖供应商单位章。</w:t>
            </w:r>
          </w:p>
          <w:p w14:paraId="70A188D0">
            <w:pPr>
              <w:pStyle w:val="24"/>
              <w:rPr>
                <w:b/>
                <w:bCs/>
                <w:sz w:val="24"/>
                <w:szCs w:val="24"/>
                <w:lang w:val="zh-CN"/>
              </w:rPr>
            </w:pPr>
            <w:r>
              <w:rPr>
                <w:rFonts w:hint="eastAsia"/>
                <w:b/>
                <w:bCs/>
                <w:sz w:val="24"/>
                <w:szCs w:val="24"/>
                <w:lang w:val="zh-CN"/>
              </w:rPr>
              <w:t>供应商未按上述要求密封的，其响应文件无效。</w:t>
            </w:r>
          </w:p>
          <w:p w14:paraId="30B9FEBE">
            <w:pPr>
              <w:spacing w:line="360" w:lineRule="auto"/>
              <w:rPr>
                <w:rFonts w:ascii="宋体" w:hAnsi="宋体"/>
                <w:color w:val="000000" w:themeColor="text1"/>
                <w:kern w:val="0"/>
                <w:sz w:val="24"/>
                <w:szCs w:val="21"/>
                <w:lang w:val="zh-CN"/>
                <w14:textFill>
                  <w14:solidFill>
                    <w14:schemeClr w14:val="tx1"/>
                  </w14:solidFill>
                </w14:textFill>
              </w:rPr>
            </w:pPr>
            <w:r>
              <w:rPr>
                <w:rFonts w:ascii="宋体" w:hAnsi="宋体"/>
                <w:color w:val="000000" w:themeColor="text1"/>
                <w:kern w:val="0"/>
                <w:sz w:val="24"/>
                <w:szCs w:val="21"/>
                <w:lang w:val="zh-CN"/>
                <w14:textFill>
                  <w14:solidFill>
                    <w14:schemeClr w14:val="tx1"/>
                  </w14:solidFill>
                </w14:textFill>
              </w:rPr>
              <w:t>2、</w:t>
            </w:r>
            <w:r>
              <w:rPr>
                <w:rFonts w:hint="eastAsia" w:ascii="宋体" w:hAnsi="宋体"/>
                <w:color w:val="000000" w:themeColor="text1"/>
                <w:kern w:val="0"/>
                <w:sz w:val="24"/>
                <w:szCs w:val="21"/>
                <w14:textFill>
                  <w14:solidFill>
                    <w14:schemeClr w14:val="tx1"/>
                  </w14:solidFill>
                </w14:textFill>
              </w:rPr>
              <w:t>在</w:t>
            </w:r>
            <w:r>
              <w:rPr>
                <w:rFonts w:hint="eastAsia" w:ascii="宋体" w:hAnsi="宋体"/>
                <w:color w:val="000000" w:themeColor="text1"/>
                <w:kern w:val="0"/>
                <w:sz w:val="24"/>
                <w:szCs w:val="21"/>
                <w:lang w:val="zh-CN"/>
                <w14:textFill>
                  <w14:solidFill>
                    <w14:schemeClr w14:val="tx1"/>
                  </w14:solidFill>
                </w14:textFill>
              </w:rPr>
              <w:t>密封袋上注明</w:t>
            </w:r>
            <w:r>
              <w:rPr>
                <w:rFonts w:hint="eastAsia" w:ascii="宋体" w:hAnsi="宋体"/>
                <w:color w:val="000000" w:themeColor="text1"/>
                <w:kern w:val="0"/>
                <w:sz w:val="24"/>
                <w:szCs w:val="21"/>
                <w14:textFill>
                  <w14:solidFill>
                    <w14:schemeClr w14:val="tx1"/>
                  </w14:solidFill>
                </w14:textFill>
              </w:rPr>
              <w:t>下列内容</w:t>
            </w:r>
            <w:r>
              <w:rPr>
                <w:rFonts w:hint="eastAsia" w:ascii="宋体" w:hAnsi="宋体"/>
                <w:color w:val="000000" w:themeColor="text1"/>
                <w:kern w:val="0"/>
                <w:sz w:val="24"/>
                <w:szCs w:val="21"/>
                <w:lang w:val="zh-CN"/>
                <w14:textFill>
                  <w14:solidFill>
                    <w14:schemeClr w14:val="tx1"/>
                  </w14:solidFill>
                </w14:textFill>
              </w:rPr>
              <w:t>：</w:t>
            </w:r>
          </w:p>
          <w:p w14:paraId="20E86337">
            <w:pPr>
              <w:spacing w:line="360" w:lineRule="auto"/>
              <w:rPr>
                <w:rFonts w:ascii="宋体" w:hAnsi="宋体"/>
                <w:color w:val="000000" w:themeColor="text1"/>
                <w:kern w:val="0"/>
                <w:sz w:val="24"/>
                <w:szCs w:val="21"/>
                <w:u w:val="single"/>
                <w14:textFill>
                  <w14:solidFill>
                    <w14:schemeClr w14:val="tx1"/>
                  </w14:solidFill>
                </w14:textFill>
              </w:rPr>
            </w:pPr>
            <w:r>
              <w:rPr>
                <w:rFonts w:hint="eastAsia" w:ascii="宋体" w:hAnsi="宋体"/>
                <w:color w:val="000000" w:themeColor="text1"/>
                <w:kern w:val="0"/>
                <w:sz w:val="24"/>
                <w:szCs w:val="21"/>
                <w:lang w:val="zh-CN"/>
                <w14:textFill>
                  <w14:solidFill>
                    <w14:schemeClr w14:val="tx1"/>
                  </w14:solidFill>
                </w14:textFill>
              </w:rPr>
              <w:t>供应商名称：</w:t>
            </w:r>
            <w:r>
              <w:rPr>
                <w:rFonts w:hint="eastAsia" w:ascii="宋体" w:hAnsi="宋体"/>
                <w:color w:val="000000" w:themeColor="text1"/>
                <w:kern w:val="0"/>
                <w:sz w:val="24"/>
                <w:szCs w:val="21"/>
                <w:u w:val="single"/>
                <w14:textFill>
                  <w14:solidFill>
                    <w14:schemeClr w14:val="tx1"/>
                  </w14:solidFill>
                </w14:textFill>
              </w:rPr>
              <w:t xml:space="preserve">   </w:t>
            </w:r>
          </w:p>
          <w:p w14:paraId="28F3CEC7">
            <w:pPr>
              <w:spacing w:line="360" w:lineRule="auto"/>
              <w:rPr>
                <w:rFonts w:ascii="宋体" w:hAnsi="宋体"/>
                <w:color w:val="000000" w:themeColor="text1"/>
                <w:kern w:val="0"/>
                <w:sz w:val="24"/>
                <w:szCs w:val="21"/>
                <w:lang w:val="zh-CN"/>
                <w14:textFill>
                  <w14:solidFill>
                    <w14:schemeClr w14:val="tx1"/>
                  </w14:solidFill>
                </w14:textFill>
              </w:rPr>
            </w:pPr>
            <w:r>
              <w:rPr>
                <w:rFonts w:hint="eastAsia" w:ascii="宋体" w:hAnsi="宋体"/>
                <w:color w:val="000000" w:themeColor="text1"/>
                <w:kern w:val="0"/>
                <w:sz w:val="24"/>
                <w:szCs w:val="21"/>
                <w:lang w:val="zh-CN"/>
                <w14:textFill>
                  <w14:solidFill>
                    <w14:schemeClr w14:val="tx1"/>
                  </w14:solidFill>
                </w14:textFill>
              </w:rPr>
              <w:t>项目名称：</w:t>
            </w:r>
          </w:p>
          <w:p w14:paraId="2C20B240">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color w:val="000000" w:themeColor="text1"/>
                <w:szCs w:val="21"/>
                <w14:textFill>
                  <w14:solidFill>
                    <w14:schemeClr w14:val="tx1"/>
                  </w14:solidFill>
                </w14:textFill>
              </w:rPr>
              <w:t>采购人名称：</w:t>
            </w:r>
          </w:p>
        </w:tc>
      </w:tr>
      <w:tr w14:paraId="6054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E285536">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18</w:t>
            </w:r>
          </w:p>
        </w:tc>
        <w:tc>
          <w:tcPr>
            <w:tcW w:w="1883" w:type="dxa"/>
            <w:vAlign w:val="center"/>
          </w:tcPr>
          <w:p w14:paraId="4D3E0362">
            <w:pPr>
              <w:pStyle w:val="90"/>
              <w:pBdr>
                <w:bottom w:val="none" w:color="auto" w:sz="0" w:space="0"/>
              </w:pBdr>
              <w:tabs>
                <w:tab w:val="clear" w:pos="4153"/>
                <w:tab w:val="clear" w:pos="8306"/>
              </w:tabs>
              <w:adjustRightInd/>
              <w:spacing w:line="460" w:lineRule="exact"/>
              <w:textAlignment w:val="auto"/>
              <w:rPr>
                <w:rFonts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74238136">
            <w:pPr>
              <w:pStyle w:val="2"/>
              <w:ind w:firstLine="0"/>
              <w:rPr>
                <w:rFonts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5253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6C8147F">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rPr>
              <w:t>1</w:t>
            </w:r>
            <w:r>
              <w:rPr>
                <w:rFonts w:hint="eastAsia" w:ascii="宋体" w:hAnsi="宋体"/>
                <w:b/>
                <w:kern w:val="2"/>
                <w:szCs w:val="24"/>
                <w:lang w:val="en-US"/>
              </w:rPr>
              <w:t>9</w:t>
            </w:r>
          </w:p>
        </w:tc>
        <w:tc>
          <w:tcPr>
            <w:tcW w:w="1883" w:type="dxa"/>
            <w:vAlign w:val="center"/>
          </w:tcPr>
          <w:p w14:paraId="605E23CA">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递交投标文件</w:t>
            </w:r>
          </w:p>
          <w:p w14:paraId="616667A6">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注意事项</w:t>
            </w:r>
          </w:p>
        </w:tc>
        <w:tc>
          <w:tcPr>
            <w:tcW w:w="6927" w:type="dxa"/>
            <w:vAlign w:val="center"/>
          </w:tcPr>
          <w:p w14:paraId="6192776D">
            <w:pPr>
              <w:pStyle w:val="33"/>
              <w:shd w:val="clear" w:color="auto" w:fill="FFFFFF"/>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（1）供应商代表（法人或者授权代表）应在响应文件递交截止时间前签到并递交纸质响应文件；</w:t>
            </w:r>
          </w:p>
          <w:p w14:paraId="014FC9B9">
            <w:pPr>
              <w:pStyle w:val="33"/>
              <w:shd w:val="clear" w:color="auto" w:fill="FFFFFF"/>
              <w:spacing w:line="360" w:lineRule="auto"/>
              <w:rPr>
                <w:rFonts w:ascii="宋体" w:hAnsi="宋体"/>
                <w:szCs w:val="21"/>
              </w:rPr>
            </w:pPr>
            <w:r>
              <w:rPr>
                <w:rFonts w:hint="eastAsia" w:ascii="宋体" w:hAnsi="宋体"/>
                <w:color w:val="000000" w:themeColor="text1"/>
                <w:szCs w:val="21"/>
                <w14:textFill>
                  <w14:solidFill>
                    <w14:schemeClr w14:val="tx1"/>
                  </w14:solidFill>
                </w14:textFill>
              </w:rPr>
              <w:t>（2）法人参加谈判会议的须在响应文件中提供身份证明复印件，授权代表参加谈判会议的须在响应文件中提供授权书及身份证明复印件（见响应文件格式附件三）；</w:t>
            </w:r>
          </w:p>
        </w:tc>
      </w:tr>
      <w:tr w14:paraId="6579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FC1909D">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20</w:t>
            </w:r>
          </w:p>
        </w:tc>
        <w:tc>
          <w:tcPr>
            <w:tcW w:w="1883" w:type="dxa"/>
            <w:vAlign w:val="center"/>
          </w:tcPr>
          <w:p w14:paraId="4FFDC15B">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备注一</w:t>
            </w:r>
          </w:p>
        </w:tc>
        <w:tc>
          <w:tcPr>
            <w:tcW w:w="6927" w:type="dxa"/>
            <w:vAlign w:val="center"/>
          </w:tcPr>
          <w:p w14:paraId="0C45C0D6">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w:t>
            </w:r>
          </w:p>
          <w:p w14:paraId="301B6D04">
            <w:pPr>
              <w:pStyle w:val="90"/>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282F6923">
            <w:pPr>
              <w:pStyle w:val="90"/>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5CCB6C4C">
            <w:pPr>
              <w:pStyle w:val="90"/>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344B733A">
            <w:pPr>
              <w:pStyle w:val="90"/>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504B093F">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2、联合体供应商，联合体任何一方存在上述不良信用记录的，视同联合体存在不良信用记录。</w:t>
            </w:r>
          </w:p>
          <w:p w14:paraId="6F83356A">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3、不良信用记录查询渠道如下：</w:t>
            </w:r>
          </w:p>
          <w:p w14:paraId="566400FA">
            <w:pPr>
              <w:pStyle w:val="90"/>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55B6287B">
            <w:pPr>
              <w:pStyle w:val="90"/>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3EE793D8">
            <w:pPr>
              <w:pStyle w:val="90"/>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345338A1">
            <w:pPr>
              <w:pStyle w:val="90"/>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ascii="宋体" w:hAnsi="宋体"/>
                <w:bCs/>
                <w:kern w:val="2"/>
                <w:szCs w:val="24"/>
              </w:rPr>
              <w:t>（4）政府采购严重违法失信行为记录名单：中国政府采购官网（www.ccgp.gov.cn）</w:t>
            </w:r>
          </w:p>
          <w:p w14:paraId="394EAE21">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4、投标时，供应商应当查询上述记录后，如实提供无不良信用记录声明并加盖供应商公章。联合体投标的，所有联合体成员均须加盖公章。如有虚假，采购人将取消其成交资格。</w:t>
            </w:r>
          </w:p>
        </w:tc>
      </w:tr>
      <w:tr w14:paraId="7820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F608238">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21</w:t>
            </w:r>
          </w:p>
        </w:tc>
        <w:tc>
          <w:tcPr>
            <w:tcW w:w="1883" w:type="dxa"/>
            <w:vAlign w:val="center"/>
          </w:tcPr>
          <w:p w14:paraId="0AB78FF8">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备注二</w:t>
            </w:r>
          </w:p>
        </w:tc>
        <w:tc>
          <w:tcPr>
            <w:tcW w:w="6927" w:type="dxa"/>
            <w:vAlign w:val="center"/>
          </w:tcPr>
          <w:p w14:paraId="139F13DD">
            <w:pPr>
              <w:spacing w:line="360" w:lineRule="auto"/>
              <w:rPr>
                <w:rFonts w:ascii="宋体" w:hAnsi="宋体"/>
                <w:b/>
                <w:bCs/>
                <w:kern w:val="0"/>
                <w:sz w:val="24"/>
                <w:szCs w:val="21"/>
              </w:rPr>
            </w:pPr>
            <w:r>
              <w:rPr>
                <w:rFonts w:hint="eastAsia" w:ascii="宋体" w:hAnsi="宋体"/>
                <w:b/>
                <w:bCs/>
                <w:kern w:val="0"/>
                <w:sz w:val="24"/>
                <w:szCs w:val="21"/>
              </w:rPr>
              <w:t>1、投标人参与采购活动，应当诚信守法、公平竞争。如有以提供虚假材料（包括但不限于虚假技术参数响应、虚假业绩、虚假证书、虚假检测报告等）、串通投标、隐瞒失信信息等谋取中标的行为，一经发现，将严肃处理。</w:t>
            </w:r>
          </w:p>
          <w:p w14:paraId="1BF94AFA">
            <w:pPr>
              <w:spacing w:line="360" w:lineRule="auto"/>
              <w:rPr>
                <w:rFonts w:ascii="宋体" w:hAnsi="宋体"/>
                <w:bCs/>
                <w:szCs w:val="24"/>
              </w:rPr>
            </w:pPr>
            <w:r>
              <w:rPr>
                <w:rFonts w:hint="eastAsia" w:ascii="宋体" w:hAnsi="宋体"/>
                <w:b/>
                <w:bCs/>
                <w:kern w:val="0"/>
                <w:sz w:val="24"/>
                <w:szCs w:val="21"/>
              </w:rPr>
              <w:t>2、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9616A55">
      <w:pPr>
        <w:pStyle w:val="9"/>
        <w:spacing w:before="157" w:beforeLines="50" w:after="157" w:afterLines="50" w:line="560" w:lineRule="exact"/>
        <w:ind w:firstLine="482" w:firstLineChars="200"/>
        <w:jc w:val="center"/>
        <w:rPr>
          <w:rFonts w:ascii="宋体" w:hAnsi="宋体" w:eastAsia="宋体" w:cs="宋体"/>
          <w:sz w:val="24"/>
          <w:szCs w:val="24"/>
        </w:rPr>
      </w:pPr>
      <w:bookmarkStart w:id="9" w:name="_Toc11003"/>
      <w:r>
        <w:rPr>
          <w:rFonts w:hint="eastAsia" w:ascii="宋体" w:hAnsi="宋体" w:eastAsia="宋体" w:cs="宋体"/>
          <w:sz w:val="24"/>
          <w:szCs w:val="24"/>
        </w:rPr>
        <w:t>（二）供应商资格</w:t>
      </w:r>
      <w:bookmarkEnd w:id="9"/>
    </w:p>
    <w:bookmarkEnd w:id="6"/>
    <w:p w14:paraId="043ADDBF">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0B95DB7E">
      <w:pPr>
        <w:pStyle w:val="9"/>
        <w:spacing w:before="157" w:beforeLines="50" w:after="157" w:afterLines="50" w:line="560" w:lineRule="exact"/>
        <w:ind w:firstLine="482" w:firstLineChars="200"/>
        <w:jc w:val="center"/>
        <w:rPr>
          <w:rFonts w:ascii="宋体" w:hAnsi="宋体" w:eastAsia="宋体" w:cs="宋体"/>
          <w:sz w:val="24"/>
          <w:szCs w:val="24"/>
        </w:rPr>
      </w:pPr>
      <w:bookmarkStart w:id="13" w:name="_Toc20659"/>
      <w:r>
        <w:rPr>
          <w:rFonts w:hint="eastAsia" w:ascii="宋体" w:hAnsi="宋体" w:eastAsia="宋体" w:cs="宋体"/>
          <w:sz w:val="24"/>
          <w:szCs w:val="24"/>
        </w:rPr>
        <w:t>（三）供应商必须提交的响应文件内容</w:t>
      </w:r>
      <w:bookmarkEnd w:id="10"/>
      <w:bookmarkEnd w:id="11"/>
      <w:bookmarkEnd w:id="12"/>
      <w:bookmarkEnd w:id="13"/>
    </w:p>
    <w:p w14:paraId="01A2832C">
      <w:pPr>
        <w:spacing w:line="360" w:lineRule="auto"/>
        <w:ind w:firstLine="480" w:firstLineChars="200"/>
        <w:jc w:val="left"/>
        <w:rPr>
          <w:rFonts w:ascii="宋体" w:hAnsi="宋体"/>
          <w:sz w:val="24"/>
          <w:szCs w:val="24"/>
        </w:rPr>
      </w:pPr>
    </w:p>
    <w:p w14:paraId="6AC8FF02">
      <w:pPr>
        <w:spacing w:line="360" w:lineRule="auto"/>
        <w:ind w:firstLine="480" w:firstLineChars="200"/>
        <w:jc w:val="left"/>
        <w:rPr>
          <w:rFonts w:ascii="宋体" w:hAnsi="宋体"/>
          <w:sz w:val="24"/>
          <w:szCs w:val="24"/>
        </w:rPr>
      </w:pPr>
      <w:r>
        <w:rPr>
          <w:rFonts w:hint="eastAsia" w:ascii="宋体" w:hAnsi="宋体"/>
          <w:sz w:val="24"/>
          <w:szCs w:val="24"/>
        </w:rPr>
        <w:t>1、报价单；</w:t>
      </w:r>
    </w:p>
    <w:p w14:paraId="00D1F08A">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545E25B3">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316FCD7">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485B2FDC">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7B0F5D3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0C55F6D0">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3E1100B9">
      <w:pPr>
        <w:spacing w:line="360" w:lineRule="auto"/>
        <w:ind w:firstLine="480" w:firstLineChars="200"/>
        <w:jc w:val="left"/>
        <w:rPr>
          <w:rFonts w:ascii="宋体" w:hAnsi="宋体"/>
          <w:sz w:val="24"/>
          <w:szCs w:val="24"/>
        </w:rPr>
      </w:pPr>
      <w:r>
        <w:rPr>
          <w:rFonts w:hint="eastAsia" w:ascii="宋体" w:hAnsi="宋体"/>
          <w:sz w:val="24"/>
          <w:szCs w:val="24"/>
        </w:rPr>
        <w:t xml:space="preserve">8、谈判文件要求和供应商认为需要提供的其它说明和资料。 </w:t>
      </w:r>
    </w:p>
    <w:p w14:paraId="50E28606">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供应商分部分项报价表 </w:t>
      </w:r>
    </w:p>
    <w:p w14:paraId="76AF08D7">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供应商须按 2018 清单计价《安徽省建设工程工程量清单计价办法》及其配套计 </w:t>
      </w:r>
    </w:p>
    <w:p w14:paraId="29187305">
      <w:pPr>
        <w:spacing w:line="360" w:lineRule="auto"/>
        <w:rPr>
          <w:rFonts w:ascii="宋体" w:hAnsi="宋体"/>
          <w:b/>
          <w:bCs/>
          <w:sz w:val="24"/>
          <w:szCs w:val="24"/>
        </w:rPr>
      </w:pPr>
      <w:r>
        <w:rPr>
          <w:rFonts w:hint="eastAsia" w:ascii="宋体" w:hAnsi="宋体"/>
          <w:sz w:val="24"/>
          <w:szCs w:val="24"/>
        </w:rPr>
        <w:t>价依据规范编制。</w:t>
      </w:r>
    </w:p>
    <w:p w14:paraId="7AE808E6">
      <w:pPr>
        <w:spacing w:line="360" w:lineRule="auto"/>
        <w:ind w:firstLine="482" w:firstLineChars="200"/>
        <w:rPr>
          <w:rFonts w:ascii="宋体" w:hAnsi="宋体"/>
          <w:b/>
          <w:bCs/>
          <w:sz w:val="24"/>
          <w:szCs w:val="24"/>
        </w:rPr>
      </w:pPr>
    </w:p>
    <w:p w14:paraId="2420FCE8">
      <w:pPr>
        <w:spacing w:line="360" w:lineRule="auto"/>
        <w:ind w:firstLine="482" w:firstLineChars="200"/>
        <w:jc w:val="center"/>
        <w:rPr>
          <w:rFonts w:ascii="宋体" w:hAnsi="宋体"/>
          <w:b/>
          <w:bCs/>
          <w:sz w:val="24"/>
          <w:szCs w:val="24"/>
        </w:rPr>
      </w:pPr>
      <w:r>
        <w:rPr>
          <w:rFonts w:hint="eastAsia" w:ascii="宋体" w:hAnsi="宋体"/>
          <w:b/>
          <w:bCs/>
          <w:sz w:val="24"/>
          <w:szCs w:val="24"/>
        </w:rPr>
        <w:br w:type="page"/>
      </w:r>
    </w:p>
    <w:p w14:paraId="7E68A90D">
      <w:pPr>
        <w:pStyle w:val="9"/>
        <w:spacing w:before="157" w:beforeLines="50" w:after="157" w:afterLines="50" w:line="560" w:lineRule="exact"/>
        <w:ind w:firstLine="482" w:firstLineChars="200"/>
        <w:jc w:val="center"/>
        <w:rPr>
          <w:rFonts w:ascii="宋体" w:hAnsi="宋体" w:eastAsia="宋体" w:cs="宋体"/>
          <w:sz w:val="24"/>
          <w:szCs w:val="24"/>
        </w:rPr>
      </w:pPr>
      <w:bookmarkStart w:id="14" w:name="_Toc7608"/>
      <w:r>
        <w:rPr>
          <w:rFonts w:hint="eastAsia" w:ascii="宋体" w:hAnsi="宋体" w:eastAsia="宋体" w:cs="宋体"/>
          <w:sz w:val="24"/>
          <w:szCs w:val="24"/>
        </w:rPr>
        <w:t>（四）谈判响应保证金</w:t>
      </w:r>
      <w:bookmarkEnd w:id="14"/>
      <w:r>
        <w:rPr>
          <w:rFonts w:hint="eastAsia" w:ascii="宋体" w:hAnsi="宋体" w:eastAsia="宋体" w:cs="宋体"/>
          <w:sz w:val="24"/>
          <w:szCs w:val="24"/>
        </w:rPr>
        <w:t>（本项目无需递交响应保证金）</w:t>
      </w:r>
    </w:p>
    <w:p w14:paraId="6AD3004D">
      <w:pPr>
        <w:tabs>
          <w:tab w:val="left" w:pos="720"/>
        </w:tabs>
        <w:spacing w:line="360" w:lineRule="auto"/>
        <w:ind w:firstLine="480" w:firstLineChars="200"/>
        <w:jc w:val="left"/>
        <w:rPr>
          <w:rFonts w:ascii="宋体" w:hAnsi="宋体" w:cs="Arial"/>
          <w:sz w:val="24"/>
          <w:szCs w:val="24"/>
        </w:rPr>
      </w:pPr>
      <w:r>
        <w:rPr>
          <w:rFonts w:hint="eastAsia" w:ascii="宋体" w:hAnsi="宋体" w:cs="Arial"/>
          <w:sz w:val="24"/>
          <w:szCs w:val="24"/>
        </w:rPr>
        <w:t>1、</w:t>
      </w:r>
      <w:r>
        <w:rPr>
          <w:rFonts w:ascii="宋体" w:hAnsi="宋体" w:cs="Arial"/>
          <w:sz w:val="24"/>
          <w:szCs w:val="24"/>
        </w:rPr>
        <w:t>供应商</w:t>
      </w:r>
      <w:r>
        <w:rPr>
          <w:rFonts w:hint="eastAsia" w:ascii="宋体" w:hAnsi="宋体" w:cs="Arial"/>
          <w:sz w:val="24"/>
          <w:szCs w:val="24"/>
        </w:rPr>
        <w:t>必须在实际参与</w:t>
      </w:r>
      <w:r>
        <w:rPr>
          <w:rFonts w:ascii="宋体" w:hAnsi="宋体" w:cs="Arial"/>
          <w:sz w:val="24"/>
          <w:szCs w:val="24"/>
        </w:rPr>
        <w:t>竞争性谈判</w:t>
      </w:r>
      <w:r>
        <w:rPr>
          <w:rFonts w:hint="eastAsia" w:ascii="宋体" w:hAnsi="宋体" w:cs="Arial"/>
          <w:sz w:val="24"/>
          <w:szCs w:val="24"/>
        </w:rPr>
        <w:t>前</w:t>
      </w:r>
      <w:r>
        <w:rPr>
          <w:rFonts w:ascii="宋体" w:hAnsi="宋体" w:cs="Arial"/>
          <w:sz w:val="24"/>
          <w:szCs w:val="24"/>
        </w:rPr>
        <w:t>，提交</w:t>
      </w:r>
      <w:r>
        <w:rPr>
          <w:rFonts w:hint="eastAsia" w:ascii="宋体" w:hAnsi="宋体" w:cs="Arial"/>
          <w:sz w:val="24"/>
          <w:szCs w:val="24"/>
        </w:rPr>
        <w:t>公告</w:t>
      </w:r>
      <w:r>
        <w:rPr>
          <w:rFonts w:ascii="宋体" w:hAnsi="宋体" w:cs="Arial"/>
          <w:sz w:val="24"/>
          <w:szCs w:val="24"/>
        </w:rPr>
        <w:t>中规定数额的</w:t>
      </w:r>
      <w:r>
        <w:rPr>
          <w:rFonts w:hint="eastAsia" w:ascii="宋体" w:hAnsi="宋体" w:cs="Arial"/>
          <w:sz w:val="24"/>
          <w:szCs w:val="24"/>
        </w:rPr>
        <w:t>保证金</w:t>
      </w:r>
      <w:r>
        <w:rPr>
          <w:rFonts w:ascii="宋体" w:hAnsi="宋体" w:cs="Arial"/>
          <w:sz w:val="24"/>
          <w:szCs w:val="24"/>
        </w:rPr>
        <w:t>。</w:t>
      </w:r>
      <w:r>
        <w:rPr>
          <w:rFonts w:hint="eastAsia" w:ascii="宋体" w:hAnsi="宋体" w:cs="Arial"/>
          <w:sz w:val="24"/>
          <w:szCs w:val="24"/>
        </w:rPr>
        <w:t>未按规定及时、足额交纳谈判响应保证金的供应商，将被拒绝参与谈判。</w:t>
      </w:r>
    </w:p>
    <w:p w14:paraId="2B45E81A">
      <w:pPr>
        <w:spacing w:line="360" w:lineRule="auto"/>
        <w:ind w:firstLine="480" w:firstLineChars="200"/>
        <w:jc w:val="left"/>
        <w:rPr>
          <w:rFonts w:ascii="宋体" w:hAnsi="宋体" w:cs="Arial"/>
          <w:sz w:val="24"/>
          <w:szCs w:val="24"/>
        </w:rPr>
      </w:pPr>
      <w:r>
        <w:rPr>
          <w:rFonts w:hint="eastAsia" w:ascii="宋体" w:hAnsi="宋体" w:cs="Arial"/>
          <w:sz w:val="24"/>
          <w:szCs w:val="24"/>
        </w:rPr>
        <w:t>2、谈判响应保证金缴纳方式详见本项目公告。</w:t>
      </w:r>
    </w:p>
    <w:p w14:paraId="76D3CEFF">
      <w:pPr>
        <w:tabs>
          <w:tab w:val="left" w:pos="720"/>
        </w:tabs>
        <w:spacing w:line="360" w:lineRule="auto"/>
        <w:ind w:firstLine="480" w:firstLineChars="200"/>
        <w:jc w:val="left"/>
        <w:rPr>
          <w:rFonts w:ascii="宋体" w:hAnsi="宋体" w:cs="Arial"/>
          <w:sz w:val="24"/>
          <w:szCs w:val="24"/>
        </w:rPr>
      </w:pPr>
      <w:r>
        <w:rPr>
          <w:rFonts w:hint="eastAsia" w:ascii="宋体" w:hAnsi="宋体" w:cs="Arial"/>
          <w:sz w:val="24"/>
          <w:szCs w:val="24"/>
        </w:rPr>
        <w:t>3、供应商应保证谈判响应保证金按时、足额到账。由任何原因造成其保证金未能按时、足额到账而引起的后果，供应商须自行负责。</w:t>
      </w:r>
    </w:p>
    <w:p w14:paraId="3633F798">
      <w:pPr>
        <w:tabs>
          <w:tab w:val="left" w:pos="720"/>
        </w:tabs>
        <w:spacing w:line="360" w:lineRule="auto"/>
        <w:ind w:firstLine="480" w:firstLineChars="200"/>
        <w:jc w:val="left"/>
        <w:rPr>
          <w:rFonts w:ascii="宋体" w:hAnsi="宋体" w:cs="Arial"/>
          <w:sz w:val="24"/>
          <w:szCs w:val="24"/>
        </w:rPr>
      </w:pPr>
      <w:r>
        <w:rPr>
          <w:rFonts w:hint="eastAsia" w:ascii="宋体" w:hAnsi="宋体" w:cs="Arial"/>
          <w:sz w:val="24"/>
          <w:szCs w:val="24"/>
        </w:rPr>
        <w:t>4、</w:t>
      </w:r>
      <w:r>
        <w:rPr>
          <w:rFonts w:ascii="宋体" w:hAnsi="宋体" w:cs="Arial"/>
          <w:sz w:val="24"/>
          <w:szCs w:val="24"/>
        </w:rPr>
        <w:t>未成交供应商的</w:t>
      </w:r>
      <w:r>
        <w:rPr>
          <w:rFonts w:hint="eastAsia" w:ascii="宋体" w:hAnsi="宋体" w:cs="Arial"/>
          <w:sz w:val="24"/>
          <w:szCs w:val="24"/>
        </w:rPr>
        <w:t>投标保证金</w:t>
      </w:r>
      <w:r>
        <w:rPr>
          <w:rFonts w:ascii="宋体" w:hAnsi="宋体" w:cs="Arial"/>
          <w:sz w:val="24"/>
          <w:szCs w:val="24"/>
        </w:rPr>
        <w:t>，将</w:t>
      </w:r>
      <w:r>
        <w:rPr>
          <w:rFonts w:hint="eastAsia" w:ascii="宋体" w:hAnsi="宋体" w:cs="Arial"/>
          <w:sz w:val="24"/>
          <w:szCs w:val="24"/>
        </w:rPr>
        <w:t>在成交通知书发出后五个工作日</w:t>
      </w:r>
      <w:r>
        <w:rPr>
          <w:rFonts w:ascii="宋体" w:hAnsi="宋体" w:cs="Arial"/>
          <w:sz w:val="24"/>
          <w:szCs w:val="24"/>
        </w:rPr>
        <w:t>内予以退还。</w:t>
      </w:r>
      <w:r>
        <w:rPr>
          <w:rFonts w:hint="eastAsia" w:ascii="宋体" w:hAnsi="宋体" w:cs="Arial"/>
          <w:sz w:val="24"/>
          <w:szCs w:val="24"/>
        </w:rPr>
        <w:t>成交供应商的投标保证金，将在规定时间与采购单位合同签订后五个工作日内予以退还。</w:t>
      </w:r>
    </w:p>
    <w:p w14:paraId="1636A869">
      <w:pPr>
        <w:tabs>
          <w:tab w:val="left" w:pos="720"/>
        </w:tabs>
        <w:spacing w:line="360" w:lineRule="auto"/>
        <w:ind w:firstLine="480" w:firstLineChars="200"/>
        <w:jc w:val="left"/>
        <w:rPr>
          <w:rFonts w:ascii="宋体" w:hAnsi="宋体" w:cs="Arial"/>
          <w:sz w:val="24"/>
          <w:szCs w:val="24"/>
        </w:rPr>
      </w:pPr>
      <w:r>
        <w:rPr>
          <w:rFonts w:hint="eastAsia" w:ascii="宋体" w:hAnsi="宋体" w:cs="Arial"/>
          <w:sz w:val="24"/>
          <w:szCs w:val="24"/>
        </w:rPr>
        <w:t>5、</w:t>
      </w:r>
      <w:r>
        <w:rPr>
          <w:rFonts w:ascii="宋体" w:hAnsi="宋体" w:cs="Arial"/>
          <w:sz w:val="24"/>
          <w:szCs w:val="24"/>
        </w:rPr>
        <w:t>下列任何情况发生时，供应商</w:t>
      </w:r>
      <w:r>
        <w:rPr>
          <w:rFonts w:hint="eastAsia" w:ascii="宋体" w:hAnsi="宋体" w:cs="Arial"/>
          <w:sz w:val="24"/>
          <w:szCs w:val="24"/>
        </w:rPr>
        <w:t>的谈判响应保证金将不予退还</w:t>
      </w:r>
      <w:r>
        <w:rPr>
          <w:rFonts w:ascii="宋体" w:hAnsi="宋体" w:cs="Arial"/>
          <w:sz w:val="24"/>
          <w:szCs w:val="24"/>
        </w:rPr>
        <w:t>：</w:t>
      </w:r>
    </w:p>
    <w:p w14:paraId="377E21A1">
      <w:pPr>
        <w:spacing w:line="360" w:lineRule="auto"/>
        <w:ind w:firstLine="480" w:firstLineChars="200"/>
        <w:jc w:val="left"/>
        <w:rPr>
          <w:rFonts w:ascii="宋体" w:hAnsi="宋体" w:cs="Arial"/>
          <w:sz w:val="24"/>
          <w:szCs w:val="24"/>
        </w:rPr>
      </w:pPr>
      <w:r>
        <w:rPr>
          <w:rFonts w:hint="eastAsia" w:ascii="宋体" w:hAnsi="宋体" w:cs="Arial"/>
          <w:sz w:val="24"/>
          <w:szCs w:val="24"/>
        </w:rPr>
        <w:t>（1）</w:t>
      </w:r>
      <w:r>
        <w:rPr>
          <w:rFonts w:ascii="宋体" w:hAnsi="宋体" w:cs="Arial"/>
          <w:sz w:val="24"/>
          <w:szCs w:val="24"/>
        </w:rPr>
        <w:t>供应商在有效期内撤回其谈判响应书；</w:t>
      </w:r>
    </w:p>
    <w:p w14:paraId="140D8877">
      <w:pPr>
        <w:spacing w:line="360" w:lineRule="auto"/>
        <w:ind w:firstLine="480" w:firstLineChars="200"/>
        <w:jc w:val="left"/>
        <w:rPr>
          <w:rFonts w:ascii="宋体" w:hAnsi="宋体" w:cs="Arial"/>
          <w:sz w:val="24"/>
          <w:szCs w:val="24"/>
        </w:rPr>
      </w:pPr>
      <w:r>
        <w:rPr>
          <w:rFonts w:hint="eastAsia" w:ascii="宋体" w:hAnsi="宋体" w:cs="Arial"/>
          <w:sz w:val="24"/>
          <w:szCs w:val="24"/>
        </w:rPr>
        <w:t>（2）供应商在谈判响应文件中弄虚作假并查实的；</w:t>
      </w:r>
    </w:p>
    <w:p w14:paraId="2B8848E2">
      <w:pPr>
        <w:spacing w:line="360" w:lineRule="auto"/>
        <w:ind w:firstLine="480" w:firstLineChars="200"/>
        <w:jc w:val="left"/>
        <w:rPr>
          <w:rFonts w:ascii="宋体" w:hAnsi="宋体" w:cs="Arial"/>
          <w:sz w:val="24"/>
          <w:szCs w:val="24"/>
        </w:rPr>
      </w:pPr>
      <w:r>
        <w:rPr>
          <w:rFonts w:hint="eastAsia" w:ascii="宋体" w:hAnsi="宋体" w:cs="Arial"/>
          <w:sz w:val="24"/>
          <w:szCs w:val="24"/>
        </w:rPr>
        <w:t>（3）成交供应商，</w:t>
      </w:r>
      <w:r>
        <w:rPr>
          <w:rFonts w:ascii="宋体" w:hAnsi="宋体" w:cs="Arial"/>
          <w:sz w:val="24"/>
          <w:szCs w:val="24"/>
        </w:rPr>
        <w:t>在规定期限内未能签订合同</w:t>
      </w:r>
      <w:r>
        <w:rPr>
          <w:rFonts w:hint="eastAsia" w:ascii="宋体" w:hAnsi="宋体" w:cs="Arial"/>
          <w:sz w:val="24"/>
          <w:szCs w:val="24"/>
        </w:rPr>
        <w:t>。</w:t>
      </w:r>
    </w:p>
    <w:p w14:paraId="45D8CB08">
      <w:pPr>
        <w:pStyle w:val="9"/>
        <w:spacing w:before="157" w:beforeLines="50" w:after="157" w:afterLines="50" w:line="560" w:lineRule="exact"/>
        <w:ind w:firstLine="482" w:firstLineChars="200"/>
        <w:jc w:val="center"/>
        <w:rPr>
          <w:rFonts w:ascii="宋体" w:hAnsi="宋体" w:eastAsia="宋体" w:cs="宋体"/>
          <w:sz w:val="24"/>
          <w:szCs w:val="24"/>
        </w:rPr>
      </w:pPr>
      <w:bookmarkStart w:id="15" w:name="_Toc3981"/>
      <w:r>
        <w:rPr>
          <w:rFonts w:hint="eastAsia" w:ascii="宋体" w:hAnsi="宋体" w:eastAsia="宋体" w:cs="宋体"/>
          <w:sz w:val="24"/>
          <w:szCs w:val="24"/>
        </w:rPr>
        <w:t>（五）</w:t>
      </w:r>
      <w:bookmarkEnd w:id="15"/>
      <w:r>
        <w:rPr>
          <w:rFonts w:hint="eastAsia" w:ascii="宋体" w:hAnsi="宋体" w:eastAsia="宋体" w:cs="宋体"/>
          <w:sz w:val="24"/>
          <w:szCs w:val="24"/>
        </w:rPr>
        <w:t>响应文件的编制及提交</w:t>
      </w:r>
    </w:p>
    <w:p w14:paraId="3DC6AA23">
      <w:pPr>
        <w:spacing w:line="360" w:lineRule="auto"/>
        <w:ind w:firstLine="482" w:firstLineChars="200"/>
        <w:rPr>
          <w:rFonts w:ascii="宋体" w:hAnsi="宋体"/>
          <w:b/>
          <w:bCs/>
          <w:sz w:val="24"/>
          <w:szCs w:val="24"/>
        </w:rPr>
      </w:pPr>
      <w:bookmarkStart w:id="16" w:name="_Toc13583"/>
      <w:r>
        <w:rPr>
          <w:rFonts w:hint="eastAsia" w:ascii="宋体" w:hAnsi="宋体"/>
          <w:b/>
          <w:bCs/>
          <w:sz w:val="24"/>
          <w:szCs w:val="24"/>
        </w:rPr>
        <w:t>一、响应文件的编制</w:t>
      </w:r>
    </w:p>
    <w:p w14:paraId="66D04BC7">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3BEEC96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58A5E898">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19B1D202">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6ED22100">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0A465D29">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2001E6AC">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42A1BF3C">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6C75A739">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4865D17F">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76C19A1D">
      <w:pPr>
        <w:pStyle w:val="19"/>
        <w:spacing w:line="360" w:lineRule="auto"/>
        <w:rPr>
          <w:rFonts w:hAnsi="宋体"/>
          <w:sz w:val="24"/>
          <w:szCs w:val="24"/>
        </w:rPr>
      </w:pPr>
      <w:r>
        <w:rPr>
          <w:rFonts w:hint="eastAsia" w:hAnsi="宋体"/>
          <w:b/>
          <w:sz w:val="24"/>
          <w:szCs w:val="24"/>
        </w:rPr>
        <w:t>二、响应文件的递交</w:t>
      </w:r>
    </w:p>
    <w:p w14:paraId="77CF18D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72C8E69C">
      <w:pPr>
        <w:pStyle w:val="9"/>
        <w:spacing w:before="157" w:beforeLines="50" w:after="157" w:afterLines="50" w:line="560" w:lineRule="exact"/>
        <w:ind w:firstLine="482" w:firstLineChars="200"/>
        <w:jc w:val="center"/>
        <w:rPr>
          <w:rFonts w:ascii="宋体" w:hAnsi="宋体" w:eastAsia="宋体" w:cs="宋体"/>
          <w:sz w:val="24"/>
          <w:szCs w:val="24"/>
        </w:rPr>
      </w:pPr>
      <w:r>
        <w:rPr>
          <w:rFonts w:hint="eastAsia" w:ascii="宋体" w:hAnsi="宋体" w:eastAsia="宋体" w:cs="宋体"/>
          <w:sz w:val="24"/>
          <w:szCs w:val="24"/>
        </w:rPr>
        <w:t>（六）谈判程序</w:t>
      </w:r>
      <w:bookmarkEnd w:id="16"/>
    </w:p>
    <w:p w14:paraId="197DB02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1、谈判人员是按规定组成的三人或三人以上的谈判小组。</w:t>
      </w:r>
    </w:p>
    <w:p w14:paraId="3F0A53B4">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2、在掌握了供应商的基本情况后，谈判小组将按投标现场签到顺序，与供应商分别进行谈判。</w:t>
      </w:r>
    </w:p>
    <w:p w14:paraId="77B7AFD8">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3、谈判是</w:t>
      </w:r>
      <w:r>
        <w:rPr>
          <w:rFonts w:ascii="宋体" w:hAnsi="宋体" w:cs="Arial"/>
          <w:sz w:val="24"/>
          <w:szCs w:val="24"/>
        </w:rPr>
        <w:t>分别</w:t>
      </w:r>
      <w:r>
        <w:rPr>
          <w:rFonts w:hint="eastAsia" w:ascii="宋体" w:hAnsi="宋体" w:cs="Arial"/>
          <w:sz w:val="24"/>
          <w:szCs w:val="24"/>
        </w:rPr>
        <w:t>单独进行的。供应商不得与其他参与谈判的供应商相互串通；谈判小组也不得将与某一供应商的谈判情况向其他供应商及其关系人透露。</w:t>
      </w:r>
    </w:p>
    <w:p w14:paraId="10E0CE53">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6E797C3C">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1990177F">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7CE8E547">
      <w:pPr>
        <w:pStyle w:val="9"/>
        <w:spacing w:before="157" w:beforeLines="50" w:after="157" w:afterLines="50" w:line="560" w:lineRule="exact"/>
        <w:ind w:firstLine="482" w:firstLineChars="200"/>
        <w:jc w:val="center"/>
        <w:rPr>
          <w:rFonts w:ascii="宋体" w:hAnsi="宋体" w:eastAsia="宋体" w:cs="宋体"/>
          <w:sz w:val="24"/>
          <w:szCs w:val="24"/>
        </w:rPr>
      </w:pPr>
      <w:bookmarkStart w:id="17" w:name="_Toc636"/>
      <w:r>
        <w:rPr>
          <w:rFonts w:hint="eastAsia" w:ascii="宋体" w:hAnsi="宋体" w:eastAsia="宋体" w:cs="宋体"/>
          <w:sz w:val="24"/>
          <w:szCs w:val="24"/>
        </w:rPr>
        <w:t>（七）评审及异常情况处理</w:t>
      </w:r>
      <w:bookmarkEnd w:id="17"/>
    </w:p>
    <w:bookmarkEnd w:id="7"/>
    <w:bookmarkEnd w:id="8"/>
    <w:p w14:paraId="1F680BA3">
      <w:pPr>
        <w:spacing w:line="360" w:lineRule="auto"/>
        <w:ind w:firstLine="480" w:firstLineChars="200"/>
        <w:rPr>
          <w:rFonts w:ascii="宋体" w:hAnsi="宋体" w:cs="Arial"/>
          <w:sz w:val="24"/>
          <w:szCs w:val="24"/>
        </w:rPr>
      </w:pPr>
      <w:r>
        <w:rPr>
          <w:rFonts w:hint="eastAsia" w:ascii="宋体" w:hAnsi="宋体"/>
          <w:sz w:val="24"/>
          <w:szCs w:val="24"/>
        </w:rPr>
        <w:t>1、</w:t>
      </w: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722A2396">
      <w:pPr>
        <w:pStyle w:val="9"/>
        <w:spacing w:before="157" w:beforeLines="50" w:after="157" w:afterLines="50" w:line="560" w:lineRule="exact"/>
        <w:ind w:firstLine="482" w:firstLineChars="200"/>
        <w:jc w:val="center"/>
        <w:rPr>
          <w:rFonts w:ascii="宋体" w:hAnsi="宋体" w:eastAsia="宋体" w:cs="宋体"/>
          <w:sz w:val="24"/>
          <w:szCs w:val="24"/>
        </w:rPr>
      </w:pPr>
      <w:bookmarkStart w:id="18" w:name="_Toc5003"/>
      <w:r>
        <w:rPr>
          <w:rFonts w:hint="eastAsia" w:ascii="宋体" w:hAnsi="宋体" w:eastAsia="宋体" w:cs="宋体"/>
          <w:sz w:val="24"/>
          <w:szCs w:val="24"/>
        </w:rPr>
        <w:t>（八）报价响应及答疑</w:t>
      </w:r>
      <w:bookmarkEnd w:id="18"/>
    </w:p>
    <w:p w14:paraId="7B26698B">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1、供应商在工程量清单报价书中所报的综合单价和合价以及投标报价汇总表中 </w:t>
      </w:r>
    </w:p>
    <w:p w14:paraId="7CE6E7FF">
      <w:pPr>
        <w:widowControl/>
        <w:spacing w:line="360" w:lineRule="auto"/>
        <w:jc w:val="left"/>
        <w:rPr>
          <w:rFonts w:ascii="宋体" w:hAnsi="宋体"/>
          <w:sz w:val="24"/>
          <w:szCs w:val="24"/>
        </w:rPr>
      </w:pPr>
      <w:r>
        <w:rPr>
          <w:rFonts w:hint="eastAsia" w:ascii="宋体" w:hAnsi="宋体"/>
          <w:sz w:val="24"/>
          <w:szCs w:val="24"/>
        </w:rPr>
        <w:t xml:space="preserve">的响应报价均包括完成谈判文件规定的全部工程内容以及为达到质量和工期目标、安 </w:t>
      </w:r>
    </w:p>
    <w:p w14:paraId="3526E3F4">
      <w:pPr>
        <w:widowControl/>
        <w:spacing w:line="360" w:lineRule="auto"/>
        <w:jc w:val="left"/>
        <w:rPr>
          <w:rFonts w:ascii="宋体" w:hAnsi="宋体"/>
          <w:sz w:val="24"/>
          <w:szCs w:val="24"/>
        </w:rPr>
      </w:pPr>
      <w:r>
        <w:rPr>
          <w:rFonts w:hint="eastAsia" w:ascii="宋体" w:hAnsi="宋体"/>
          <w:sz w:val="24"/>
          <w:szCs w:val="24"/>
        </w:rPr>
        <w:t xml:space="preserve">全文明、环境保护等要求的分部分项工程费、措施项目费、不可竞争费、其他项目费、 </w:t>
      </w:r>
    </w:p>
    <w:p w14:paraId="60A573BC">
      <w:pPr>
        <w:widowControl/>
        <w:spacing w:line="360" w:lineRule="auto"/>
        <w:jc w:val="left"/>
        <w:rPr>
          <w:rFonts w:ascii="宋体" w:hAnsi="宋体"/>
          <w:sz w:val="24"/>
          <w:szCs w:val="24"/>
        </w:rPr>
      </w:pPr>
      <w:r>
        <w:rPr>
          <w:rFonts w:hint="eastAsia" w:ascii="宋体" w:hAnsi="宋体"/>
          <w:sz w:val="24"/>
          <w:szCs w:val="24"/>
        </w:rPr>
        <w:t xml:space="preserve">税金、风险费等所有费用。为满足工程建设标准和技术规范要求所发生的费用应包括 </w:t>
      </w:r>
    </w:p>
    <w:p w14:paraId="2118193E">
      <w:pPr>
        <w:spacing w:line="360" w:lineRule="auto"/>
        <w:rPr>
          <w:rFonts w:ascii="宋体" w:hAnsi="宋体"/>
          <w:sz w:val="24"/>
          <w:szCs w:val="24"/>
        </w:rPr>
      </w:pPr>
      <w:r>
        <w:rPr>
          <w:rFonts w:hint="eastAsia" w:ascii="宋体" w:hAnsi="宋体"/>
          <w:sz w:val="24"/>
          <w:szCs w:val="24"/>
        </w:rPr>
        <w:t>在投标报价中。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A02C2DA">
      <w:pPr>
        <w:spacing w:line="360" w:lineRule="auto"/>
        <w:ind w:firstLine="480" w:firstLineChars="200"/>
        <w:rPr>
          <w:rFonts w:ascii="宋体" w:hAnsi="宋体"/>
          <w:sz w:val="24"/>
          <w:szCs w:val="24"/>
        </w:rPr>
      </w:pPr>
      <w:r>
        <w:rPr>
          <w:rFonts w:hint="eastAsia" w:ascii="宋体" w:hAnsi="宋体"/>
          <w:sz w:val="24"/>
          <w:szCs w:val="24"/>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156DC1CF">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504EE137">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6D106C0C">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5、供应商如果对谈判文件的其他任何内容有相关疑问，可以向采购人或采购代理机构以书面形式提出。</w:t>
      </w:r>
    </w:p>
    <w:p w14:paraId="74E28EE3">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44860241">
      <w:pPr>
        <w:pStyle w:val="9"/>
        <w:spacing w:before="157" w:beforeLines="50" w:after="157" w:afterLines="50" w:line="560" w:lineRule="exact"/>
        <w:ind w:firstLine="482" w:firstLineChars="200"/>
        <w:jc w:val="center"/>
        <w:rPr>
          <w:rFonts w:ascii="宋体" w:hAnsi="宋体" w:eastAsia="宋体" w:cs="宋体"/>
          <w:sz w:val="24"/>
          <w:szCs w:val="24"/>
        </w:rPr>
      </w:pPr>
      <w:bookmarkStart w:id="19" w:name="_Toc6858"/>
      <w:r>
        <w:rPr>
          <w:rFonts w:hint="eastAsia" w:ascii="宋体" w:hAnsi="宋体" w:eastAsia="宋体" w:cs="宋体"/>
          <w:sz w:val="24"/>
          <w:szCs w:val="24"/>
        </w:rPr>
        <w:t>（九）合同的签订</w:t>
      </w:r>
      <w:bookmarkEnd w:id="19"/>
    </w:p>
    <w:p w14:paraId="7EB206B4">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FA32FC3">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w:t>
      </w:r>
      <w:r>
        <w:rPr>
          <w:rFonts w:hint="eastAsia" w:ascii="宋体" w:hAnsi="宋体" w:cs="Arial"/>
          <w:sz w:val="24"/>
          <w:szCs w:val="24"/>
        </w:rPr>
        <w:t>7个工作日</w:t>
      </w:r>
      <w:r>
        <w:rPr>
          <w:rFonts w:ascii="宋体" w:hAnsi="宋体" w:cs="Arial"/>
          <w:sz w:val="24"/>
          <w:szCs w:val="24"/>
        </w:rPr>
        <w:t>内与</w:t>
      </w:r>
      <w:r>
        <w:rPr>
          <w:rFonts w:hint="eastAsia" w:ascii="宋体" w:hAnsi="宋体" w:cs="Arial"/>
          <w:sz w:val="24"/>
          <w:szCs w:val="24"/>
        </w:rPr>
        <w:t>采购单位</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345DE7BA">
      <w:pPr>
        <w:spacing w:line="360" w:lineRule="auto"/>
        <w:ind w:firstLine="480" w:firstLineChars="200"/>
        <w:jc w:val="left"/>
        <w:rPr>
          <w:rFonts w:ascii="宋体" w:hAnsi="宋体" w:cs="Arial"/>
          <w:sz w:val="24"/>
          <w:szCs w:val="24"/>
        </w:rPr>
      </w:pPr>
      <w:r>
        <w:rPr>
          <w:rFonts w:hint="eastAsia" w:ascii="宋体" w:hAnsi="宋体" w:cs="Arial"/>
          <w:sz w:val="24"/>
          <w:szCs w:val="24"/>
        </w:rPr>
        <w:t>3、</w:t>
      </w:r>
      <w:r>
        <w:rPr>
          <w:rFonts w:ascii="宋体" w:hAnsi="宋体" w:cs="Arial"/>
          <w:sz w:val="24"/>
          <w:szCs w:val="24"/>
        </w:rPr>
        <w:t>采购</w:t>
      </w:r>
      <w:r>
        <w:rPr>
          <w:rFonts w:hint="eastAsia" w:ascii="宋体" w:hAnsi="宋体" w:cs="Arial"/>
          <w:sz w:val="24"/>
          <w:szCs w:val="24"/>
        </w:rPr>
        <w:t>单位</w:t>
      </w:r>
      <w:r>
        <w:rPr>
          <w:rFonts w:ascii="宋体" w:hAnsi="宋体" w:cs="Arial"/>
          <w:sz w:val="24"/>
          <w:szCs w:val="24"/>
        </w:rPr>
        <w:t>在签订合同时，可以在不改变合同其他条款的前提下变更采购数量，但变更的金额不得超过成交总价的10%。</w:t>
      </w:r>
    </w:p>
    <w:p w14:paraId="39F61879">
      <w:pPr>
        <w:spacing w:line="360" w:lineRule="auto"/>
        <w:ind w:firstLine="480" w:firstLineChars="200"/>
        <w:jc w:val="left"/>
        <w:rPr>
          <w:rFonts w:ascii="宋体" w:hAnsi="宋体" w:cs="Arial"/>
          <w:sz w:val="24"/>
          <w:szCs w:val="24"/>
        </w:rPr>
      </w:pPr>
      <w:r>
        <w:rPr>
          <w:rFonts w:hint="eastAsia" w:ascii="宋体" w:hAnsi="宋体" w:cs="Arial"/>
          <w:sz w:val="24"/>
          <w:szCs w:val="24"/>
        </w:rPr>
        <w:t>4、</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r>
        <w:rPr>
          <w:rFonts w:ascii="宋体" w:hAnsi="宋体" w:cs="Arial"/>
          <w:sz w:val="24"/>
          <w:szCs w:val="24"/>
        </w:rPr>
        <w:t>。</w:t>
      </w:r>
    </w:p>
    <w:p w14:paraId="7BD3E77E">
      <w:pPr>
        <w:pStyle w:val="2"/>
        <w:ind w:firstLine="480" w:firstLineChars="200"/>
      </w:pPr>
      <w:r>
        <w:rPr>
          <w:rFonts w:hint="eastAsia"/>
        </w:rPr>
        <w:t>5、成交供应商无正当理由不与招标人订立合同的处罚依据：</w:t>
      </w:r>
    </w:p>
    <w:p w14:paraId="0292C063">
      <w:pPr>
        <w:pStyle w:val="2"/>
        <w:ind w:firstLine="480" w:firstLineChars="200"/>
      </w:pPr>
      <w:r>
        <w:rPr>
          <w:rFonts w:hint="eastAsia"/>
        </w:rPr>
        <w:t>（1）、《中华人民共和国政府采购法实施条例》</w:t>
      </w:r>
    </w:p>
    <w:p w14:paraId="15CD2E6A">
      <w:pPr>
        <w:pStyle w:val="2"/>
        <w:ind w:firstLine="480" w:firstLineChars="200"/>
      </w:pPr>
      <w:r>
        <w:rPr>
          <w:rFonts w:hint="eastAsia"/>
        </w:rPr>
        <w:t>第七十二条 供应商有下列情形之一的，依照政府采购法第七十七条第一款的规定追究法律责任：……</w:t>
      </w:r>
    </w:p>
    <w:p w14:paraId="19D825A0">
      <w:pPr>
        <w:pStyle w:val="2"/>
        <w:ind w:firstLine="480" w:firstLineChars="200"/>
      </w:pPr>
      <w:r>
        <w:rPr>
          <w:rFonts w:hint="eastAsia"/>
        </w:rPr>
        <w:t>（二）中标或者成交后无正当理由拒不与采购人签订政府采购合同；……</w:t>
      </w:r>
    </w:p>
    <w:p w14:paraId="5B5CB5A2">
      <w:pPr>
        <w:pStyle w:val="2"/>
        <w:ind w:firstLine="480" w:firstLineChars="200"/>
      </w:pPr>
      <w:r>
        <w:rPr>
          <w:rFonts w:hint="eastAsia"/>
        </w:rPr>
        <w:t>（2）、《中华人民共和国政府采购法》</w:t>
      </w:r>
    </w:p>
    <w:p w14:paraId="7A786DCE">
      <w:pPr>
        <w:pStyle w:val="2"/>
        <w:ind w:firstLine="480" w:firstLineChars="200"/>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9DB59E">
      <w:pPr>
        <w:pStyle w:val="2"/>
        <w:ind w:firstLine="480" w:firstLineChars="200"/>
      </w:pPr>
      <w:r>
        <w:rPr>
          <w:rFonts w:hint="eastAsia"/>
        </w:rPr>
        <w:t>（3）《政府采购非招标采购方式管理办法》（财政部令第74号）</w:t>
      </w:r>
    </w:p>
    <w:p w14:paraId="36F8F920">
      <w:pPr>
        <w:pStyle w:val="2"/>
        <w:ind w:firstLine="480" w:firstLineChars="200"/>
      </w:pPr>
      <w:r>
        <w:rPr>
          <w:rFonts w:hint="eastAsia"/>
        </w:rPr>
        <w:t>第二十条   ……</w:t>
      </w:r>
    </w:p>
    <w:p w14:paraId="7D5750CE">
      <w:pPr>
        <w:pStyle w:val="2"/>
        <w:ind w:firstLine="480" w:firstLineChars="200"/>
      </w:pPr>
      <w:r>
        <w:rPr>
          <w:rFonts w:hint="eastAsia"/>
        </w:rPr>
        <w:t>有下列情形之一的，保证金不予退还：……</w:t>
      </w:r>
    </w:p>
    <w:p w14:paraId="23391121">
      <w:pPr>
        <w:pStyle w:val="2"/>
        <w:ind w:firstLine="480" w:firstLineChars="200"/>
      </w:pPr>
      <w:r>
        <w:rPr>
          <w:rFonts w:hint="eastAsia"/>
        </w:rPr>
        <w:t>（三）除因不可抗力或谈判文件、成交通知书认可的情形以外，成交供应商不与采购人签订合同的；……</w:t>
      </w:r>
    </w:p>
    <w:p w14:paraId="5436D8D5">
      <w:pPr>
        <w:pStyle w:val="2"/>
        <w:ind w:firstLine="480" w:firstLineChars="200"/>
      </w:pPr>
      <w:r>
        <w:rPr>
          <w:rFonts w:hint="eastAsia"/>
        </w:rPr>
        <w:t>（4）第五十四条 成交供应商有下列情形之一的，责令限期整改，情节严重的，列入不良行为记录名单，在1至3年内禁止参加政府采购活动，并予以通报：……</w:t>
      </w:r>
    </w:p>
    <w:p w14:paraId="0A50495F">
      <w:pPr>
        <w:pStyle w:val="2"/>
        <w:ind w:firstLine="480" w:firstLineChars="200"/>
      </w:pPr>
      <w:r>
        <w:rPr>
          <w:rFonts w:hint="eastAsia"/>
        </w:rPr>
        <w:t>（二）成交后无正当理由不与采购人签订合同的；……</w:t>
      </w:r>
    </w:p>
    <w:p w14:paraId="3644878A">
      <w:pPr>
        <w:pStyle w:val="9"/>
        <w:spacing w:before="157" w:beforeLines="50" w:after="157" w:afterLines="50" w:line="560" w:lineRule="exact"/>
        <w:ind w:firstLine="482" w:firstLineChars="200"/>
        <w:jc w:val="center"/>
        <w:rPr>
          <w:rFonts w:ascii="宋体" w:hAnsi="宋体" w:eastAsia="宋体" w:cs="宋体"/>
          <w:sz w:val="24"/>
          <w:szCs w:val="24"/>
        </w:rPr>
      </w:pPr>
      <w:bookmarkStart w:id="20" w:name="_Toc8827"/>
      <w:r>
        <w:rPr>
          <w:rFonts w:hint="eastAsia" w:ascii="宋体" w:hAnsi="宋体" w:eastAsia="宋体" w:cs="宋体"/>
          <w:sz w:val="24"/>
          <w:szCs w:val="24"/>
        </w:rPr>
        <w:t>（十）澄清及变更</w:t>
      </w:r>
      <w:bookmarkEnd w:id="20"/>
    </w:p>
    <w:p w14:paraId="4ED7160B">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谈判文件如有澄清及变更，将以公告的形式在新点电子交易平台发布，请供应商及时关注。</w:t>
      </w:r>
    </w:p>
    <w:p w14:paraId="0F7A3BBC">
      <w:pPr>
        <w:pStyle w:val="9"/>
        <w:spacing w:before="157" w:beforeLines="50" w:after="157" w:afterLines="50" w:line="560" w:lineRule="exact"/>
        <w:ind w:firstLine="482" w:firstLineChars="200"/>
        <w:jc w:val="center"/>
        <w:rPr>
          <w:rFonts w:ascii="宋体" w:hAnsi="宋体" w:eastAsia="宋体" w:cs="宋体"/>
          <w:sz w:val="24"/>
          <w:szCs w:val="24"/>
        </w:rPr>
      </w:pPr>
      <w:bookmarkStart w:id="21" w:name="_Toc3341"/>
      <w:r>
        <w:rPr>
          <w:rFonts w:hint="eastAsia" w:ascii="宋体" w:hAnsi="宋体" w:eastAsia="宋体" w:cs="宋体"/>
          <w:sz w:val="24"/>
          <w:szCs w:val="24"/>
        </w:rPr>
        <w:t>（十一）验收</w:t>
      </w:r>
      <w:bookmarkEnd w:id="21"/>
    </w:p>
    <w:p w14:paraId="12A3445F">
      <w:pPr>
        <w:spacing w:line="360" w:lineRule="auto"/>
        <w:ind w:firstLine="480" w:firstLineChars="200"/>
        <w:rPr>
          <w:rFonts w:ascii="宋体" w:hAnsi="宋体"/>
          <w:sz w:val="24"/>
          <w:szCs w:val="24"/>
        </w:rPr>
      </w:pPr>
      <w:r>
        <w:rPr>
          <w:rFonts w:hint="eastAsia" w:ascii="宋体" w:hAnsi="宋体"/>
          <w:sz w:val="24"/>
          <w:szCs w:val="24"/>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67598726">
      <w:pPr>
        <w:pStyle w:val="2"/>
      </w:pPr>
      <w:r>
        <w:rPr>
          <w:rFonts w:hint="eastAsia"/>
        </w:rPr>
        <w:t>2、验收时若发现中标人提供的货物无法响应采购文件要求，采购人有权退回货物、予以废标，所造成的一切经济损失，由中标人自行承担。</w:t>
      </w:r>
    </w:p>
    <w:p w14:paraId="36E1E079">
      <w:pPr>
        <w:spacing w:line="360" w:lineRule="auto"/>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7C828EC7">
      <w:pPr>
        <w:pStyle w:val="9"/>
        <w:spacing w:before="157" w:beforeLines="50" w:after="157" w:afterLines="50" w:line="560" w:lineRule="exact"/>
        <w:ind w:firstLine="482" w:firstLineChars="200"/>
        <w:jc w:val="center"/>
        <w:rPr>
          <w:rFonts w:ascii="宋体" w:hAnsi="宋体" w:eastAsia="宋体" w:cs="宋体"/>
          <w:sz w:val="24"/>
          <w:szCs w:val="24"/>
        </w:rPr>
      </w:pPr>
      <w:bookmarkStart w:id="22" w:name="_Toc31380"/>
      <w:r>
        <w:rPr>
          <w:rFonts w:hint="eastAsia" w:ascii="宋体" w:hAnsi="宋体" w:eastAsia="宋体" w:cs="宋体"/>
          <w:sz w:val="24"/>
          <w:szCs w:val="24"/>
        </w:rPr>
        <w:t>（十二）质疑</w:t>
      </w:r>
      <w:bookmarkEnd w:id="22"/>
    </w:p>
    <w:p w14:paraId="559FEB01">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1、质疑人认为中标结果使自己的权益受到损害的，可以向采购人及采购代理机构提出质疑。质疑实行实名制，应当有具体的事项及根据，不得进行虚假、恶意质疑，扰乱交易活动的正常工作秩序。</w:t>
      </w:r>
    </w:p>
    <w:p w14:paraId="36223C66">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30EF19CB">
      <w:pPr>
        <w:spacing w:line="360" w:lineRule="auto"/>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537013EA">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60EC0C39">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219F85B0">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190DFF19">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2B86EE82">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130188E4">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6F239A20">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6EC196E0">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5A3B731A">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18C41D7">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1ABCE6A5">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068B55E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368BCF1A">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58A5B710">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24C1E5DA">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52F6825B">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0F1AD2D6">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5、经审查符合质疑条件的，自收到质疑之日起即为受理。采购人及采购代理机构将在质疑受理后7个工作日内作出答复或相关处理决定，并以书面形式通知质疑人，答复的内容不得涉及商业秘密。</w:t>
      </w:r>
    </w:p>
    <w:p w14:paraId="402C9256">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34C54CF6">
      <w:pPr>
        <w:spacing w:line="360" w:lineRule="auto"/>
        <w:ind w:firstLine="480" w:firstLineChars="200"/>
        <w:rPr>
          <w:rFonts w:ascii="宋体" w:hAnsi="宋体"/>
          <w:bCs/>
          <w:sz w:val="24"/>
        </w:rPr>
      </w:pPr>
      <w:r>
        <w:rPr>
          <w:rFonts w:hint="eastAsia" w:ascii="宋体" w:hAnsi="宋体"/>
          <w:bCs/>
          <w:sz w:val="24"/>
        </w:rPr>
        <w:t>7、质疑人有下列情形之一的，属于虚假、恶意质疑，将报六安市公共资源交易监督管理局予以处理。</w:t>
      </w:r>
    </w:p>
    <w:p w14:paraId="11883237">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3C6F0CD">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1C111B3B">
      <w:pPr>
        <w:pStyle w:val="59"/>
        <w:ind w:firstLine="562" w:firstLineChars="200"/>
        <w:jc w:val="center"/>
        <w:rPr>
          <w:sz w:val="28"/>
          <w:szCs w:val="28"/>
        </w:rPr>
      </w:pPr>
      <w:bookmarkStart w:id="23" w:name="_Toc216158630"/>
    </w:p>
    <w:p w14:paraId="0E8A2795">
      <w:pPr>
        <w:pStyle w:val="9"/>
        <w:spacing w:before="0" w:after="0" w:line="560" w:lineRule="exact"/>
        <w:ind w:firstLine="562" w:firstLineChars="200"/>
        <w:jc w:val="center"/>
        <w:rPr>
          <w:rFonts w:ascii="宋体" w:hAnsi="宋体" w:eastAsia="宋体" w:cs="宋体"/>
          <w:sz w:val="28"/>
          <w:szCs w:val="28"/>
        </w:rPr>
      </w:pPr>
      <w:bookmarkStart w:id="24" w:name="_Toc21436"/>
      <w:r>
        <w:rPr>
          <w:rFonts w:hint="eastAsia" w:ascii="宋体" w:hAnsi="宋体" w:eastAsia="宋体" w:cs="宋体"/>
          <w:sz w:val="28"/>
          <w:szCs w:val="28"/>
        </w:rPr>
        <w:t>二、采购合同</w:t>
      </w:r>
    </w:p>
    <w:p w14:paraId="7771DE4F">
      <w:pPr>
        <w:pStyle w:val="9"/>
        <w:spacing w:before="0" w:after="0" w:line="560" w:lineRule="exact"/>
        <w:ind w:firstLine="482" w:firstLineChars="200"/>
        <w:jc w:val="center"/>
        <w:rPr>
          <w:rFonts w:ascii="宋体" w:hAnsi="宋体" w:eastAsia="宋体" w:cs="宋体"/>
          <w:sz w:val="24"/>
          <w:szCs w:val="24"/>
        </w:rPr>
      </w:pPr>
      <w:r>
        <w:rPr>
          <w:rFonts w:hint="eastAsia" w:ascii="宋体" w:hAnsi="宋体" w:eastAsia="宋体" w:cs="宋体"/>
          <w:sz w:val="24"/>
          <w:szCs w:val="24"/>
        </w:rPr>
        <w:t>（甲乙双方可自行拟定</w:t>
      </w:r>
      <w:bookmarkEnd w:id="23"/>
      <w:bookmarkStart w:id="25" w:name="_Toc363199273"/>
      <w:r>
        <w:rPr>
          <w:rFonts w:hint="eastAsia" w:ascii="宋体" w:hAnsi="宋体" w:eastAsia="宋体" w:cs="宋体"/>
          <w:sz w:val="24"/>
          <w:szCs w:val="24"/>
        </w:rPr>
        <w:t>）</w:t>
      </w:r>
      <w:bookmarkEnd w:id="24"/>
    </w:p>
    <w:p w14:paraId="4798624F">
      <w:pPr>
        <w:ind w:firstLine="420" w:firstLineChars="200"/>
      </w:pPr>
    </w:p>
    <w:p w14:paraId="636B5E6E">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r>
        <w:rPr>
          <w:rFonts w:hint="eastAsia"/>
          <w:sz w:val="28"/>
          <w:szCs w:val="28"/>
        </w:rPr>
        <w:br w:type="page"/>
      </w:r>
    </w:p>
    <w:p w14:paraId="7718B043">
      <w:pPr>
        <w:pStyle w:val="9"/>
        <w:numPr>
          <w:ilvl w:val="0"/>
          <w:numId w:val="0"/>
        </w:numPr>
        <w:spacing w:before="0" w:after="0" w:line="560" w:lineRule="exact"/>
        <w:ind w:firstLine="482" w:firstLineChars="200"/>
        <w:jc w:val="center"/>
        <w:rPr>
          <w:rFonts w:ascii="宋体" w:hAnsi="宋体"/>
          <w:bCs/>
          <w:sz w:val="24"/>
        </w:rPr>
      </w:pPr>
      <w:bookmarkStart w:id="26" w:name="_Toc9917"/>
      <w:r>
        <w:rPr>
          <w:rFonts w:hint="eastAsia" w:ascii="宋体" w:hAnsi="宋体" w:eastAsia="黑体" w:cs="Times New Roman"/>
          <w:b/>
          <w:bCs/>
          <w:kern w:val="0"/>
          <w:sz w:val="24"/>
          <w:lang w:val="en-US" w:eastAsia="zh-CN" w:bidi="ar-SA"/>
        </w:rPr>
        <w:t>三、</w:t>
      </w:r>
      <w:r>
        <w:rPr>
          <w:rFonts w:hint="eastAsia" w:ascii="宋体" w:hAnsi="宋体" w:eastAsia="宋体" w:cs="宋体"/>
          <w:sz w:val="28"/>
          <w:szCs w:val="28"/>
        </w:rPr>
        <w:t>采购需求</w:t>
      </w:r>
      <w:bookmarkEnd w:id="26"/>
      <w:bookmarkStart w:id="27" w:name="_Toc1857"/>
    </w:p>
    <w:p w14:paraId="6E329818">
      <w:pPr>
        <w:widowControl w:val="0"/>
        <w:spacing w:after="0" w:line="520" w:lineRule="exact"/>
        <w:jc w:val="both"/>
        <w:rPr>
          <w:rFonts w:ascii="Times New Roman" w:hAnsi="Times New Roman" w:eastAsiaTheme="minorEastAsia" w:cstheme="minorBidi"/>
          <w:b/>
          <w:bCs/>
          <w:kern w:val="2"/>
          <w:sz w:val="24"/>
          <w:szCs w:val="24"/>
          <w:lang w:val="en-US" w:eastAsia="zh-CN" w:bidi="ar-SA"/>
        </w:rPr>
      </w:pPr>
      <w:r>
        <w:rPr>
          <w:rFonts w:hint="eastAsia" w:ascii="Times New Roman" w:hAnsi="Times New Roman" w:eastAsiaTheme="minorEastAsia" w:cstheme="minorBidi"/>
          <w:b/>
          <w:bCs/>
          <w:kern w:val="2"/>
          <w:sz w:val="24"/>
          <w:szCs w:val="24"/>
          <w:lang w:val="en-US" w:eastAsia="zh-CN" w:bidi="ar-SA"/>
        </w:rPr>
        <w:t>一、工程概况</w:t>
      </w:r>
    </w:p>
    <w:p w14:paraId="7D39F14D">
      <w:pPr>
        <w:widowControl w:val="0"/>
        <w:spacing w:after="0" w:line="520" w:lineRule="exact"/>
        <w:ind w:firstLine="480" w:firstLineChars="200"/>
        <w:jc w:val="both"/>
        <w:rPr>
          <w:rFonts w:ascii="Times New Roman" w:hAnsi="Times New Roman" w:eastAsiaTheme="minorEastAsia" w:cstheme="minorBidi"/>
          <w:kern w:val="2"/>
          <w:sz w:val="24"/>
          <w:szCs w:val="24"/>
          <w:lang w:val="en-US" w:eastAsia="zh-CN" w:bidi="ar-SA"/>
        </w:rPr>
      </w:pPr>
      <w:r>
        <w:rPr>
          <w:rFonts w:hint="eastAsia" w:eastAsiaTheme="minorEastAsia" w:cstheme="minorBidi"/>
          <w:kern w:val="2"/>
          <w:sz w:val="24"/>
          <w:szCs w:val="24"/>
          <w:lang w:val="en-US" w:eastAsia="zh-CN" w:bidi="ar-SA"/>
        </w:rPr>
        <w:t>六安市区域性儿童福利机构连廊打通项目</w:t>
      </w:r>
      <w:r>
        <w:rPr>
          <w:rFonts w:hint="eastAsia" w:ascii="Times New Roman" w:hAnsi="Times New Roman" w:eastAsiaTheme="minorEastAsia" w:cstheme="minorBidi"/>
          <w:kern w:val="2"/>
          <w:sz w:val="24"/>
          <w:szCs w:val="24"/>
          <w:lang w:val="en-US" w:eastAsia="zh-CN" w:bidi="ar-SA"/>
        </w:rPr>
        <w:t>，工程主要内容为：玻璃雨棚、开门洞、放坡等；具体工程内容详见工程量清单。</w:t>
      </w:r>
    </w:p>
    <w:p w14:paraId="65877928">
      <w:pPr>
        <w:widowControl w:val="0"/>
        <w:spacing w:after="0" w:line="520" w:lineRule="exact"/>
        <w:jc w:val="both"/>
        <w:rPr>
          <w:rFonts w:hint="eastAsia" w:ascii="Times New Roman" w:hAnsi="Times New Roman" w:eastAsiaTheme="minorEastAsia" w:cstheme="minorBidi"/>
          <w:b/>
          <w:bCs/>
          <w:kern w:val="2"/>
          <w:sz w:val="24"/>
          <w:szCs w:val="24"/>
          <w:lang w:val="en-US" w:eastAsia="zh-CN" w:bidi="ar-SA"/>
        </w:rPr>
      </w:pPr>
      <w:r>
        <w:rPr>
          <w:rFonts w:hint="eastAsia" w:ascii="Times New Roman" w:hAnsi="Times New Roman" w:eastAsiaTheme="minorEastAsia" w:cstheme="minorBidi"/>
          <w:b/>
          <w:bCs/>
          <w:kern w:val="2"/>
          <w:sz w:val="24"/>
          <w:szCs w:val="24"/>
          <w:lang w:val="en-US" w:eastAsia="zh-CN" w:bidi="ar-SA"/>
        </w:rPr>
        <w:t>二、人员配置要求</w:t>
      </w:r>
    </w:p>
    <w:p w14:paraId="251328F5">
      <w:pPr>
        <w:widowControl w:val="0"/>
        <w:spacing w:after="0" w:line="520" w:lineRule="exact"/>
        <w:ind w:firstLine="480" w:firstLineChars="200"/>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1、项目经理（1 名），供应商需承诺项目经理(建造师)目前未在其他项目上任职</w:t>
      </w:r>
    </w:p>
    <w:p w14:paraId="43FEF181">
      <w:pPr>
        <w:widowControl w:val="0"/>
        <w:spacing w:after="0" w:line="520" w:lineRule="exact"/>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(含已中标/成交的待建工程)，响应文件中提供承诺函，格式自拟。</w:t>
      </w:r>
    </w:p>
    <w:p w14:paraId="301AE4A8">
      <w:pPr>
        <w:widowControl w:val="0"/>
        <w:spacing w:after="0" w:line="520" w:lineRule="exact"/>
        <w:ind w:firstLine="480" w:firstLineChars="200"/>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2、技术负责人（1 名）；</w:t>
      </w:r>
    </w:p>
    <w:p w14:paraId="0BDA1EB0">
      <w:pPr>
        <w:widowControl w:val="0"/>
        <w:spacing w:after="0" w:line="520" w:lineRule="exact"/>
        <w:ind w:firstLine="480" w:firstLineChars="200"/>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3、其他人员 3 名（施工员（1 名）、质量员（1 名）、安全员（1 名）。</w:t>
      </w:r>
    </w:p>
    <w:p w14:paraId="0DC7ED59">
      <w:pPr>
        <w:widowControl w:val="0"/>
        <w:spacing w:after="0" w:line="520" w:lineRule="exact"/>
        <w:ind w:firstLine="480" w:firstLineChars="200"/>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注：以上人员须是本单位人员。</w:t>
      </w:r>
    </w:p>
    <w:p w14:paraId="15046CB0">
      <w:pPr>
        <w:widowControl w:val="0"/>
        <w:spacing w:after="0" w:line="520" w:lineRule="exact"/>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b/>
          <w:bCs/>
          <w:kern w:val="2"/>
          <w:sz w:val="24"/>
          <w:szCs w:val="24"/>
          <w:lang w:val="en-US" w:eastAsia="zh-CN" w:bidi="ar-SA"/>
        </w:rPr>
        <w:t>三、工程质量要求：</w:t>
      </w:r>
      <w:r>
        <w:rPr>
          <w:rFonts w:hint="eastAsia" w:ascii="Times New Roman" w:hAnsi="Times New Roman" w:eastAsiaTheme="minorEastAsia" w:cstheme="minorBidi"/>
          <w:kern w:val="2"/>
          <w:sz w:val="24"/>
          <w:szCs w:val="24"/>
          <w:lang w:val="en-US" w:eastAsia="zh-CN" w:bidi="ar-SA"/>
        </w:rPr>
        <w:t xml:space="preserve">合格，供应商须严格按照图纸标准要求施工，工程缺陷责任期为 </w:t>
      </w:r>
    </w:p>
    <w:p w14:paraId="798CD30F">
      <w:pPr>
        <w:widowControl w:val="0"/>
        <w:spacing w:after="0" w:line="520" w:lineRule="exact"/>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24 个月，供应商在工程缺陷责任期内，须按照有关法律、法规、规章的管理规定和双方约定，承担本项目质量保修责任，工程缺陷责任期内免费维修。</w:t>
      </w:r>
    </w:p>
    <w:p w14:paraId="582F30E4">
      <w:pPr>
        <w:widowControl w:val="0"/>
        <w:spacing w:after="0" w:line="520" w:lineRule="exact"/>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b/>
          <w:bCs/>
          <w:kern w:val="2"/>
          <w:sz w:val="24"/>
          <w:szCs w:val="24"/>
          <w:lang w:val="en-US" w:eastAsia="zh-CN" w:bidi="ar-SA"/>
        </w:rPr>
        <w:t>四、产品质量要求：</w:t>
      </w:r>
      <w:r>
        <w:rPr>
          <w:rFonts w:hint="eastAsia" w:ascii="Times New Roman" w:hAnsi="Times New Roman" w:eastAsiaTheme="minorEastAsia" w:cstheme="minorBidi"/>
          <w:kern w:val="2"/>
          <w:sz w:val="24"/>
          <w:szCs w:val="24"/>
          <w:lang w:val="en-US" w:eastAsia="zh-CN" w:bidi="ar-SA"/>
        </w:rPr>
        <w:t xml:space="preserve">供应商采购的材料应满足设计和规范要求的质量等级，工程施工 </w:t>
      </w:r>
    </w:p>
    <w:p w14:paraId="0572D493">
      <w:pPr>
        <w:widowControl w:val="0"/>
        <w:spacing w:after="0" w:line="520" w:lineRule="exact"/>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过程中，供应商采购的材料需通过采购人同意后方可采购。</w:t>
      </w:r>
    </w:p>
    <w:p w14:paraId="4B8FF447">
      <w:pPr>
        <w:widowControl w:val="0"/>
        <w:spacing w:after="0" w:line="520" w:lineRule="exact"/>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b/>
          <w:bCs/>
          <w:kern w:val="2"/>
          <w:sz w:val="24"/>
          <w:szCs w:val="24"/>
          <w:lang w:val="en-US" w:eastAsia="zh-CN" w:bidi="ar-SA"/>
        </w:rPr>
        <w:t>五、工期延误：</w:t>
      </w:r>
      <w:r>
        <w:rPr>
          <w:rFonts w:hint="eastAsia" w:ascii="Times New Roman" w:hAnsi="Times New Roman" w:eastAsiaTheme="minorEastAsia" w:cstheme="minorBidi"/>
          <w:kern w:val="2"/>
          <w:sz w:val="24"/>
          <w:szCs w:val="24"/>
          <w:lang w:val="en-US" w:eastAsia="zh-CN" w:bidi="ar-SA"/>
        </w:rPr>
        <w:t xml:space="preserve">工期 20 日历天，成交供应商每延期一天，采购人从成交供应商结算 </w:t>
      </w:r>
    </w:p>
    <w:p w14:paraId="0EC378DF">
      <w:pPr>
        <w:widowControl w:val="0"/>
        <w:spacing w:after="0" w:line="520" w:lineRule="exact"/>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工程款中扣除 2000 元人民币/每天。</w:t>
      </w:r>
    </w:p>
    <w:p w14:paraId="05BA65CF">
      <w:pPr>
        <w:widowControl w:val="0"/>
        <w:spacing w:after="0" w:line="520" w:lineRule="exact"/>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b/>
          <w:bCs/>
          <w:kern w:val="2"/>
          <w:sz w:val="24"/>
          <w:szCs w:val="24"/>
          <w:lang w:val="en-US" w:eastAsia="zh-CN" w:bidi="ar-SA"/>
        </w:rPr>
        <w:t>六、其他要求：</w:t>
      </w:r>
      <w:r>
        <w:rPr>
          <w:rFonts w:hint="eastAsia" w:ascii="Times New Roman" w:hAnsi="Times New Roman" w:eastAsiaTheme="minorEastAsia" w:cstheme="minorBidi"/>
          <w:kern w:val="2"/>
          <w:sz w:val="24"/>
          <w:szCs w:val="24"/>
          <w:lang w:val="en-US" w:eastAsia="zh-CN" w:bidi="ar-SA"/>
        </w:rPr>
        <w:t xml:space="preserve">供应商投标时应提供施工组织设计，对主要施工方法及技术方案、拟 </w:t>
      </w:r>
    </w:p>
    <w:p w14:paraId="47EACF60">
      <w:pPr>
        <w:widowControl w:val="0"/>
        <w:spacing w:after="0" w:line="520" w:lineRule="exact"/>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 xml:space="preserve">投入的主要物资计划、主要施工机械设备计划、劳动力安排计划、确保工程质量的技 </w:t>
      </w:r>
    </w:p>
    <w:p w14:paraId="157C1623">
      <w:pPr>
        <w:widowControl w:val="0"/>
        <w:spacing w:after="0" w:line="520" w:lineRule="exact"/>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 xml:space="preserve">术组织措施、确保安全生产的技术组织措施、确保工期的技术组织措施、确保文明施 </w:t>
      </w:r>
    </w:p>
    <w:p w14:paraId="0DCB1F79">
      <w:pPr>
        <w:widowControl w:val="0"/>
        <w:spacing w:after="0" w:line="520" w:lineRule="exact"/>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t>工的技术组织措施进行介绍。</w:t>
      </w:r>
    </w:p>
    <w:p w14:paraId="225D9601">
      <w:pPr>
        <w:widowControl w:val="0"/>
        <w:spacing w:after="0" w:line="520" w:lineRule="exact"/>
        <w:jc w:val="both"/>
        <w:rPr>
          <w:rFonts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b/>
          <w:bCs/>
          <w:kern w:val="2"/>
          <w:sz w:val="24"/>
          <w:szCs w:val="24"/>
          <w:lang w:val="en-US" w:eastAsia="zh-CN" w:bidi="ar-SA"/>
        </w:rPr>
        <w:t>七、工程量清单：</w:t>
      </w:r>
      <w:r>
        <w:rPr>
          <w:rFonts w:hint="eastAsia" w:ascii="Times New Roman" w:hAnsi="Times New Roman" w:eastAsiaTheme="minorEastAsia" w:cstheme="minorBidi"/>
          <w:kern w:val="2"/>
          <w:sz w:val="24"/>
          <w:szCs w:val="24"/>
          <w:lang w:val="en-US" w:eastAsia="zh-CN" w:bidi="ar-SA"/>
        </w:rPr>
        <w:t>清单另附。</w:t>
      </w:r>
    </w:p>
    <w:p w14:paraId="662E67CB">
      <w:pPr>
        <w:widowControl w:val="0"/>
        <w:spacing w:after="0" w:line="520" w:lineRule="exact"/>
        <w:jc w:val="both"/>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b/>
          <w:bCs/>
          <w:kern w:val="2"/>
          <w:sz w:val="24"/>
          <w:szCs w:val="24"/>
          <w:lang w:val="en-US" w:eastAsia="zh-CN" w:bidi="ar-SA"/>
        </w:rPr>
        <w:t>八、图纸：</w:t>
      </w:r>
      <w:r>
        <w:rPr>
          <w:rFonts w:hint="eastAsia" w:ascii="Times New Roman" w:hAnsi="Times New Roman" w:eastAsiaTheme="minorEastAsia" w:cstheme="minorBidi"/>
          <w:kern w:val="2"/>
          <w:sz w:val="24"/>
          <w:szCs w:val="24"/>
          <w:lang w:val="en-US" w:eastAsia="zh-CN" w:bidi="ar-SA"/>
        </w:rPr>
        <w:t>图纸另附。</w:t>
      </w:r>
    </w:p>
    <w:p w14:paraId="026496CB">
      <w:pPr>
        <w:rPr>
          <w:rFonts w:hint="eastAsia" w:ascii="Times New Roman" w:hAnsi="Times New Roman" w:eastAsiaTheme="minorEastAsia" w:cstheme="minorBidi"/>
          <w:kern w:val="2"/>
          <w:sz w:val="24"/>
          <w:szCs w:val="24"/>
          <w:lang w:val="en-US" w:eastAsia="zh-CN" w:bidi="ar-SA"/>
        </w:rPr>
      </w:pPr>
      <w:r>
        <w:rPr>
          <w:rFonts w:hint="eastAsia" w:ascii="Times New Roman" w:hAnsi="Times New Roman" w:eastAsiaTheme="minorEastAsia" w:cstheme="minorBidi"/>
          <w:kern w:val="2"/>
          <w:sz w:val="24"/>
          <w:szCs w:val="24"/>
          <w:lang w:val="en-US" w:eastAsia="zh-CN" w:bidi="ar-SA"/>
        </w:rPr>
        <w:br w:type="page"/>
      </w:r>
    </w:p>
    <w:p w14:paraId="6B9CB59A">
      <w:pPr>
        <w:widowControl/>
        <w:spacing w:after="0" w:line="600" w:lineRule="exact"/>
        <w:jc w:val="center"/>
        <w:rPr>
          <w:rFonts w:hint="eastAsia" w:ascii="Calibri" w:hAnsi="Calibri"/>
          <w:b/>
          <w:kern w:val="0"/>
          <w:sz w:val="44"/>
          <w:szCs w:val="44"/>
        </w:rPr>
      </w:pPr>
      <w:r>
        <w:rPr>
          <w:rFonts w:hint="eastAsia" w:ascii="Calibri" w:hAnsi="Calibri"/>
          <w:b/>
          <w:kern w:val="0"/>
          <w:sz w:val="44"/>
          <w:szCs w:val="44"/>
        </w:rPr>
        <w:t>编 制 说 明</w:t>
      </w:r>
    </w:p>
    <w:p w14:paraId="287ABAC0">
      <w:pPr>
        <w:widowControl/>
        <w:spacing w:after="0" w:line="600" w:lineRule="exact"/>
        <w:jc w:val="center"/>
        <w:rPr>
          <w:rFonts w:hint="eastAsia" w:ascii="Calibri" w:hAnsi="Calibri"/>
          <w:b/>
          <w:kern w:val="0"/>
          <w:sz w:val="36"/>
          <w:szCs w:val="36"/>
        </w:rPr>
      </w:pPr>
    </w:p>
    <w:p w14:paraId="02DD24E0">
      <w:pPr>
        <w:widowControl/>
        <w:spacing w:after="0" w:line="240" w:lineRule="auto"/>
        <w:jc w:val="both"/>
        <w:rPr>
          <w:rFonts w:hint="eastAsia" w:ascii="Calibri" w:hAnsi="Calibri" w:eastAsia="宋体" w:cs="Times New Roman"/>
          <w:kern w:val="0"/>
          <w:sz w:val="24"/>
          <w:szCs w:val="22"/>
          <w:lang w:val="en-US" w:eastAsia="zh-CN"/>
        </w:rPr>
      </w:pPr>
      <w:r>
        <w:rPr>
          <w:rFonts w:hint="eastAsia" w:ascii="Calibri" w:hAnsi="Calibri"/>
          <w:kern w:val="0"/>
          <w:sz w:val="24"/>
          <w:szCs w:val="22"/>
        </w:rPr>
        <w:t>工程名称：</w:t>
      </w:r>
      <w:r>
        <w:rPr>
          <w:rFonts w:hint="eastAsia" w:ascii="Calibri" w:hAnsi="Calibri"/>
          <w:kern w:val="0"/>
          <w:sz w:val="24"/>
          <w:szCs w:val="22"/>
          <w:lang w:eastAsia="zh-CN"/>
        </w:rPr>
        <w:t>六安市区域性儿童福利机构连廊打通项目</w:t>
      </w:r>
    </w:p>
    <w:p w14:paraId="3F6C3B64">
      <w:pPr>
        <w:widowControl/>
        <w:spacing w:after="0" w:line="500" w:lineRule="exact"/>
        <w:ind w:firstLine="360" w:firstLineChars="150"/>
        <w:jc w:val="left"/>
        <w:rPr>
          <w:rFonts w:hint="eastAsia" w:ascii="Calibri" w:hAnsi="Calibri"/>
          <w:kern w:val="0"/>
          <w:sz w:val="24"/>
          <w:szCs w:val="22"/>
        </w:rPr>
      </w:pPr>
      <w:r>
        <w:rPr>
          <w:rFonts w:hint="eastAsia" w:ascii="Calibri" w:hAnsi="Calibri"/>
          <w:kern w:val="0"/>
          <w:sz w:val="24"/>
          <w:szCs w:val="22"/>
        </w:rPr>
        <w:t>一、工程概况</w:t>
      </w:r>
    </w:p>
    <w:p w14:paraId="6D114B51">
      <w:pPr>
        <w:widowControl/>
        <w:spacing w:after="0" w:line="500" w:lineRule="exact"/>
        <w:ind w:right="-107" w:rightChars="-51" w:firstLine="480" w:firstLineChars="200"/>
        <w:jc w:val="left"/>
        <w:rPr>
          <w:rFonts w:hint="eastAsia" w:ascii="Calibri" w:hAnsi="Calibri"/>
          <w:kern w:val="0"/>
          <w:sz w:val="24"/>
          <w:szCs w:val="22"/>
        </w:rPr>
      </w:pPr>
      <w:r>
        <w:rPr>
          <w:rFonts w:hint="eastAsia" w:ascii="Calibri" w:hAnsi="Calibri"/>
          <w:kern w:val="0"/>
          <w:sz w:val="24"/>
          <w:szCs w:val="22"/>
          <w:lang w:eastAsia="zh-CN"/>
        </w:rPr>
        <w:t>六安市区域性儿童福利机构连廊打通项目</w:t>
      </w:r>
      <w:r>
        <w:rPr>
          <w:rFonts w:hint="eastAsia" w:ascii="Calibri" w:hAnsi="Calibri"/>
          <w:kern w:val="0"/>
          <w:sz w:val="24"/>
          <w:szCs w:val="22"/>
        </w:rPr>
        <w:t>，工程主要内容为：玻璃雨棚</w:t>
      </w:r>
      <w:r>
        <w:rPr>
          <w:rFonts w:hint="eastAsia" w:ascii="Calibri" w:hAnsi="Calibri"/>
          <w:kern w:val="0"/>
          <w:sz w:val="24"/>
          <w:szCs w:val="22"/>
          <w:lang w:eastAsia="zh-CN"/>
        </w:rPr>
        <w:t>、开门洞、放坡</w:t>
      </w:r>
      <w:r>
        <w:rPr>
          <w:rFonts w:hint="eastAsia" w:ascii="Calibri" w:hAnsi="Calibri"/>
          <w:kern w:val="0"/>
          <w:sz w:val="24"/>
          <w:szCs w:val="22"/>
        </w:rPr>
        <w:t>等；具体工程内容详见工程量清单。</w:t>
      </w:r>
    </w:p>
    <w:p w14:paraId="6CD00FC4">
      <w:pPr>
        <w:widowControl/>
        <w:spacing w:after="0" w:line="500" w:lineRule="exact"/>
        <w:ind w:firstLine="360" w:firstLineChars="150"/>
        <w:jc w:val="left"/>
        <w:rPr>
          <w:rFonts w:hint="eastAsia" w:ascii="Calibri" w:hAnsi="Calibri"/>
          <w:kern w:val="0"/>
          <w:sz w:val="24"/>
          <w:szCs w:val="22"/>
        </w:rPr>
      </w:pPr>
      <w:r>
        <w:rPr>
          <w:rFonts w:hint="eastAsia" w:ascii="Calibri" w:hAnsi="Calibri"/>
          <w:kern w:val="0"/>
          <w:sz w:val="24"/>
          <w:szCs w:val="22"/>
        </w:rPr>
        <w:t>二、编制依据：</w:t>
      </w:r>
    </w:p>
    <w:p w14:paraId="5D853A9D">
      <w:pPr>
        <w:widowControl/>
        <w:spacing w:after="0" w:line="500" w:lineRule="exact"/>
        <w:ind w:firstLine="360" w:firstLineChars="150"/>
        <w:jc w:val="left"/>
        <w:rPr>
          <w:rFonts w:hint="eastAsia" w:ascii="宋体" w:hAnsi="宋体" w:cs="宋体"/>
          <w:kern w:val="0"/>
          <w:sz w:val="24"/>
          <w:szCs w:val="22"/>
        </w:rPr>
      </w:pPr>
      <w:r>
        <w:rPr>
          <w:rFonts w:hint="eastAsia" w:ascii="宋体" w:hAnsi="宋体" w:cs="宋体"/>
          <w:kern w:val="0"/>
          <w:sz w:val="24"/>
          <w:szCs w:val="22"/>
        </w:rPr>
        <w:t>1、建设单位提供资料；</w:t>
      </w:r>
    </w:p>
    <w:p w14:paraId="002AC52A">
      <w:pPr>
        <w:widowControl/>
        <w:spacing w:after="0" w:line="500" w:lineRule="exact"/>
        <w:ind w:firstLine="360" w:firstLineChars="150"/>
        <w:jc w:val="left"/>
        <w:outlineLvl w:val="0"/>
        <w:rPr>
          <w:rFonts w:hint="eastAsia" w:ascii="宋体" w:hAnsi="宋体" w:cs="仿宋"/>
          <w:kern w:val="0"/>
          <w:sz w:val="24"/>
          <w:szCs w:val="22"/>
        </w:rPr>
      </w:pPr>
      <w:r>
        <w:rPr>
          <w:rFonts w:hint="eastAsia" w:ascii="宋体" w:hAnsi="宋体" w:cs="宋体"/>
          <w:kern w:val="0"/>
          <w:sz w:val="24"/>
          <w:szCs w:val="22"/>
        </w:rPr>
        <w:t>2、2018版安徽省建设工程计</w:t>
      </w:r>
      <w:r>
        <w:rPr>
          <w:rFonts w:hint="eastAsia" w:ascii="宋体" w:hAnsi="宋体" w:cs="仿宋"/>
          <w:kern w:val="0"/>
          <w:sz w:val="24"/>
          <w:szCs w:val="22"/>
        </w:rPr>
        <w:t>价依据：《安徽省建设工程工程量清单计价办法》、《安徽省建设工程计价定额（共用册）》、《安徽省建筑工程计价定额》、《安徽省装饰装修工程计价定额》、《安徽省安装工程计价定额》、《安徽省市政工程计价定额》、《安徽省园林工程计价定额》；</w:t>
      </w:r>
    </w:p>
    <w:p w14:paraId="66897D99">
      <w:pPr>
        <w:widowControl/>
        <w:spacing w:after="0" w:line="500" w:lineRule="exact"/>
        <w:ind w:firstLine="360" w:firstLineChars="150"/>
        <w:jc w:val="left"/>
        <w:rPr>
          <w:rFonts w:hint="eastAsia" w:ascii="宋体" w:hAnsi="宋体" w:cs="宋体"/>
          <w:kern w:val="0"/>
          <w:sz w:val="24"/>
          <w:szCs w:val="22"/>
        </w:rPr>
      </w:pPr>
      <w:r>
        <w:rPr>
          <w:rFonts w:hint="eastAsia" w:ascii="宋体" w:hAnsi="宋体" w:cs="仿宋"/>
          <w:kern w:val="0"/>
          <w:sz w:val="24"/>
          <w:szCs w:val="22"/>
        </w:rPr>
        <w:t>3、</w:t>
      </w:r>
      <w:r>
        <w:rPr>
          <w:rFonts w:hint="eastAsia" w:ascii="宋体" w:hAnsi="宋体" w:cs="宋体"/>
          <w:kern w:val="0"/>
          <w:sz w:val="24"/>
          <w:szCs w:val="22"/>
        </w:rPr>
        <w:t>材料价格执行《六安建设工程造价》202</w:t>
      </w:r>
      <w:r>
        <w:rPr>
          <w:rFonts w:hint="eastAsia" w:ascii="宋体" w:hAnsi="宋体" w:cs="宋体"/>
          <w:kern w:val="0"/>
          <w:sz w:val="24"/>
          <w:szCs w:val="22"/>
          <w:lang w:val="en-US" w:eastAsia="zh-CN"/>
        </w:rPr>
        <w:t>5</w:t>
      </w:r>
      <w:r>
        <w:rPr>
          <w:rFonts w:hint="eastAsia" w:ascii="宋体" w:hAnsi="宋体" w:cs="宋体"/>
          <w:kern w:val="0"/>
          <w:sz w:val="24"/>
          <w:szCs w:val="22"/>
        </w:rPr>
        <w:t>年</w:t>
      </w:r>
      <w:r>
        <w:rPr>
          <w:rFonts w:hint="eastAsia" w:ascii="宋体" w:hAnsi="宋体" w:cs="宋体"/>
          <w:kern w:val="0"/>
          <w:sz w:val="24"/>
          <w:szCs w:val="22"/>
          <w:lang w:val="en-US" w:eastAsia="zh-CN"/>
        </w:rPr>
        <w:t>10月</w:t>
      </w:r>
      <w:r>
        <w:rPr>
          <w:rFonts w:hint="eastAsia" w:ascii="宋体" w:hAnsi="宋体" w:cs="宋体"/>
          <w:kern w:val="0"/>
          <w:sz w:val="24"/>
          <w:szCs w:val="22"/>
        </w:rPr>
        <w:t>六安市区动态价格，信息价中没有的按市场询价计算，</w:t>
      </w:r>
      <w:r>
        <w:rPr>
          <w:rFonts w:hint="eastAsia" w:ascii="宋体" w:hAnsi="宋体" w:cs="宋体"/>
          <w:kern w:val="0"/>
          <w:sz w:val="24"/>
          <w:szCs w:val="22"/>
          <w:lang w:val="en-US" w:eastAsia="zh-CN"/>
        </w:rPr>
        <w:t>其中装饰部分按</w:t>
      </w:r>
      <w:r>
        <w:rPr>
          <w:rFonts w:hint="eastAsia" w:ascii="宋体" w:hAnsi="宋体" w:cs="宋体"/>
          <w:kern w:val="0"/>
          <w:sz w:val="24"/>
          <w:szCs w:val="22"/>
        </w:rPr>
        <w:t>“中等材质”价格计入；</w:t>
      </w:r>
    </w:p>
    <w:p w14:paraId="4F89AA51">
      <w:pPr>
        <w:widowControl/>
        <w:spacing w:after="0" w:line="500" w:lineRule="exact"/>
        <w:ind w:firstLine="360" w:firstLineChars="150"/>
        <w:jc w:val="left"/>
        <w:rPr>
          <w:rFonts w:hint="eastAsia" w:ascii="宋体" w:hAnsi="宋体" w:cs="仿宋"/>
          <w:kern w:val="0"/>
          <w:sz w:val="24"/>
          <w:szCs w:val="22"/>
        </w:rPr>
      </w:pPr>
      <w:r>
        <w:rPr>
          <w:rFonts w:hint="eastAsia" w:ascii="宋体" w:hAnsi="宋体" w:cs="宋体"/>
          <w:kern w:val="0"/>
          <w:sz w:val="24"/>
          <w:szCs w:val="22"/>
        </w:rPr>
        <w:t>4、工程取费按2018版</w:t>
      </w:r>
      <w:r>
        <w:rPr>
          <w:rFonts w:hint="eastAsia" w:ascii="宋体" w:hAnsi="宋体" w:cs="仿宋"/>
          <w:kern w:val="0"/>
          <w:sz w:val="24"/>
          <w:szCs w:val="22"/>
        </w:rPr>
        <w:t>安徽省建设工程清单计价依据《安徽省建设工程费用定额》相应费率计取；</w:t>
      </w:r>
    </w:p>
    <w:p w14:paraId="77582468">
      <w:pPr>
        <w:widowControl/>
        <w:spacing w:after="0" w:line="500" w:lineRule="exact"/>
        <w:ind w:firstLine="360" w:firstLineChars="150"/>
        <w:jc w:val="left"/>
        <w:rPr>
          <w:rFonts w:hint="eastAsia" w:ascii="宋体" w:hAnsi="宋体" w:cs="仿宋"/>
          <w:kern w:val="0"/>
          <w:sz w:val="24"/>
          <w:szCs w:val="22"/>
        </w:rPr>
      </w:pPr>
      <w:r>
        <w:rPr>
          <w:rFonts w:hint="eastAsia" w:ascii="宋体" w:hAnsi="宋体" w:cs="宋体"/>
          <w:kern w:val="0"/>
          <w:sz w:val="24"/>
          <w:szCs w:val="22"/>
        </w:rPr>
        <w:t>5</w:t>
      </w:r>
      <w:r>
        <w:rPr>
          <w:rFonts w:hint="eastAsia" w:ascii="宋体" w:hAnsi="宋体" w:cs="仿宋"/>
          <w:kern w:val="0"/>
          <w:sz w:val="24"/>
          <w:szCs w:val="22"/>
        </w:rPr>
        <w:t>、人工费按</w:t>
      </w:r>
      <w:r>
        <w:rPr>
          <w:rFonts w:hint="eastAsia" w:ascii="宋体" w:hAnsi="宋体" w:cs="仿宋"/>
          <w:kern w:val="0"/>
          <w:sz w:val="24"/>
          <w:szCs w:val="22"/>
          <w:lang w:val="en-US" w:eastAsia="zh-CN"/>
        </w:rPr>
        <w:t>156</w:t>
      </w:r>
      <w:r>
        <w:rPr>
          <w:rFonts w:hint="eastAsia" w:ascii="宋体" w:hAnsi="宋体" w:cs="仿宋"/>
          <w:kern w:val="0"/>
          <w:sz w:val="24"/>
          <w:szCs w:val="22"/>
        </w:rPr>
        <w:t>元/工日计入；</w:t>
      </w:r>
    </w:p>
    <w:p w14:paraId="56FC9AC5">
      <w:pPr>
        <w:widowControl/>
        <w:spacing w:after="0" w:line="500" w:lineRule="exact"/>
        <w:ind w:firstLine="360" w:firstLineChars="150"/>
        <w:jc w:val="left"/>
        <w:rPr>
          <w:rFonts w:ascii="宋体" w:hAnsi="宋体" w:cs="仿宋"/>
          <w:kern w:val="0"/>
          <w:sz w:val="24"/>
          <w:szCs w:val="22"/>
        </w:rPr>
      </w:pPr>
      <w:r>
        <w:rPr>
          <w:rFonts w:hint="eastAsia" w:ascii="宋体" w:hAnsi="宋体" w:cs="仿宋"/>
          <w:kern w:val="0"/>
          <w:sz w:val="24"/>
          <w:szCs w:val="22"/>
        </w:rPr>
        <w:t>6、本工程税金执行安徽省</w:t>
      </w:r>
      <w:r>
        <w:rPr>
          <w:rFonts w:ascii="宋体" w:hAnsi="宋体" w:cs="宋体"/>
          <w:kern w:val="0"/>
          <w:sz w:val="24"/>
          <w:szCs w:val="22"/>
        </w:rPr>
        <w:t>建设工程税金按照安徽省建设工程造价管理总站造计【201</w:t>
      </w:r>
      <w:r>
        <w:rPr>
          <w:rFonts w:hint="eastAsia" w:ascii="宋体" w:hAnsi="宋体" w:cs="宋体"/>
          <w:kern w:val="0"/>
          <w:sz w:val="24"/>
          <w:szCs w:val="22"/>
        </w:rPr>
        <w:t>9</w:t>
      </w:r>
      <w:r>
        <w:rPr>
          <w:rFonts w:ascii="宋体" w:hAnsi="宋体" w:cs="宋体"/>
          <w:kern w:val="0"/>
          <w:sz w:val="24"/>
          <w:szCs w:val="22"/>
        </w:rPr>
        <w:t>】</w:t>
      </w:r>
      <w:r>
        <w:rPr>
          <w:rFonts w:hint="eastAsia" w:ascii="宋体" w:hAnsi="宋体" w:cs="宋体"/>
          <w:kern w:val="0"/>
          <w:sz w:val="24"/>
          <w:szCs w:val="22"/>
        </w:rPr>
        <w:t>7</w:t>
      </w:r>
      <w:r>
        <w:rPr>
          <w:rFonts w:ascii="宋体" w:hAnsi="宋体" w:cs="宋体"/>
          <w:kern w:val="0"/>
          <w:sz w:val="24"/>
          <w:szCs w:val="22"/>
        </w:rPr>
        <w:t>号文件规定：</w:t>
      </w:r>
      <w:r>
        <w:rPr>
          <w:rFonts w:hint="eastAsia" w:ascii="宋体" w:hAnsi="宋体" w:cs="宋体"/>
          <w:kern w:val="0"/>
          <w:sz w:val="24"/>
          <w:szCs w:val="22"/>
        </w:rPr>
        <w:t>9</w:t>
      </w:r>
      <w:r>
        <w:rPr>
          <w:rFonts w:ascii="宋体" w:hAnsi="宋体" w:cs="宋体"/>
          <w:kern w:val="0"/>
          <w:sz w:val="24"/>
          <w:szCs w:val="22"/>
        </w:rPr>
        <w:t>%；</w:t>
      </w:r>
    </w:p>
    <w:p w14:paraId="2A94A096">
      <w:pPr>
        <w:widowControl/>
        <w:spacing w:after="0" w:line="500" w:lineRule="exact"/>
        <w:jc w:val="left"/>
        <w:rPr>
          <w:rFonts w:hint="eastAsia" w:ascii="宋体" w:hAnsi="宋体" w:cs="宋体"/>
          <w:b/>
          <w:kern w:val="0"/>
          <w:sz w:val="24"/>
          <w:szCs w:val="22"/>
        </w:rPr>
      </w:pPr>
      <w:r>
        <w:rPr>
          <w:rFonts w:hint="eastAsia" w:ascii="宋体" w:hAnsi="宋体" w:cs="宋体"/>
          <w:kern w:val="0"/>
          <w:sz w:val="24"/>
          <w:szCs w:val="22"/>
        </w:rPr>
        <w:t>三、其他说明</w:t>
      </w:r>
      <w:r>
        <w:rPr>
          <w:rFonts w:hint="eastAsia" w:ascii="宋体" w:hAnsi="宋体" w:cs="宋体"/>
          <w:b/>
          <w:kern w:val="0"/>
          <w:sz w:val="24"/>
          <w:szCs w:val="22"/>
        </w:rPr>
        <w:t>：</w:t>
      </w:r>
    </w:p>
    <w:p w14:paraId="018D3114">
      <w:pPr>
        <w:widowControl/>
        <w:spacing w:after="0" w:line="500" w:lineRule="exact"/>
        <w:jc w:val="left"/>
        <w:rPr>
          <w:rFonts w:hint="eastAsia" w:ascii="宋体" w:hAnsi="宋体" w:cs="宋体"/>
          <w:kern w:val="0"/>
          <w:sz w:val="24"/>
          <w:szCs w:val="22"/>
        </w:rPr>
      </w:pPr>
      <w:r>
        <w:rPr>
          <w:rFonts w:hint="eastAsia" w:ascii="宋体" w:hAnsi="宋体" w:cs="宋体"/>
          <w:b/>
          <w:kern w:val="0"/>
          <w:sz w:val="24"/>
          <w:szCs w:val="22"/>
        </w:rPr>
        <w:t xml:space="preserve">  </w:t>
      </w:r>
      <w:r>
        <w:rPr>
          <w:rFonts w:hint="eastAsia" w:ascii="宋体" w:hAnsi="宋体" w:cs="宋体"/>
          <w:kern w:val="0"/>
          <w:sz w:val="24"/>
          <w:szCs w:val="22"/>
        </w:rPr>
        <w:t xml:space="preserve"> 1.实际施工不同按实调整。</w:t>
      </w:r>
    </w:p>
    <w:p w14:paraId="05849E02">
      <w:pPr>
        <w:rPr>
          <w:sz w:val="24"/>
          <w:szCs w:val="32"/>
        </w:rPr>
      </w:pPr>
    </w:p>
    <w:p w14:paraId="21065E2F">
      <w:pPr>
        <w:rPr>
          <w:rFonts w:hint="eastAsia" w:ascii="Times New Roman" w:hAnsi="Times New Roman" w:eastAsiaTheme="minorEastAsia" w:cstheme="minorBidi"/>
          <w:b/>
          <w:bCs/>
          <w:kern w:val="2"/>
          <w:sz w:val="24"/>
          <w:szCs w:val="24"/>
          <w:lang w:val="en-US" w:eastAsia="zh-CN" w:bidi="ar-SA"/>
        </w:rPr>
      </w:pPr>
      <w:r>
        <w:rPr>
          <w:rFonts w:hint="eastAsia" w:ascii="Times New Roman" w:hAnsi="Times New Roman" w:eastAsiaTheme="minorEastAsia" w:cstheme="minorBidi"/>
          <w:b/>
          <w:bCs/>
          <w:kern w:val="2"/>
          <w:sz w:val="24"/>
          <w:szCs w:val="24"/>
          <w:lang w:val="en-US" w:eastAsia="zh-CN" w:bidi="ar-SA"/>
        </w:rPr>
        <w:br w:type="page"/>
      </w:r>
    </w:p>
    <w:p w14:paraId="5EC330C4">
      <w:pPr>
        <w:pStyle w:val="2"/>
        <w:ind w:left="0" w:leftChars="0" w:firstLine="0" w:firstLineChars="0"/>
        <w:jc w:val="center"/>
        <w:rPr>
          <w:rFonts w:hint="eastAsia" w:ascii="Times New Roman" w:hAnsi="Times New Roman" w:eastAsiaTheme="minorEastAsia" w:cstheme="minorBidi"/>
          <w:b/>
          <w:bCs/>
          <w:kern w:val="2"/>
          <w:sz w:val="24"/>
          <w:szCs w:val="24"/>
          <w:lang w:val="en-US" w:eastAsia="zh-CN" w:bidi="ar-SA"/>
        </w:rPr>
      </w:pPr>
      <w:r>
        <w:rPr>
          <w:rFonts w:hint="eastAsia" w:ascii="Times New Roman" w:hAnsi="Times New Roman" w:eastAsiaTheme="minorEastAsia" w:cstheme="minorBidi"/>
          <w:b/>
          <w:bCs/>
          <w:kern w:val="2"/>
          <w:sz w:val="24"/>
          <w:szCs w:val="24"/>
          <w:lang w:val="en-US" w:eastAsia="zh-CN" w:bidi="ar-SA"/>
        </w:rPr>
        <w:t>工程量清单</w:t>
      </w: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2370"/>
        <w:gridCol w:w="1779"/>
        <w:gridCol w:w="2519"/>
        <w:gridCol w:w="603"/>
        <w:gridCol w:w="1191"/>
      </w:tblGrid>
      <w:tr w14:paraId="5896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333BC32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 分部分项工程量清单计价表</w:t>
            </w:r>
          </w:p>
        </w:tc>
      </w:tr>
      <w:tr w14:paraId="5E5D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343" w:type="pct"/>
            <w:gridSpan w:val="5"/>
            <w:tcBorders>
              <w:top w:val="nil"/>
              <w:left w:val="nil"/>
              <w:bottom w:val="single" w:color="000000" w:sz="8" w:space="0"/>
              <w:right w:val="nil"/>
            </w:tcBorders>
            <w:shd w:val="clear" w:color="auto" w:fill="auto"/>
            <w:vAlign w:val="center"/>
          </w:tcPr>
          <w:p w14:paraId="0890D6E9">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工程名称：六安市区域性儿童福利机构连廊打通项目</w:t>
            </w:r>
          </w:p>
        </w:tc>
        <w:tc>
          <w:tcPr>
            <w:tcW w:w="656" w:type="pct"/>
            <w:tcBorders>
              <w:top w:val="nil"/>
              <w:left w:val="nil"/>
              <w:bottom w:val="single" w:color="000000" w:sz="8" w:space="0"/>
              <w:right w:val="nil"/>
            </w:tcBorders>
            <w:shd w:val="clear" w:color="auto" w:fill="auto"/>
            <w:vAlign w:val="center"/>
          </w:tcPr>
          <w:p w14:paraId="52710737">
            <w:pPr>
              <w:jc w:val="left"/>
              <w:rPr>
                <w:rFonts w:hint="eastAsia" w:ascii="黑体" w:hAnsi="宋体" w:eastAsia="黑体" w:cs="黑体"/>
                <w:i w:val="0"/>
                <w:iCs w:val="0"/>
                <w:color w:val="000000"/>
                <w:sz w:val="21"/>
                <w:szCs w:val="21"/>
                <w:u w:val="none"/>
              </w:rPr>
            </w:pPr>
          </w:p>
        </w:tc>
      </w:tr>
      <w:tr w14:paraId="5C48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330"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DC6758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0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A0497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98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CA20AC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39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8B6AD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331"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DC8BD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65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D696FC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r>
      <w:tr w14:paraId="678B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33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12ABF86">
            <w:pPr>
              <w:jc w:val="center"/>
              <w:rPr>
                <w:rFonts w:hint="eastAsia" w:ascii="黑体" w:hAnsi="宋体" w:eastAsia="黑体" w:cs="黑体"/>
                <w:i w:val="0"/>
                <w:iCs w:val="0"/>
                <w:color w:val="000000"/>
                <w:sz w:val="21"/>
                <w:szCs w:val="21"/>
                <w:u w:val="none"/>
              </w:rPr>
            </w:pPr>
          </w:p>
        </w:tc>
        <w:tc>
          <w:tcPr>
            <w:tcW w:w="130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670122">
            <w:pPr>
              <w:jc w:val="center"/>
              <w:rPr>
                <w:rFonts w:hint="eastAsia" w:ascii="黑体" w:hAnsi="宋体" w:eastAsia="黑体" w:cs="黑体"/>
                <w:i w:val="0"/>
                <w:iCs w:val="0"/>
                <w:color w:val="000000"/>
                <w:sz w:val="21"/>
                <w:szCs w:val="21"/>
                <w:u w:val="none"/>
              </w:rPr>
            </w:pPr>
          </w:p>
        </w:tc>
        <w:tc>
          <w:tcPr>
            <w:tcW w:w="98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AE1D257">
            <w:pPr>
              <w:jc w:val="center"/>
              <w:rPr>
                <w:rFonts w:hint="eastAsia" w:ascii="黑体" w:hAnsi="宋体" w:eastAsia="黑体" w:cs="黑体"/>
                <w:i w:val="0"/>
                <w:iCs w:val="0"/>
                <w:color w:val="000000"/>
                <w:sz w:val="21"/>
                <w:szCs w:val="21"/>
                <w:u w:val="none"/>
              </w:rPr>
            </w:pPr>
          </w:p>
        </w:tc>
        <w:tc>
          <w:tcPr>
            <w:tcW w:w="139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6A09773">
            <w:pPr>
              <w:jc w:val="center"/>
              <w:rPr>
                <w:rFonts w:hint="eastAsia" w:ascii="黑体" w:hAnsi="宋体" w:eastAsia="黑体" w:cs="黑体"/>
                <w:i w:val="0"/>
                <w:iCs w:val="0"/>
                <w:color w:val="000000"/>
                <w:sz w:val="21"/>
                <w:szCs w:val="21"/>
                <w:u w:val="none"/>
              </w:rPr>
            </w:pPr>
          </w:p>
        </w:tc>
        <w:tc>
          <w:tcPr>
            <w:tcW w:w="331"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2B6BA4C">
            <w:pPr>
              <w:jc w:val="center"/>
              <w:rPr>
                <w:rFonts w:hint="eastAsia" w:ascii="黑体" w:hAnsi="宋体" w:eastAsia="黑体" w:cs="黑体"/>
                <w:i w:val="0"/>
                <w:iCs w:val="0"/>
                <w:color w:val="000000"/>
                <w:sz w:val="21"/>
                <w:szCs w:val="21"/>
                <w:u w:val="none"/>
              </w:rPr>
            </w:pPr>
          </w:p>
        </w:tc>
        <w:tc>
          <w:tcPr>
            <w:tcW w:w="65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0ABF41D">
            <w:pPr>
              <w:jc w:val="center"/>
              <w:rPr>
                <w:rFonts w:hint="eastAsia" w:ascii="黑体" w:hAnsi="宋体" w:eastAsia="黑体" w:cs="黑体"/>
                <w:i w:val="0"/>
                <w:iCs w:val="0"/>
                <w:color w:val="000000"/>
                <w:sz w:val="21"/>
                <w:szCs w:val="21"/>
                <w:u w:val="none"/>
              </w:rPr>
            </w:pPr>
          </w:p>
        </w:tc>
      </w:tr>
      <w:tr w14:paraId="50B0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30"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D328EA8">
            <w:pPr>
              <w:jc w:val="center"/>
              <w:rPr>
                <w:rFonts w:hint="eastAsia" w:ascii="黑体" w:hAnsi="宋体" w:eastAsia="黑体" w:cs="黑体"/>
                <w:i w:val="0"/>
                <w:iCs w:val="0"/>
                <w:color w:val="000000"/>
                <w:sz w:val="21"/>
                <w:szCs w:val="21"/>
                <w:u w:val="none"/>
              </w:rPr>
            </w:pPr>
          </w:p>
        </w:tc>
        <w:tc>
          <w:tcPr>
            <w:tcW w:w="130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4180825">
            <w:pPr>
              <w:jc w:val="center"/>
              <w:rPr>
                <w:rFonts w:hint="eastAsia" w:ascii="黑体" w:hAnsi="宋体" w:eastAsia="黑体" w:cs="黑体"/>
                <w:i w:val="0"/>
                <w:iCs w:val="0"/>
                <w:color w:val="000000"/>
                <w:sz w:val="21"/>
                <w:szCs w:val="21"/>
                <w:u w:val="none"/>
              </w:rPr>
            </w:pPr>
          </w:p>
        </w:tc>
        <w:tc>
          <w:tcPr>
            <w:tcW w:w="98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EDF5D6F">
            <w:pPr>
              <w:jc w:val="center"/>
              <w:rPr>
                <w:rFonts w:hint="eastAsia" w:ascii="黑体" w:hAnsi="宋体" w:eastAsia="黑体" w:cs="黑体"/>
                <w:i w:val="0"/>
                <w:iCs w:val="0"/>
                <w:color w:val="000000"/>
                <w:sz w:val="21"/>
                <w:szCs w:val="21"/>
                <w:u w:val="none"/>
              </w:rPr>
            </w:pPr>
          </w:p>
        </w:tc>
        <w:tc>
          <w:tcPr>
            <w:tcW w:w="139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50932F8">
            <w:pPr>
              <w:jc w:val="center"/>
              <w:rPr>
                <w:rFonts w:hint="eastAsia" w:ascii="黑体" w:hAnsi="宋体" w:eastAsia="黑体" w:cs="黑体"/>
                <w:i w:val="0"/>
                <w:iCs w:val="0"/>
                <w:color w:val="000000"/>
                <w:sz w:val="21"/>
                <w:szCs w:val="21"/>
                <w:u w:val="none"/>
              </w:rPr>
            </w:pPr>
          </w:p>
        </w:tc>
        <w:tc>
          <w:tcPr>
            <w:tcW w:w="331"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8E5F1C">
            <w:pPr>
              <w:jc w:val="center"/>
              <w:rPr>
                <w:rFonts w:hint="eastAsia" w:ascii="黑体" w:hAnsi="宋体" w:eastAsia="黑体" w:cs="黑体"/>
                <w:i w:val="0"/>
                <w:iCs w:val="0"/>
                <w:color w:val="000000"/>
                <w:sz w:val="21"/>
                <w:szCs w:val="21"/>
                <w:u w:val="none"/>
              </w:rPr>
            </w:pPr>
          </w:p>
        </w:tc>
        <w:tc>
          <w:tcPr>
            <w:tcW w:w="65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B3DDDD1">
            <w:pPr>
              <w:jc w:val="center"/>
              <w:rPr>
                <w:rFonts w:hint="eastAsia" w:ascii="黑体" w:hAnsi="宋体" w:eastAsia="黑体" w:cs="黑体"/>
                <w:i w:val="0"/>
                <w:iCs w:val="0"/>
                <w:color w:val="000000"/>
                <w:sz w:val="21"/>
                <w:szCs w:val="21"/>
                <w:u w:val="none"/>
              </w:rPr>
            </w:pPr>
          </w:p>
        </w:tc>
      </w:tr>
      <w:tr w14:paraId="3111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3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793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C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WB011209008001</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29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金属板幕墙</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A5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1．金属板材品种、规格、颜色：3.0厚铝单板</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F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96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42.770</w:t>
            </w:r>
          </w:p>
        </w:tc>
      </w:tr>
      <w:tr w14:paraId="563F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3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10C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D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ZB010101001001</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CB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开门洞</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E1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1、门洞拆改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2、含拆除、垃圾外运、抹灰等</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E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BE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1AD8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3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F69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B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011605001001</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A2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坡道改造</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14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1、原台阶拆除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2、新建混凝土坡道及挡土墙（国标12J003-A8-12A）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3、花岗岩贴面</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9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5C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14.080</w:t>
            </w:r>
          </w:p>
        </w:tc>
      </w:tr>
      <w:tr w14:paraId="0F93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3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910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6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011503001001</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BC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金属扶手、栏杆、栏板</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766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22J403-1  B1/2-7（防攀爬栏杆）</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E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4F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r>
      <w:tr w14:paraId="1B76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2" w:hRule="atLeast"/>
        </w:trPr>
        <w:tc>
          <w:tcPr>
            <w:tcW w:w="3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D2D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1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010807001001</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3C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连廊封闭（C7126、C7826）</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46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1、连廊封闭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2、金属隔热型材隔热条高度26mm（K=2.8）  玻璃为6中透光Low-E+12空气+6（K=1.8） 传热系数2.50W/m2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3、玻璃材质：钢化玻璃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4、铝合金外窗结构型材厚度1.8mm</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0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26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39.550</w:t>
            </w:r>
          </w:p>
        </w:tc>
      </w:tr>
      <w:tr w14:paraId="5B8C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3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942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8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010807001002</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74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连廊封闭（C7243 ）</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6B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1、连廊封闭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2、金属隔热型材隔热条高度26mm（K=2.8）  玻璃为6中透光Low-E+12空气+6（K=1.8） 传热系数2.50W/m2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3、玻璃材质：钢化玻璃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4、7200*4300窗立柱为100*200*2.2热镀锌方管</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2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237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61.920</w:t>
            </w:r>
          </w:p>
        </w:tc>
      </w:tr>
      <w:tr w14:paraId="2D28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3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B71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E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ZB010101001002</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54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破坏恢复费用</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73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1、恢复外墙一体化保温铝板、墙体、外饰面等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2、包干价，中标后不予调整</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8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F9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bl>
    <w:p w14:paraId="35894E98">
      <w:pPr>
        <w:pStyle w:val="5"/>
        <w:ind w:left="0" w:leftChars="0" w:firstLine="0" w:firstLineChars="0"/>
      </w:pPr>
    </w:p>
    <w:p w14:paraId="174AB5FB">
      <w:pPr>
        <w:pStyle w:val="46"/>
        <w:ind w:firstLine="420"/>
      </w:pP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749"/>
        <w:gridCol w:w="2287"/>
        <w:gridCol w:w="1520"/>
        <w:gridCol w:w="1219"/>
        <w:gridCol w:w="1526"/>
      </w:tblGrid>
      <w:tr w14:paraId="711D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7B257ED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附录F 措施项目清单与计价表</w:t>
            </w:r>
          </w:p>
        </w:tc>
      </w:tr>
      <w:tr w14:paraId="656F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46" w:type="pct"/>
            <w:gridSpan w:val="3"/>
            <w:tcBorders>
              <w:top w:val="nil"/>
              <w:left w:val="nil"/>
              <w:bottom w:val="single" w:color="000000" w:sz="8" w:space="0"/>
              <w:right w:val="nil"/>
            </w:tcBorders>
            <w:shd w:val="clear" w:color="auto" w:fill="auto"/>
            <w:vAlign w:val="center"/>
          </w:tcPr>
          <w:p w14:paraId="2A56ABA0">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工程名称：六安市区域性儿童福利机构连廊打通项目</w:t>
            </w:r>
          </w:p>
        </w:tc>
        <w:tc>
          <w:tcPr>
            <w:tcW w:w="1512" w:type="pct"/>
            <w:gridSpan w:val="2"/>
            <w:tcBorders>
              <w:top w:val="nil"/>
              <w:left w:val="nil"/>
              <w:bottom w:val="single" w:color="000000" w:sz="8" w:space="0"/>
              <w:right w:val="nil"/>
            </w:tcBorders>
            <w:shd w:val="clear" w:color="auto" w:fill="auto"/>
            <w:vAlign w:val="center"/>
          </w:tcPr>
          <w:p w14:paraId="1A912A99">
            <w:pPr>
              <w:jc w:val="left"/>
              <w:rPr>
                <w:rFonts w:hint="eastAsia" w:ascii="黑体" w:hAnsi="宋体" w:eastAsia="黑体" w:cs="黑体"/>
                <w:i w:val="0"/>
                <w:iCs w:val="0"/>
                <w:color w:val="000000"/>
                <w:sz w:val="21"/>
                <w:szCs w:val="21"/>
                <w:u w:val="none"/>
              </w:rPr>
            </w:pPr>
          </w:p>
        </w:tc>
        <w:tc>
          <w:tcPr>
            <w:tcW w:w="841" w:type="pct"/>
            <w:tcBorders>
              <w:top w:val="nil"/>
              <w:left w:val="nil"/>
              <w:bottom w:val="single" w:color="000000" w:sz="8" w:space="0"/>
              <w:right w:val="nil"/>
            </w:tcBorders>
            <w:shd w:val="clear" w:color="auto" w:fill="auto"/>
            <w:noWrap/>
            <w:vAlign w:val="center"/>
          </w:tcPr>
          <w:p w14:paraId="6A602C1A">
            <w:pPr>
              <w:jc w:val="right"/>
              <w:rPr>
                <w:rFonts w:hint="eastAsia" w:ascii="黑体" w:hAnsi="宋体" w:eastAsia="黑体" w:cs="黑体"/>
                <w:i w:val="0"/>
                <w:iCs w:val="0"/>
                <w:color w:val="000000"/>
                <w:sz w:val="21"/>
                <w:szCs w:val="21"/>
                <w:u w:val="none"/>
              </w:rPr>
            </w:pPr>
          </w:p>
        </w:tc>
      </w:tr>
      <w:tr w14:paraId="4281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9" w:type="pct"/>
            <w:tcBorders>
              <w:top w:val="single" w:color="000000" w:sz="8" w:space="0"/>
              <w:left w:val="single" w:color="000000" w:sz="8" w:space="0"/>
              <w:bottom w:val="single" w:color="000000" w:sz="4" w:space="0"/>
              <w:right w:val="single" w:color="000000" w:sz="4" w:space="0"/>
            </w:tcBorders>
            <w:shd w:val="clear" w:color="auto" w:fill="auto"/>
            <w:vAlign w:val="center"/>
          </w:tcPr>
          <w:p w14:paraId="4624A9C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96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2BAFA6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26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64592A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83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69519C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计算基础</w:t>
            </w:r>
          </w:p>
        </w:tc>
        <w:tc>
          <w:tcPr>
            <w:tcW w:w="67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AB4963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841" w:type="pct"/>
            <w:tcBorders>
              <w:top w:val="single" w:color="000000" w:sz="8" w:space="0"/>
              <w:left w:val="single" w:color="000000" w:sz="4" w:space="0"/>
              <w:bottom w:val="single" w:color="000000" w:sz="4" w:space="0"/>
              <w:right w:val="single" w:color="000000" w:sz="8" w:space="0"/>
            </w:tcBorders>
            <w:shd w:val="clear" w:color="auto" w:fill="auto"/>
            <w:vAlign w:val="center"/>
          </w:tcPr>
          <w:p w14:paraId="36975F2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30BB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D10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165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JC-01</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EC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夜间施工增加费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6374">
            <w:pPr>
              <w:jc w:val="left"/>
              <w:rPr>
                <w:rFonts w:hint="eastAsia" w:ascii="宋体" w:hAnsi="宋体" w:eastAsia="宋体" w:cs="宋体"/>
                <w:i w:val="0"/>
                <w:iCs w:val="0"/>
                <w:color w:val="000000"/>
                <w:sz w:val="21"/>
                <w:szCs w:val="21"/>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63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0.500</w:t>
            </w:r>
          </w:p>
        </w:tc>
        <w:tc>
          <w:tcPr>
            <w:tcW w:w="8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D00BD1">
            <w:pPr>
              <w:jc w:val="right"/>
              <w:rPr>
                <w:rFonts w:hint="eastAsia" w:ascii="宋体" w:hAnsi="宋体" w:eastAsia="宋体" w:cs="宋体"/>
                <w:i w:val="0"/>
                <w:iCs w:val="0"/>
                <w:color w:val="000000"/>
                <w:sz w:val="21"/>
                <w:szCs w:val="21"/>
                <w:u w:val="none"/>
              </w:rPr>
            </w:pPr>
          </w:p>
        </w:tc>
      </w:tr>
      <w:tr w14:paraId="3C3E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CBC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2C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JC-02</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66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二次搬运费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9470">
            <w:pPr>
              <w:jc w:val="left"/>
              <w:rPr>
                <w:rFonts w:hint="eastAsia" w:ascii="宋体" w:hAnsi="宋体" w:eastAsia="宋体" w:cs="宋体"/>
                <w:i w:val="0"/>
                <w:iCs w:val="0"/>
                <w:color w:val="000000"/>
                <w:sz w:val="21"/>
                <w:szCs w:val="21"/>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54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8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CC90FF">
            <w:pPr>
              <w:jc w:val="right"/>
              <w:rPr>
                <w:rFonts w:hint="eastAsia" w:ascii="宋体" w:hAnsi="宋体" w:eastAsia="宋体" w:cs="宋体"/>
                <w:i w:val="0"/>
                <w:iCs w:val="0"/>
                <w:color w:val="000000"/>
                <w:sz w:val="21"/>
                <w:szCs w:val="21"/>
                <w:u w:val="none"/>
              </w:rPr>
            </w:pPr>
          </w:p>
        </w:tc>
      </w:tr>
      <w:tr w14:paraId="470B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26D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44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JC-03</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90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冬雨季施工增加费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7E11">
            <w:pPr>
              <w:jc w:val="left"/>
              <w:rPr>
                <w:rFonts w:hint="eastAsia" w:ascii="宋体" w:hAnsi="宋体" w:eastAsia="宋体" w:cs="宋体"/>
                <w:i w:val="0"/>
                <w:iCs w:val="0"/>
                <w:color w:val="000000"/>
                <w:sz w:val="21"/>
                <w:szCs w:val="21"/>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91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0.800</w:t>
            </w:r>
          </w:p>
        </w:tc>
        <w:tc>
          <w:tcPr>
            <w:tcW w:w="8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8A421A">
            <w:pPr>
              <w:jc w:val="right"/>
              <w:rPr>
                <w:rFonts w:hint="eastAsia" w:ascii="宋体" w:hAnsi="宋体" w:eastAsia="宋体" w:cs="宋体"/>
                <w:i w:val="0"/>
                <w:iCs w:val="0"/>
                <w:color w:val="000000"/>
                <w:sz w:val="21"/>
                <w:szCs w:val="21"/>
                <w:u w:val="none"/>
              </w:rPr>
            </w:pPr>
          </w:p>
        </w:tc>
      </w:tr>
      <w:tr w14:paraId="4D35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96A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AD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JC-04</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B6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已完工程及设备保护费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C13A">
            <w:pPr>
              <w:jc w:val="left"/>
              <w:rPr>
                <w:rFonts w:hint="eastAsia" w:ascii="宋体" w:hAnsi="宋体" w:eastAsia="宋体" w:cs="宋体"/>
                <w:i w:val="0"/>
                <w:iCs w:val="0"/>
                <w:color w:val="000000"/>
                <w:sz w:val="21"/>
                <w:szCs w:val="21"/>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62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0.100</w:t>
            </w:r>
          </w:p>
        </w:tc>
        <w:tc>
          <w:tcPr>
            <w:tcW w:w="8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0D885C">
            <w:pPr>
              <w:jc w:val="right"/>
              <w:rPr>
                <w:rFonts w:hint="eastAsia" w:ascii="宋体" w:hAnsi="宋体" w:eastAsia="宋体" w:cs="宋体"/>
                <w:i w:val="0"/>
                <w:iCs w:val="0"/>
                <w:color w:val="000000"/>
                <w:sz w:val="21"/>
                <w:szCs w:val="21"/>
                <w:u w:val="none"/>
              </w:rPr>
            </w:pPr>
          </w:p>
        </w:tc>
      </w:tr>
      <w:tr w14:paraId="7AC4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09B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BF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JC-05</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71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工程定位复测费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F9FB">
            <w:pPr>
              <w:jc w:val="left"/>
              <w:rPr>
                <w:rFonts w:hint="eastAsia" w:ascii="宋体" w:hAnsi="宋体" w:eastAsia="宋体" w:cs="宋体"/>
                <w:i w:val="0"/>
                <w:iCs w:val="0"/>
                <w:color w:val="000000"/>
                <w:sz w:val="21"/>
                <w:szCs w:val="21"/>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9F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8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03187E1">
            <w:pPr>
              <w:jc w:val="right"/>
              <w:rPr>
                <w:rFonts w:hint="eastAsia" w:ascii="宋体" w:hAnsi="宋体" w:eastAsia="宋体" w:cs="宋体"/>
                <w:i w:val="0"/>
                <w:iCs w:val="0"/>
                <w:color w:val="000000"/>
                <w:sz w:val="21"/>
                <w:szCs w:val="21"/>
                <w:u w:val="none"/>
              </w:rPr>
            </w:pPr>
          </w:p>
        </w:tc>
      </w:tr>
      <w:tr w14:paraId="73B9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40E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AA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JC-06</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25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非夜间施工照明费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3EC1">
            <w:pPr>
              <w:jc w:val="left"/>
              <w:rPr>
                <w:rFonts w:hint="eastAsia" w:ascii="宋体" w:hAnsi="宋体" w:eastAsia="宋体" w:cs="宋体"/>
                <w:i w:val="0"/>
                <w:iCs w:val="0"/>
                <w:color w:val="000000"/>
                <w:sz w:val="21"/>
                <w:szCs w:val="21"/>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4E5F">
            <w:pPr>
              <w:jc w:val="right"/>
              <w:rPr>
                <w:rFonts w:hint="eastAsia" w:ascii="宋体" w:hAnsi="宋体" w:eastAsia="宋体" w:cs="宋体"/>
                <w:i w:val="0"/>
                <w:iCs w:val="0"/>
                <w:color w:val="000000"/>
                <w:sz w:val="21"/>
                <w:szCs w:val="21"/>
                <w:u w:val="none"/>
              </w:rPr>
            </w:pPr>
          </w:p>
        </w:tc>
        <w:tc>
          <w:tcPr>
            <w:tcW w:w="8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33A3DF">
            <w:pPr>
              <w:jc w:val="right"/>
              <w:rPr>
                <w:rFonts w:hint="eastAsia" w:ascii="宋体" w:hAnsi="宋体" w:eastAsia="宋体" w:cs="宋体"/>
                <w:i w:val="0"/>
                <w:iCs w:val="0"/>
                <w:color w:val="000000"/>
                <w:sz w:val="21"/>
                <w:szCs w:val="21"/>
                <w:u w:val="none"/>
              </w:rPr>
            </w:pPr>
          </w:p>
        </w:tc>
      </w:tr>
      <w:tr w14:paraId="1B9B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EA1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EE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JC-07</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1C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临时保护设施费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FBBD">
            <w:pPr>
              <w:jc w:val="left"/>
              <w:rPr>
                <w:rFonts w:hint="eastAsia" w:ascii="宋体" w:hAnsi="宋体" w:eastAsia="宋体" w:cs="宋体"/>
                <w:i w:val="0"/>
                <w:iCs w:val="0"/>
                <w:color w:val="000000"/>
                <w:sz w:val="21"/>
                <w:szCs w:val="21"/>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1E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0.200</w:t>
            </w:r>
          </w:p>
        </w:tc>
        <w:tc>
          <w:tcPr>
            <w:tcW w:w="8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C81340">
            <w:pPr>
              <w:jc w:val="right"/>
              <w:rPr>
                <w:rFonts w:hint="eastAsia" w:ascii="宋体" w:hAnsi="宋体" w:eastAsia="宋体" w:cs="宋体"/>
                <w:i w:val="0"/>
                <w:iCs w:val="0"/>
                <w:color w:val="000000"/>
                <w:sz w:val="21"/>
                <w:szCs w:val="21"/>
                <w:u w:val="none"/>
              </w:rPr>
            </w:pPr>
          </w:p>
        </w:tc>
      </w:tr>
      <w:tr w14:paraId="58E5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EBE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52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JC-08</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2D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赶工措施费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96E4">
            <w:pPr>
              <w:jc w:val="left"/>
              <w:rPr>
                <w:rFonts w:hint="eastAsia" w:ascii="宋体" w:hAnsi="宋体" w:eastAsia="宋体" w:cs="宋体"/>
                <w:i w:val="0"/>
                <w:iCs w:val="0"/>
                <w:color w:val="000000"/>
                <w:sz w:val="21"/>
                <w:szCs w:val="21"/>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AE05">
            <w:pPr>
              <w:jc w:val="right"/>
              <w:rPr>
                <w:rFonts w:hint="eastAsia" w:ascii="宋体" w:hAnsi="宋体" w:eastAsia="宋体" w:cs="宋体"/>
                <w:i w:val="0"/>
                <w:iCs w:val="0"/>
                <w:color w:val="000000"/>
                <w:sz w:val="21"/>
                <w:szCs w:val="21"/>
                <w:u w:val="none"/>
              </w:rPr>
            </w:pPr>
          </w:p>
        </w:tc>
        <w:tc>
          <w:tcPr>
            <w:tcW w:w="8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85A313">
            <w:pPr>
              <w:jc w:val="right"/>
              <w:rPr>
                <w:rFonts w:hint="eastAsia" w:ascii="宋体" w:hAnsi="宋体" w:eastAsia="宋体" w:cs="宋体"/>
                <w:i w:val="0"/>
                <w:iCs w:val="0"/>
                <w:color w:val="000000"/>
                <w:sz w:val="21"/>
                <w:szCs w:val="21"/>
                <w:u w:val="none"/>
              </w:rPr>
            </w:pPr>
          </w:p>
        </w:tc>
      </w:tr>
    </w:tbl>
    <w:p w14:paraId="7ED08725">
      <w:pPr>
        <w:rPr>
          <w:sz w:val="24"/>
          <w:szCs w:val="32"/>
        </w:rPr>
      </w:pPr>
    </w:p>
    <w:p w14:paraId="517FC6B5"/>
    <w:p w14:paraId="26B0FD64">
      <w:pPr>
        <w:pStyle w:val="2"/>
        <w:ind w:left="0" w:leftChars="0" w:firstLine="0" w:firstLineChars="0"/>
      </w:pPr>
    </w:p>
    <w:p w14:paraId="243896E7">
      <w:pPr>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br w:type="page"/>
      </w: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749"/>
        <w:gridCol w:w="2287"/>
        <w:gridCol w:w="1520"/>
        <w:gridCol w:w="1219"/>
        <w:gridCol w:w="1526"/>
      </w:tblGrid>
      <w:tr w14:paraId="6E14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4C42533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附录G 不可竞争项目清单与计价表</w:t>
            </w:r>
          </w:p>
        </w:tc>
      </w:tr>
      <w:tr w14:paraId="48E9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46" w:type="pct"/>
            <w:gridSpan w:val="3"/>
            <w:tcBorders>
              <w:top w:val="nil"/>
              <w:left w:val="nil"/>
              <w:bottom w:val="single" w:color="000000" w:sz="8" w:space="0"/>
              <w:right w:val="nil"/>
            </w:tcBorders>
            <w:shd w:val="clear" w:color="auto" w:fill="auto"/>
            <w:vAlign w:val="center"/>
          </w:tcPr>
          <w:p w14:paraId="5F0873C1">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工程名称：六安市区域性儿童福利机构连廊打通项目</w:t>
            </w:r>
          </w:p>
        </w:tc>
        <w:tc>
          <w:tcPr>
            <w:tcW w:w="1512" w:type="pct"/>
            <w:gridSpan w:val="2"/>
            <w:tcBorders>
              <w:top w:val="nil"/>
              <w:left w:val="nil"/>
              <w:bottom w:val="single" w:color="000000" w:sz="8" w:space="0"/>
              <w:right w:val="nil"/>
            </w:tcBorders>
            <w:shd w:val="clear" w:color="auto" w:fill="auto"/>
            <w:vAlign w:val="center"/>
          </w:tcPr>
          <w:p w14:paraId="41D250A8">
            <w:pPr>
              <w:jc w:val="left"/>
              <w:rPr>
                <w:rFonts w:hint="eastAsia" w:ascii="黑体" w:hAnsi="宋体" w:eastAsia="黑体" w:cs="黑体"/>
                <w:i w:val="0"/>
                <w:iCs w:val="0"/>
                <w:color w:val="000000"/>
                <w:sz w:val="21"/>
                <w:szCs w:val="21"/>
                <w:u w:val="none"/>
              </w:rPr>
            </w:pPr>
          </w:p>
        </w:tc>
        <w:tc>
          <w:tcPr>
            <w:tcW w:w="841" w:type="pct"/>
            <w:tcBorders>
              <w:top w:val="nil"/>
              <w:left w:val="nil"/>
              <w:bottom w:val="single" w:color="000000" w:sz="8" w:space="0"/>
              <w:right w:val="nil"/>
            </w:tcBorders>
            <w:shd w:val="clear" w:color="auto" w:fill="auto"/>
            <w:noWrap/>
            <w:vAlign w:val="center"/>
          </w:tcPr>
          <w:p w14:paraId="28CF60DA">
            <w:pPr>
              <w:jc w:val="right"/>
              <w:rPr>
                <w:rFonts w:hint="eastAsia" w:ascii="黑体" w:hAnsi="宋体" w:eastAsia="黑体" w:cs="黑体"/>
                <w:i w:val="0"/>
                <w:iCs w:val="0"/>
                <w:color w:val="000000"/>
                <w:sz w:val="21"/>
                <w:szCs w:val="21"/>
                <w:u w:val="none"/>
              </w:rPr>
            </w:pPr>
          </w:p>
        </w:tc>
      </w:tr>
      <w:tr w14:paraId="40F2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9" w:type="pct"/>
            <w:tcBorders>
              <w:top w:val="single" w:color="000000" w:sz="8" w:space="0"/>
              <w:left w:val="single" w:color="000000" w:sz="8" w:space="0"/>
              <w:bottom w:val="single" w:color="000000" w:sz="4" w:space="0"/>
              <w:right w:val="single" w:color="000000" w:sz="4" w:space="0"/>
            </w:tcBorders>
            <w:shd w:val="clear" w:color="auto" w:fill="auto"/>
            <w:vAlign w:val="center"/>
          </w:tcPr>
          <w:p w14:paraId="0508178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96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6A3E88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26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10FF60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83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35C31D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计算基数</w:t>
            </w:r>
          </w:p>
        </w:tc>
        <w:tc>
          <w:tcPr>
            <w:tcW w:w="67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CA6860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841"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EA0606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1515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8A6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CC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JF-01</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D2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89AB">
            <w:pPr>
              <w:jc w:val="right"/>
              <w:rPr>
                <w:rFonts w:hint="eastAsia" w:ascii="宋体" w:hAnsi="宋体" w:eastAsia="宋体" w:cs="宋体"/>
                <w:i w:val="0"/>
                <w:iCs w:val="0"/>
                <w:color w:val="000000"/>
                <w:sz w:val="21"/>
                <w:szCs w:val="21"/>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EB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3.280</w:t>
            </w:r>
          </w:p>
        </w:tc>
        <w:tc>
          <w:tcPr>
            <w:tcW w:w="8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1F111E">
            <w:pPr>
              <w:jc w:val="right"/>
              <w:rPr>
                <w:rFonts w:hint="eastAsia" w:ascii="宋体" w:hAnsi="宋体" w:eastAsia="宋体" w:cs="宋体"/>
                <w:i w:val="0"/>
                <w:iCs w:val="0"/>
                <w:color w:val="000000"/>
                <w:sz w:val="21"/>
                <w:szCs w:val="21"/>
                <w:u w:val="none"/>
              </w:rPr>
            </w:pPr>
          </w:p>
        </w:tc>
      </w:tr>
      <w:tr w14:paraId="4F53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24C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13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JF-02</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4A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文明施工费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1099">
            <w:pPr>
              <w:jc w:val="right"/>
              <w:rPr>
                <w:rFonts w:hint="eastAsia" w:ascii="宋体" w:hAnsi="宋体" w:eastAsia="宋体" w:cs="宋体"/>
                <w:i w:val="0"/>
                <w:iCs w:val="0"/>
                <w:color w:val="000000"/>
                <w:sz w:val="21"/>
                <w:szCs w:val="21"/>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CD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5.120</w:t>
            </w:r>
          </w:p>
        </w:tc>
        <w:tc>
          <w:tcPr>
            <w:tcW w:w="8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1E9319">
            <w:pPr>
              <w:jc w:val="right"/>
              <w:rPr>
                <w:rFonts w:hint="eastAsia" w:ascii="宋体" w:hAnsi="宋体" w:eastAsia="宋体" w:cs="宋体"/>
                <w:i w:val="0"/>
                <w:iCs w:val="0"/>
                <w:color w:val="000000"/>
                <w:sz w:val="21"/>
                <w:szCs w:val="21"/>
                <w:u w:val="none"/>
              </w:rPr>
            </w:pPr>
          </w:p>
        </w:tc>
      </w:tr>
      <w:tr w14:paraId="46EE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71D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CB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JF-03</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C4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安全施工费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CCD9">
            <w:pPr>
              <w:jc w:val="right"/>
              <w:rPr>
                <w:rFonts w:hint="eastAsia" w:ascii="宋体" w:hAnsi="宋体" w:eastAsia="宋体" w:cs="宋体"/>
                <w:i w:val="0"/>
                <w:iCs w:val="0"/>
                <w:color w:val="000000"/>
                <w:sz w:val="21"/>
                <w:szCs w:val="21"/>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FD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4.130</w:t>
            </w:r>
          </w:p>
        </w:tc>
        <w:tc>
          <w:tcPr>
            <w:tcW w:w="8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A62FD5">
            <w:pPr>
              <w:jc w:val="right"/>
              <w:rPr>
                <w:rFonts w:hint="eastAsia" w:ascii="宋体" w:hAnsi="宋体" w:eastAsia="宋体" w:cs="宋体"/>
                <w:i w:val="0"/>
                <w:iCs w:val="0"/>
                <w:color w:val="000000"/>
                <w:sz w:val="21"/>
                <w:szCs w:val="21"/>
                <w:u w:val="none"/>
              </w:rPr>
            </w:pPr>
          </w:p>
        </w:tc>
      </w:tr>
      <w:tr w14:paraId="7AFD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197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FA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JF-04</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F7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临时设施费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0D40">
            <w:pPr>
              <w:jc w:val="right"/>
              <w:rPr>
                <w:rFonts w:hint="eastAsia" w:ascii="宋体" w:hAnsi="宋体" w:eastAsia="宋体" w:cs="宋体"/>
                <w:i w:val="0"/>
                <w:iCs w:val="0"/>
                <w:color w:val="000000"/>
                <w:sz w:val="21"/>
                <w:szCs w:val="21"/>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1B5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8.100</w:t>
            </w:r>
          </w:p>
        </w:tc>
        <w:tc>
          <w:tcPr>
            <w:tcW w:w="8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288193">
            <w:pPr>
              <w:jc w:val="right"/>
              <w:rPr>
                <w:rFonts w:hint="eastAsia" w:ascii="宋体" w:hAnsi="宋体" w:eastAsia="宋体" w:cs="宋体"/>
                <w:i w:val="0"/>
                <w:iCs w:val="0"/>
                <w:color w:val="000000"/>
                <w:sz w:val="21"/>
                <w:szCs w:val="21"/>
                <w:u w:val="none"/>
              </w:rPr>
            </w:pPr>
          </w:p>
        </w:tc>
      </w:tr>
      <w:tr w14:paraId="0EA9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3C9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C1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JF-05</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6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环境保护税</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8FEF">
            <w:pPr>
              <w:jc w:val="right"/>
              <w:rPr>
                <w:rFonts w:hint="eastAsia" w:ascii="宋体" w:hAnsi="宋体" w:eastAsia="宋体" w:cs="宋体"/>
                <w:i w:val="0"/>
                <w:iCs w:val="0"/>
                <w:color w:val="000000"/>
                <w:sz w:val="21"/>
                <w:szCs w:val="21"/>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F6E2">
            <w:pPr>
              <w:jc w:val="right"/>
              <w:rPr>
                <w:rFonts w:hint="eastAsia" w:ascii="宋体" w:hAnsi="宋体" w:eastAsia="宋体" w:cs="宋体"/>
                <w:i w:val="0"/>
                <w:iCs w:val="0"/>
                <w:color w:val="000000"/>
                <w:sz w:val="21"/>
                <w:szCs w:val="21"/>
                <w:u w:val="none"/>
              </w:rPr>
            </w:pPr>
          </w:p>
        </w:tc>
        <w:tc>
          <w:tcPr>
            <w:tcW w:w="8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87A13A">
            <w:pPr>
              <w:jc w:val="right"/>
              <w:rPr>
                <w:rFonts w:hint="eastAsia" w:ascii="宋体" w:hAnsi="宋体" w:eastAsia="宋体" w:cs="宋体"/>
                <w:i w:val="0"/>
                <w:iCs w:val="0"/>
                <w:color w:val="000000"/>
                <w:sz w:val="21"/>
                <w:szCs w:val="21"/>
                <w:u w:val="none"/>
              </w:rPr>
            </w:pPr>
          </w:p>
        </w:tc>
      </w:tr>
    </w:tbl>
    <w:p w14:paraId="6186016A">
      <w:pPr>
        <w:rPr>
          <w:rFonts w:hint="eastAsia" w:ascii="宋体" w:hAnsi="宋体" w:eastAsia="宋体" w:cs="宋体"/>
          <w:b/>
          <w:kern w:val="0"/>
          <w:sz w:val="28"/>
          <w:szCs w:val="28"/>
          <w:lang w:val="en-US" w:eastAsia="zh-CN" w:bidi="ar-SA"/>
        </w:rPr>
      </w:pP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2028"/>
        <w:gridCol w:w="2899"/>
        <w:gridCol w:w="1448"/>
        <w:gridCol w:w="940"/>
        <w:gridCol w:w="1020"/>
      </w:tblGrid>
      <w:tr w14:paraId="2C19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0419E9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附录I 税金计价表</w:t>
            </w:r>
          </w:p>
        </w:tc>
      </w:tr>
      <w:tr w14:paraId="6703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119" w:type="pct"/>
            <w:gridSpan w:val="3"/>
            <w:tcBorders>
              <w:top w:val="nil"/>
              <w:left w:val="nil"/>
              <w:bottom w:val="single" w:color="000000" w:sz="8" w:space="0"/>
              <w:right w:val="nil"/>
            </w:tcBorders>
            <w:shd w:val="clear" w:color="auto" w:fill="auto"/>
            <w:vAlign w:val="center"/>
          </w:tcPr>
          <w:p w14:paraId="0FB223F1">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工程名称：六安市区域性儿童福利机构连廊打通项目</w:t>
            </w:r>
          </w:p>
        </w:tc>
        <w:tc>
          <w:tcPr>
            <w:tcW w:w="799" w:type="pct"/>
            <w:tcBorders>
              <w:top w:val="nil"/>
              <w:left w:val="nil"/>
              <w:bottom w:val="single" w:color="000000" w:sz="8" w:space="0"/>
              <w:right w:val="nil"/>
            </w:tcBorders>
            <w:shd w:val="clear" w:color="auto" w:fill="auto"/>
            <w:vAlign w:val="center"/>
          </w:tcPr>
          <w:p w14:paraId="00AFF5FE">
            <w:pPr>
              <w:jc w:val="left"/>
              <w:rPr>
                <w:rFonts w:hint="eastAsia" w:ascii="黑体" w:hAnsi="宋体" w:eastAsia="黑体" w:cs="黑体"/>
                <w:i w:val="0"/>
                <w:iCs w:val="0"/>
                <w:color w:val="000000"/>
                <w:sz w:val="21"/>
                <w:szCs w:val="21"/>
                <w:u w:val="none"/>
              </w:rPr>
            </w:pPr>
          </w:p>
        </w:tc>
        <w:tc>
          <w:tcPr>
            <w:tcW w:w="1080" w:type="pct"/>
            <w:gridSpan w:val="2"/>
            <w:tcBorders>
              <w:top w:val="nil"/>
              <w:left w:val="nil"/>
              <w:bottom w:val="single" w:color="000000" w:sz="8" w:space="0"/>
              <w:right w:val="nil"/>
            </w:tcBorders>
            <w:shd w:val="clear" w:color="auto" w:fill="auto"/>
            <w:noWrap/>
            <w:vAlign w:val="center"/>
          </w:tcPr>
          <w:p w14:paraId="76EEFDB2">
            <w:pPr>
              <w:jc w:val="right"/>
              <w:rPr>
                <w:rFonts w:hint="eastAsia" w:ascii="黑体" w:hAnsi="宋体" w:eastAsia="黑体" w:cs="黑体"/>
                <w:i w:val="0"/>
                <w:iCs w:val="0"/>
                <w:color w:val="000000"/>
                <w:sz w:val="21"/>
                <w:szCs w:val="21"/>
                <w:u w:val="none"/>
              </w:rPr>
            </w:pPr>
          </w:p>
        </w:tc>
      </w:tr>
      <w:tr w14:paraId="4D27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C31EA9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11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959919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59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FA459F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计算基础</w:t>
            </w:r>
          </w:p>
        </w:tc>
        <w:tc>
          <w:tcPr>
            <w:tcW w:w="79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68EE63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计算基数</w:t>
            </w:r>
          </w:p>
        </w:tc>
        <w:tc>
          <w:tcPr>
            <w:tcW w:w="51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39AC6F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560" w:type="pct"/>
            <w:tcBorders>
              <w:top w:val="single" w:color="000000" w:sz="8" w:space="0"/>
              <w:left w:val="single" w:color="000000" w:sz="4" w:space="0"/>
              <w:bottom w:val="single" w:color="000000" w:sz="4" w:space="0"/>
              <w:right w:val="single" w:color="000000" w:sz="8" w:space="0"/>
            </w:tcBorders>
            <w:shd w:val="clear" w:color="auto" w:fill="auto"/>
            <w:vAlign w:val="center"/>
          </w:tcPr>
          <w:p w14:paraId="1413759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2CD9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BDC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9C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增值税</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A7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分部分项工程费+措施项目费+不可竞争费+其他项目费</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8E35">
            <w:pPr>
              <w:jc w:val="right"/>
              <w:rPr>
                <w:rFonts w:hint="eastAsia" w:ascii="宋体" w:hAnsi="宋体" w:eastAsia="宋体" w:cs="宋体"/>
                <w:i w:val="0"/>
                <w:iCs w:val="0"/>
                <w:color w:val="000000"/>
                <w:sz w:val="21"/>
                <w:szCs w:val="21"/>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DC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56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CF9FC7">
            <w:pPr>
              <w:jc w:val="right"/>
              <w:rPr>
                <w:rFonts w:hint="eastAsia" w:ascii="宋体" w:hAnsi="宋体" w:eastAsia="宋体" w:cs="宋体"/>
                <w:i w:val="0"/>
                <w:iCs w:val="0"/>
                <w:color w:val="000000"/>
                <w:sz w:val="21"/>
                <w:szCs w:val="21"/>
                <w:u w:val="none"/>
              </w:rPr>
            </w:pPr>
          </w:p>
        </w:tc>
      </w:tr>
    </w:tbl>
    <w:p w14:paraId="5B451CDA">
      <w:pPr>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br w:type="page"/>
      </w:r>
    </w:p>
    <w:p w14:paraId="34B1E757">
      <w:pPr>
        <w:pStyle w:val="9"/>
        <w:numPr>
          <w:ilvl w:val="0"/>
          <w:numId w:val="0"/>
        </w:numPr>
        <w:spacing w:before="0" w:after="0" w:line="560" w:lineRule="exact"/>
        <w:ind w:firstLine="562" w:firstLineChars="200"/>
        <w:jc w:val="center"/>
        <w:rPr>
          <w:rFonts w:ascii="宋体" w:hAnsi="宋体" w:eastAsia="宋体" w:cs="宋体"/>
          <w:sz w:val="28"/>
          <w:szCs w:val="28"/>
        </w:rPr>
      </w:pPr>
      <w:r>
        <w:rPr>
          <w:rFonts w:hint="eastAsia" w:ascii="宋体" w:hAnsi="宋体" w:eastAsia="宋体" w:cs="宋体"/>
          <w:b/>
          <w:kern w:val="0"/>
          <w:sz w:val="28"/>
          <w:szCs w:val="28"/>
          <w:lang w:val="en-US" w:eastAsia="zh-CN" w:bidi="ar-SA"/>
        </w:rPr>
        <w:t>四、</w:t>
      </w:r>
      <w:r>
        <w:rPr>
          <w:rFonts w:hint="eastAsia" w:ascii="宋体" w:hAnsi="宋体" w:eastAsia="宋体" w:cs="宋体"/>
          <w:sz w:val="28"/>
          <w:szCs w:val="28"/>
        </w:rPr>
        <w:t>响应文件格式</w:t>
      </w:r>
      <w:bookmarkEnd w:id="27"/>
    </w:p>
    <w:p w14:paraId="560861F0">
      <w:pPr>
        <w:spacing w:line="500" w:lineRule="exact"/>
        <w:ind w:firstLine="643" w:firstLineChars="200"/>
        <w:jc w:val="center"/>
        <w:rPr>
          <w:rFonts w:ascii="宋体" w:hAnsi="宋体"/>
          <w:b/>
          <w:sz w:val="32"/>
        </w:rPr>
      </w:pPr>
    </w:p>
    <w:p w14:paraId="02B94012">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017AA6FC">
      <w:pPr>
        <w:spacing w:line="900" w:lineRule="exact"/>
        <w:ind w:firstLine="1446" w:firstLineChars="200"/>
        <w:rPr>
          <w:rFonts w:ascii="宋体" w:hAnsi="宋体"/>
          <w:b/>
          <w:sz w:val="72"/>
        </w:rPr>
      </w:pPr>
    </w:p>
    <w:p w14:paraId="2F2FDF0F">
      <w:pPr>
        <w:spacing w:line="900" w:lineRule="exact"/>
        <w:jc w:val="center"/>
        <w:rPr>
          <w:rFonts w:ascii="宋体" w:hAnsi="宋体"/>
          <w:b/>
          <w:sz w:val="72"/>
        </w:rPr>
      </w:pPr>
      <w:r>
        <w:rPr>
          <w:rFonts w:hint="eastAsia" w:ascii="宋体" w:hAnsi="宋体"/>
          <w:b/>
          <w:sz w:val="72"/>
        </w:rPr>
        <w:t>响</w:t>
      </w:r>
    </w:p>
    <w:p w14:paraId="41395138">
      <w:pPr>
        <w:spacing w:line="900" w:lineRule="exact"/>
        <w:ind w:firstLine="1446" w:firstLineChars="200"/>
        <w:jc w:val="center"/>
        <w:rPr>
          <w:rFonts w:ascii="宋体" w:hAnsi="宋体"/>
          <w:b/>
          <w:sz w:val="72"/>
        </w:rPr>
      </w:pPr>
    </w:p>
    <w:p w14:paraId="1BB4B3B8">
      <w:pPr>
        <w:spacing w:line="900" w:lineRule="exact"/>
        <w:jc w:val="center"/>
        <w:rPr>
          <w:rFonts w:ascii="宋体" w:hAnsi="宋体"/>
          <w:b/>
          <w:sz w:val="72"/>
        </w:rPr>
      </w:pPr>
      <w:r>
        <w:rPr>
          <w:rFonts w:hint="eastAsia" w:ascii="宋体" w:hAnsi="宋体"/>
          <w:b/>
          <w:sz w:val="72"/>
        </w:rPr>
        <w:t>应</w:t>
      </w:r>
    </w:p>
    <w:p w14:paraId="627BB3E5">
      <w:pPr>
        <w:spacing w:line="900" w:lineRule="exact"/>
        <w:ind w:firstLine="1446" w:firstLineChars="200"/>
        <w:jc w:val="center"/>
        <w:rPr>
          <w:rFonts w:ascii="宋体" w:hAnsi="宋体"/>
          <w:b/>
          <w:sz w:val="72"/>
        </w:rPr>
      </w:pPr>
    </w:p>
    <w:p w14:paraId="5D90DB6D">
      <w:pPr>
        <w:spacing w:line="900" w:lineRule="exact"/>
        <w:jc w:val="center"/>
        <w:rPr>
          <w:rFonts w:ascii="宋体" w:hAnsi="宋体"/>
          <w:b/>
          <w:sz w:val="72"/>
        </w:rPr>
      </w:pPr>
      <w:r>
        <w:rPr>
          <w:rFonts w:hint="eastAsia" w:ascii="宋体" w:hAnsi="宋体"/>
          <w:b/>
          <w:sz w:val="72"/>
        </w:rPr>
        <w:t>文</w:t>
      </w:r>
    </w:p>
    <w:p w14:paraId="6AD71CB1">
      <w:pPr>
        <w:spacing w:line="900" w:lineRule="exact"/>
        <w:ind w:firstLine="1446" w:firstLineChars="200"/>
        <w:jc w:val="center"/>
        <w:rPr>
          <w:rFonts w:ascii="宋体" w:hAnsi="宋体"/>
          <w:b/>
          <w:sz w:val="72"/>
        </w:rPr>
      </w:pPr>
    </w:p>
    <w:p w14:paraId="5D41B68A">
      <w:pPr>
        <w:jc w:val="center"/>
        <w:rPr>
          <w:rFonts w:ascii="宋体" w:hAnsi="宋体"/>
          <w:b/>
          <w:sz w:val="72"/>
        </w:rPr>
      </w:pPr>
      <w:r>
        <w:rPr>
          <w:rFonts w:hint="eastAsia" w:ascii="宋体" w:hAnsi="宋体"/>
          <w:b/>
          <w:sz w:val="72"/>
        </w:rPr>
        <w:t>件</w:t>
      </w:r>
    </w:p>
    <w:p w14:paraId="206CB7B0">
      <w:pPr>
        <w:spacing w:after="157" w:afterLines="50"/>
        <w:ind w:firstLine="1446" w:firstLineChars="200"/>
        <w:jc w:val="center"/>
        <w:rPr>
          <w:rFonts w:ascii="宋体" w:hAnsi="宋体"/>
          <w:b/>
          <w:sz w:val="72"/>
        </w:rPr>
      </w:pPr>
    </w:p>
    <w:p w14:paraId="0B989D86">
      <w:pPr>
        <w:spacing w:after="157" w:afterLines="50" w:line="500" w:lineRule="exact"/>
        <w:jc w:val="center"/>
        <w:rPr>
          <w:rFonts w:ascii="宋体" w:hAnsi="宋体"/>
          <w:b/>
          <w:sz w:val="30"/>
          <w:szCs w:val="30"/>
        </w:rPr>
      </w:pPr>
      <w:r>
        <w:rPr>
          <w:rFonts w:hint="eastAsia" w:ascii="宋体" w:hAnsi="宋体"/>
          <w:b/>
          <w:sz w:val="30"/>
          <w:szCs w:val="30"/>
        </w:rPr>
        <w:t>第  包</w:t>
      </w:r>
    </w:p>
    <w:p w14:paraId="0E3620AC">
      <w:pPr>
        <w:spacing w:after="157" w:afterLines="50" w:line="500" w:lineRule="exact"/>
        <w:ind w:firstLine="1446" w:firstLineChars="200"/>
        <w:jc w:val="center"/>
        <w:rPr>
          <w:rFonts w:ascii="宋体" w:hAnsi="宋体"/>
          <w:b/>
          <w:sz w:val="72"/>
        </w:rPr>
      </w:pPr>
    </w:p>
    <w:p w14:paraId="1E7456B7">
      <w:pPr>
        <w:spacing w:after="157" w:afterLines="50" w:line="500" w:lineRule="exact"/>
        <w:ind w:firstLine="643" w:firstLineChars="200"/>
        <w:rPr>
          <w:rFonts w:ascii="宋体" w:hAnsi="宋体"/>
          <w:b/>
          <w:sz w:val="32"/>
          <w:u w:val="single"/>
        </w:rPr>
      </w:pPr>
      <w:r>
        <w:rPr>
          <w:rFonts w:hint="eastAsia" w:ascii="宋体" w:hAnsi="宋体"/>
          <w:b/>
          <w:sz w:val="32"/>
        </w:rPr>
        <w:t>供应商：</w:t>
      </w:r>
    </w:p>
    <w:p w14:paraId="19CFB4C4">
      <w:pPr>
        <w:spacing w:after="157" w:afterLines="50" w:line="500" w:lineRule="exact"/>
        <w:jc w:val="center"/>
        <w:rPr>
          <w:rFonts w:ascii="宋体" w:hAnsi="宋体"/>
          <w:b/>
          <w:sz w:val="32"/>
        </w:rPr>
      </w:pPr>
      <w:r>
        <w:rPr>
          <w:rFonts w:hint="eastAsia" w:ascii="宋体" w:hAnsi="宋体"/>
          <w:b/>
          <w:sz w:val="32"/>
        </w:rPr>
        <w:t>年  月  日</w:t>
      </w:r>
    </w:p>
    <w:p w14:paraId="5BD55426">
      <w:pPr>
        <w:rPr>
          <w:rFonts w:ascii="宋体" w:hAnsi="宋体" w:cs="宋体"/>
          <w:sz w:val="24"/>
          <w:szCs w:val="24"/>
        </w:rPr>
      </w:pPr>
      <w:bookmarkStart w:id="28" w:name="_Toc14928"/>
      <w:r>
        <w:rPr>
          <w:rFonts w:hint="eastAsia" w:ascii="宋体" w:hAnsi="宋体" w:cs="宋体"/>
          <w:sz w:val="24"/>
          <w:szCs w:val="24"/>
        </w:rPr>
        <w:br w:type="page"/>
      </w:r>
    </w:p>
    <w:p w14:paraId="0048086D">
      <w:pPr>
        <w:pStyle w:val="9"/>
        <w:spacing w:before="0" w:after="0" w:line="560" w:lineRule="exact"/>
        <w:ind w:firstLine="482" w:firstLineChars="200"/>
        <w:jc w:val="center"/>
        <w:rPr>
          <w:rFonts w:ascii="宋体" w:hAnsi="宋体" w:eastAsia="宋体" w:cs="宋体"/>
          <w:sz w:val="24"/>
          <w:szCs w:val="24"/>
        </w:rPr>
      </w:pPr>
      <w:r>
        <w:rPr>
          <w:rFonts w:hint="eastAsia" w:ascii="宋体" w:hAnsi="宋体" w:eastAsia="宋体" w:cs="宋体"/>
          <w:sz w:val="24"/>
          <w:szCs w:val="24"/>
        </w:rPr>
        <w:t>响应文件资料清单</w:t>
      </w:r>
      <w:bookmarkEnd w:id="28"/>
    </w:p>
    <w:tbl>
      <w:tblPr>
        <w:tblStyle w:val="3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5574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8CB4417">
            <w:pPr>
              <w:spacing w:line="400" w:lineRule="exact"/>
              <w:jc w:val="center"/>
              <w:rPr>
                <w:rFonts w:ascii="宋体" w:hAnsi="宋体"/>
                <w:b/>
                <w:sz w:val="24"/>
              </w:rPr>
            </w:pPr>
            <w:r>
              <w:rPr>
                <w:rFonts w:hint="eastAsia" w:ascii="宋体" w:hAnsi="宋体"/>
                <w:b/>
                <w:sz w:val="24"/>
              </w:rPr>
              <w:t>序号</w:t>
            </w:r>
          </w:p>
        </w:tc>
        <w:tc>
          <w:tcPr>
            <w:tcW w:w="6038" w:type="dxa"/>
            <w:vAlign w:val="center"/>
          </w:tcPr>
          <w:p w14:paraId="6893F18A">
            <w:pPr>
              <w:spacing w:line="400" w:lineRule="exact"/>
              <w:ind w:firstLine="482" w:firstLineChars="200"/>
              <w:jc w:val="center"/>
              <w:rPr>
                <w:rFonts w:ascii="宋体" w:hAnsi="宋体"/>
                <w:b/>
                <w:sz w:val="24"/>
              </w:rPr>
            </w:pPr>
            <w:r>
              <w:rPr>
                <w:rFonts w:hint="eastAsia" w:ascii="宋体" w:hAnsi="宋体"/>
                <w:b/>
                <w:sz w:val="24"/>
              </w:rPr>
              <w:t>资料名称</w:t>
            </w:r>
          </w:p>
        </w:tc>
        <w:tc>
          <w:tcPr>
            <w:tcW w:w="1417" w:type="dxa"/>
            <w:vAlign w:val="center"/>
          </w:tcPr>
          <w:p w14:paraId="4A4B8C72">
            <w:pPr>
              <w:spacing w:line="400" w:lineRule="exact"/>
              <w:ind w:firstLine="482" w:firstLineChars="200"/>
              <w:jc w:val="center"/>
              <w:rPr>
                <w:rFonts w:ascii="宋体" w:hAnsi="宋体"/>
                <w:b/>
                <w:sz w:val="24"/>
              </w:rPr>
            </w:pPr>
            <w:r>
              <w:rPr>
                <w:rFonts w:hint="eastAsia" w:ascii="宋体" w:hAnsi="宋体"/>
                <w:b/>
                <w:sz w:val="24"/>
              </w:rPr>
              <w:t>备注</w:t>
            </w:r>
          </w:p>
        </w:tc>
      </w:tr>
      <w:tr w14:paraId="2805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1ADD10">
            <w:pPr>
              <w:jc w:val="center"/>
              <w:rPr>
                <w:rFonts w:ascii="Tahoma" w:hAnsi="Tahoma"/>
                <w:sz w:val="24"/>
              </w:rPr>
            </w:pPr>
            <w:r>
              <w:rPr>
                <w:rFonts w:hint="eastAsia" w:ascii="Tahoma" w:hAnsi="Tahoma"/>
                <w:sz w:val="24"/>
              </w:rPr>
              <w:t>一</w:t>
            </w:r>
          </w:p>
        </w:tc>
        <w:tc>
          <w:tcPr>
            <w:tcW w:w="6038" w:type="dxa"/>
            <w:vAlign w:val="center"/>
          </w:tcPr>
          <w:p w14:paraId="03813792">
            <w:pPr>
              <w:spacing w:line="360" w:lineRule="auto"/>
              <w:rPr>
                <w:rFonts w:ascii="Tahoma" w:hAnsi="Tahoma"/>
                <w:sz w:val="24"/>
              </w:rPr>
            </w:pPr>
            <w:r>
              <w:rPr>
                <w:rFonts w:hint="eastAsia" w:ascii="宋体" w:hAnsi="宋体"/>
                <w:sz w:val="24"/>
                <w:szCs w:val="24"/>
              </w:rPr>
              <w:t>响应性报价表</w:t>
            </w:r>
          </w:p>
        </w:tc>
        <w:tc>
          <w:tcPr>
            <w:tcW w:w="1417" w:type="dxa"/>
            <w:vAlign w:val="center"/>
          </w:tcPr>
          <w:p w14:paraId="6161867D">
            <w:pPr>
              <w:spacing w:line="360" w:lineRule="auto"/>
              <w:ind w:firstLine="482" w:firstLineChars="200"/>
              <w:jc w:val="center"/>
              <w:rPr>
                <w:rFonts w:ascii="宋体" w:hAnsi="宋体"/>
                <w:b/>
                <w:sz w:val="24"/>
              </w:rPr>
            </w:pPr>
          </w:p>
        </w:tc>
      </w:tr>
      <w:tr w14:paraId="285E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A40CAE6">
            <w:pPr>
              <w:jc w:val="center"/>
              <w:rPr>
                <w:rFonts w:ascii="Tahoma" w:hAnsi="Tahoma"/>
                <w:sz w:val="24"/>
              </w:rPr>
            </w:pPr>
            <w:r>
              <w:rPr>
                <w:rFonts w:hint="eastAsia" w:ascii="Tahoma" w:hAnsi="Tahoma"/>
                <w:sz w:val="24"/>
              </w:rPr>
              <w:t>二</w:t>
            </w:r>
          </w:p>
        </w:tc>
        <w:tc>
          <w:tcPr>
            <w:tcW w:w="6038" w:type="dxa"/>
            <w:vAlign w:val="center"/>
          </w:tcPr>
          <w:p w14:paraId="7631FF98">
            <w:pPr>
              <w:spacing w:line="360" w:lineRule="auto"/>
              <w:rPr>
                <w:rFonts w:ascii="Tahoma" w:hAnsi="Tahoma"/>
                <w:sz w:val="24"/>
              </w:rPr>
            </w:pPr>
            <w:r>
              <w:rPr>
                <w:rFonts w:hint="eastAsia" w:ascii="Tahoma" w:hAnsi="Tahoma"/>
                <w:sz w:val="24"/>
              </w:rPr>
              <w:t>供应商基本信息</w:t>
            </w:r>
          </w:p>
        </w:tc>
        <w:tc>
          <w:tcPr>
            <w:tcW w:w="1417" w:type="dxa"/>
            <w:vAlign w:val="center"/>
          </w:tcPr>
          <w:p w14:paraId="764ACF7F">
            <w:pPr>
              <w:spacing w:line="360" w:lineRule="auto"/>
              <w:ind w:firstLine="482" w:firstLineChars="200"/>
              <w:jc w:val="center"/>
              <w:rPr>
                <w:rFonts w:ascii="宋体" w:hAnsi="宋体"/>
                <w:b/>
                <w:sz w:val="24"/>
              </w:rPr>
            </w:pPr>
          </w:p>
        </w:tc>
      </w:tr>
      <w:tr w14:paraId="4121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70E0E46">
            <w:pPr>
              <w:jc w:val="center"/>
              <w:rPr>
                <w:rFonts w:ascii="Tahoma" w:hAnsi="Tahoma"/>
                <w:sz w:val="24"/>
              </w:rPr>
            </w:pPr>
            <w:r>
              <w:rPr>
                <w:rFonts w:hint="eastAsia" w:ascii="Tahoma" w:hAnsi="Tahoma"/>
                <w:sz w:val="24"/>
              </w:rPr>
              <w:t>三</w:t>
            </w:r>
          </w:p>
        </w:tc>
        <w:tc>
          <w:tcPr>
            <w:tcW w:w="6038" w:type="dxa"/>
            <w:vAlign w:val="center"/>
          </w:tcPr>
          <w:p w14:paraId="481737F7">
            <w:pPr>
              <w:pStyle w:val="64"/>
            </w:pPr>
            <w:r>
              <w:rPr>
                <w:rFonts w:hint="eastAsia" w:ascii="宋体" w:hAnsi="宋体"/>
                <w:szCs w:val="24"/>
              </w:rPr>
              <w:t>投标授权书</w:t>
            </w:r>
          </w:p>
        </w:tc>
        <w:tc>
          <w:tcPr>
            <w:tcW w:w="1417" w:type="dxa"/>
            <w:vAlign w:val="center"/>
          </w:tcPr>
          <w:p w14:paraId="7632039B">
            <w:pPr>
              <w:spacing w:line="360" w:lineRule="auto"/>
              <w:ind w:firstLine="482" w:firstLineChars="200"/>
              <w:jc w:val="center"/>
              <w:rPr>
                <w:rFonts w:ascii="宋体" w:hAnsi="宋体"/>
                <w:b/>
                <w:sz w:val="24"/>
              </w:rPr>
            </w:pPr>
          </w:p>
        </w:tc>
      </w:tr>
      <w:tr w14:paraId="3EFF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B07295B">
            <w:pPr>
              <w:jc w:val="center"/>
              <w:rPr>
                <w:rFonts w:ascii="Tahoma" w:hAnsi="Tahoma"/>
                <w:sz w:val="24"/>
              </w:rPr>
            </w:pPr>
            <w:r>
              <w:rPr>
                <w:rFonts w:hint="eastAsia" w:ascii="Tahoma" w:hAnsi="Tahoma"/>
                <w:sz w:val="24"/>
              </w:rPr>
              <w:t>四</w:t>
            </w:r>
          </w:p>
        </w:tc>
        <w:tc>
          <w:tcPr>
            <w:tcW w:w="6038" w:type="dxa"/>
            <w:vAlign w:val="center"/>
          </w:tcPr>
          <w:p w14:paraId="486C0F1E">
            <w:pPr>
              <w:pStyle w:val="64"/>
            </w:pPr>
            <w:r>
              <w:rPr>
                <w:rFonts w:hint="eastAsia" w:ascii="宋体" w:hAnsi="宋体"/>
                <w:szCs w:val="24"/>
              </w:rPr>
              <w:t>投标函</w:t>
            </w:r>
          </w:p>
        </w:tc>
        <w:tc>
          <w:tcPr>
            <w:tcW w:w="1417" w:type="dxa"/>
            <w:vAlign w:val="center"/>
          </w:tcPr>
          <w:p w14:paraId="22ADEC00">
            <w:pPr>
              <w:spacing w:line="360" w:lineRule="auto"/>
              <w:ind w:firstLine="482" w:firstLineChars="200"/>
              <w:jc w:val="center"/>
              <w:rPr>
                <w:rFonts w:ascii="宋体" w:hAnsi="宋体"/>
                <w:b/>
                <w:sz w:val="24"/>
              </w:rPr>
            </w:pPr>
          </w:p>
        </w:tc>
      </w:tr>
      <w:tr w14:paraId="585C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32F5FB1">
            <w:pPr>
              <w:jc w:val="center"/>
              <w:rPr>
                <w:rFonts w:ascii="Tahoma" w:hAnsi="Tahoma"/>
                <w:sz w:val="24"/>
              </w:rPr>
            </w:pPr>
            <w:r>
              <w:rPr>
                <w:rFonts w:hint="eastAsia" w:ascii="Tahoma" w:hAnsi="Tahoma"/>
                <w:sz w:val="24"/>
              </w:rPr>
              <w:t>五</w:t>
            </w:r>
          </w:p>
        </w:tc>
        <w:tc>
          <w:tcPr>
            <w:tcW w:w="6038" w:type="dxa"/>
            <w:vAlign w:val="center"/>
          </w:tcPr>
          <w:p w14:paraId="118008CA">
            <w:pPr>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41C876C3">
            <w:pPr>
              <w:spacing w:line="360" w:lineRule="auto"/>
              <w:ind w:firstLine="482" w:firstLineChars="200"/>
              <w:jc w:val="center"/>
              <w:rPr>
                <w:rFonts w:ascii="宋体" w:hAnsi="宋体"/>
                <w:b/>
                <w:sz w:val="24"/>
              </w:rPr>
            </w:pPr>
          </w:p>
        </w:tc>
      </w:tr>
      <w:tr w14:paraId="3BFE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22C6453">
            <w:pPr>
              <w:jc w:val="center"/>
              <w:rPr>
                <w:rFonts w:hint="eastAsia" w:ascii="Tahoma" w:hAnsi="Tahoma"/>
                <w:sz w:val="24"/>
              </w:rPr>
            </w:pPr>
            <w:r>
              <w:rPr>
                <w:rFonts w:hint="eastAsia" w:ascii="Tahoma" w:hAnsi="Tahoma"/>
                <w:sz w:val="24"/>
              </w:rPr>
              <w:t>六</w:t>
            </w:r>
          </w:p>
        </w:tc>
        <w:tc>
          <w:tcPr>
            <w:tcW w:w="6038" w:type="dxa"/>
            <w:vAlign w:val="center"/>
          </w:tcPr>
          <w:p w14:paraId="7C11809E">
            <w:pPr>
              <w:rPr>
                <w:rFonts w:hint="eastAsia" w:ascii="宋体" w:hAnsi="宋体" w:cs="宋体"/>
                <w:sz w:val="24"/>
                <w:szCs w:val="24"/>
              </w:rPr>
            </w:pPr>
            <w:r>
              <w:rPr>
                <w:rFonts w:hint="eastAsia" w:ascii="宋体" w:hAnsi="宋体" w:cs="宋体"/>
                <w:sz w:val="24"/>
                <w:szCs w:val="24"/>
              </w:rPr>
              <w:t>响应情况表</w:t>
            </w:r>
          </w:p>
        </w:tc>
        <w:tc>
          <w:tcPr>
            <w:tcW w:w="1417" w:type="dxa"/>
            <w:vAlign w:val="center"/>
          </w:tcPr>
          <w:p w14:paraId="46801DA5">
            <w:pPr>
              <w:spacing w:line="360" w:lineRule="auto"/>
              <w:ind w:firstLine="482" w:firstLineChars="200"/>
              <w:jc w:val="center"/>
              <w:rPr>
                <w:rFonts w:ascii="宋体" w:hAnsi="宋体"/>
                <w:b/>
                <w:sz w:val="24"/>
              </w:rPr>
            </w:pPr>
          </w:p>
        </w:tc>
      </w:tr>
      <w:tr w14:paraId="6C73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63321BC8">
            <w:pPr>
              <w:jc w:val="center"/>
              <w:rPr>
                <w:rFonts w:ascii="Tahoma" w:hAnsi="Tahoma"/>
                <w:sz w:val="24"/>
              </w:rPr>
            </w:pPr>
            <w:r>
              <w:rPr>
                <w:rFonts w:hint="eastAsia" w:ascii="Tahoma" w:hAnsi="Tahoma"/>
                <w:sz w:val="24"/>
              </w:rPr>
              <w:t>七</w:t>
            </w:r>
          </w:p>
        </w:tc>
        <w:tc>
          <w:tcPr>
            <w:tcW w:w="6038" w:type="dxa"/>
            <w:vAlign w:val="center"/>
          </w:tcPr>
          <w:p w14:paraId="4D49397F">
            <w:pPr>
              <w:rPr>
                <w:rFonts w:ascii="宋体" w:hAnsi="宋体" w:cs="宋体"/>
                <w:sz w:val="24"/>
              </w:rPr>
            </w:pPr>
            <w:r>
              <w:rPr>
                <w:rFonts w:hint="eastAsia"/>
                <w:sz w:val="24"/>
              </w:rPr>
              <w:t>投标单位分部分项报价表</w:t>
            </w:r>
          </w:p>
        </w:tc>
        <w:tc>
          <w:tcPr>
            <w:tcW w:w="1417" w:type="dxa"/>
            <w:vAlign w:val="center"/>
          </w:tcPr>
          <w:p w14:paraId="65ECBAB5">
            <w:pPr>
              <w:spacing w:line="360" w:lineRule="auto"/>
              <w:ind w:firstLine="482" w:firstLineChars="200"/>
              <w:rPr>
                <w:rFonts w:ascii="宋体" w:hAnsi="宋体"/>
                <w:b/>
                <w:sz w:val="24"/>
              </w:rPr>
            </w:pPr>
          </w:p>
        </w:tc>
      </w:tr>
      <w:tr w14:paraId="7617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71E30FBE">
            <w:pPr>
              <w:jc w:val="center"/>
              <w:rPr>
                <w:rFonts w:ascii="Tahoma" w:hAnsi="Tahoma"/>
                <w:sz w:val="24"/>
              </w:rPr>
            </w:pPr>
            <w:r>
              <w:rPr>
                <w:rFonts w:hint="eastAsia" w:ascii="Tahoma" w:hAnsi="Tahoma"/>
                <w:sz w:val="24"/>
              </w:rPr>
              <w:t>八</w:t>
            </w:r>
          </w:p>
        </w:tc>
        <w:tc>
          <w:tcPr>
            <w:tcW w:w="6038" w:type="dxa"/>
            <w:vAlign w:val="center"/>
          </w:tcPr>
          <w:p w14:paraId="786B9664">
            <w:pPr>
              <w:rPr>
                <w:rFonts w:ascii="宋体" w:hAnsi="宋体" w:cs="宋体"/>
                <w:sz w:val="24"/>
              </w:rPr>
            </w:pPr>
            <w:r>
              <w:rPr>
                <w:rFonts w:hint="eastAsia" w:ascii="宋体" w:hAnsi="宋体" w:cs="宋体"/>
                <w:sz w:val="24"/>
                <w:szCs w:val="24"/>
              </w:rPr>
              <w:t>谈判文件要求和供应商认为需要提供的其它说明和资料</w:t>
            </w:r>
          </w:p>
        </w:tc>
        <w:tc>
          <w:tcPr>
            <w:tcW w:w="1417" w:type="dxa"/>
            <w:vAlign w:val="center"/>
          </w:tcPr>
          <w:p w14:paraId="1DEC2397">
            <w:pPr>
              <w:spacing w:line="360" w:lineRule="auto"/>
              <w:ind w:firstLine="482" w:firstLineChars="200"/>
              <w:rPr>
                <w:rFonts w:ascii="宋体" w:hAnsi="宋体"/>
                <w:b/>
                <w:sz w:val="24"/>
              </w:rPr>
            </w:pPr>
          </w:p>
        </w:tc>
      </w:tr>
      <w:tr w14:paraId="1030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1C76BB0F">
            <w:pPr>
              <w:jc w:val="center"/>
              <w:rPr>
                <w:sz w:val="24"/>
              </w:rPr>
            </w:pPr>
            <w:r>
              <w:rPr>
                <w:rFonts w:hint="eastAsia"/>
                <w:sz w:val="24"/>
              </w:rPr>
              <w:t>九</w:t>
            </w:r>
          </w:p>
        </w:tc>
        <w:tc>
          <w:tcPr>
            <w:tcW w:w="6038" w:type="dxa"/>
            <w:vAlign w:val="center"/>
          </w:tcPr>
          <w:p w14:paraId="5D8958CC">
            <w:pPr>
              <w:rPr>
                <w:sz w:val="24"/>
              </w:rPr>
            </w:pPr>
            <w:r>
              <w:rPr>
                <w:rFonts w:hint="eastAsia"/>
                <w:sz w:val="24"/>
              </w:rPr>
              <w:t>项目经理无在建承诺函</w:t>
            </w:r>
          </w:p>
        </w:tc>
        <w:tc>
          <w:tcPr>
            <w:tcW w:w="1417" w:type="dxa"/>
            <w:vAlign w:val="center"/>
          </w:tcPr>
          <w:p w14:paraId="2E8E767D">
            <w:pPr>
              <w:spacing w:line="360" w:lineRule="auto"/>
              <w:ind w:firstLine="482" w:firstLineChars="200"/>
              <w:rPr>
                <w:rFonts w:ascii="宋体" w:hAnsi="宋体"/>
                <w:b/>
                <w:sz w:val="24"/>
              </w:rPr>
            </w:pPr>
          </w:p>
        </w:tc>
      </w:tr>
      <w:tr w14:paraId="7267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7F514ADC">
            <w:pPr>
              <w:jc w:val="center"/>
              <w:rPr>
                <w:sz w:val="24"/>
              </w:rPr>
            </w:pPr>
          </w:p>
        </w:tc>
        <w:tc>
          <w:tcPr>
            <w:tcW w:w="6038" w:type="dxa"/>
            <w:vAlign w:val="center"/>
          </w:tcPr>
          <w:p w14:paraId="7D353B3D">
            <w:pPr>
              <w:rPr>
                <w:sz w:val="24"/>
              </w:rPr>
            </w:pPr>
          </w:p>
        </w:tc>
        <w:tc>
          <w:tcPr>
            <w:tcW w:w="1417" w:type="dxa"/>
            <w:vAlign w:val="center"/>
          </w:tcPr>
          <w:p w14:paraId="0B3E9C79">
            <w:pPr>
              <w:spacing w:line="360" w:lineRule="auto"/>
              <w:ind w:firstLine="482" w:firstLineChars="200"/>
              <w:rPr>
                <w:rFonts w:ascii="宋体" w:hAnsi="宋体"/>
                <w:b/>
                <w:sz w:val="24"/>
              </w:rPr>
            </w:pPr>
          </w:p>
        </w:tc>
      </w:tr>
      <w:tr w14:paraId="07F7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6177BBC">
            <w:pPr>
              <w:ind w:firstLine="480" w:firstLineChars="200"/>
              <w:jc w:val="center"/>
              <w:rPr>
                <w:sz w:val="24"/>
              </w:rPr>
            </w:pPr>
          </w:p>
        </w:tc>
        <w:tc>
          <w:tcPr>
            <w:tcW w:w="6038" w:type="dxa"/>
            <w:vAlign w:val="center"/>
          </w:tcPr>
          <w:p w14:paraId="06CA85B2">
            <w:pPr>
              <w:ind w:firstLine="480" w:firstLineChars="200"/>
              <w:rPr>
                <w:sz w:val="24"/>
              </w:rPr>
            </w:pPr>
          </w:p>
        </w:tc>
        <w:tc>
          <w:tcPr>
            <w:tcW w:w="1417" w:type="dxa"/>
            <w:vAlign w:val="center"/>
          </w:tcPr>
          <w:p w14:paraId="1E8E7F9E">
            <w:pPr>
              <w:spacing w:line="360" w:lineRule="auto"/>
              <w:ind w:firstLine="482" w:firstLineChars="200"/>
              <w:rPr>
                <w:rFonts w:ascii="宋体" w:hAnsi="宋体"/>
                <w:b/>
                <w:sz w:val="24"/>
              </w:rPr>
            </w:pPr>
          </w:p>
        </w:tc>
      </w:tr>
      <w:tr w14:paraId="2A3E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60214BF6">
            <w:pPr>
              <w:ind w:firstLine="480" w:firstLineChars="200"/>
              <w:jc w:val="center"/>
              <w:rPr>
                <w:sz w:val="24"/>
              </w:rPr>
            </w:pPr>
          </w:p>
        </w:tc>
        <w:tc>
          <w:tcPr>
            <w:tcW w:w="6038" w:type="dxa"/>
            <w:vAlign w:val="center"/>
          </w:tcPr>
          <w:p w14:paraId="4DB1C065">
            <w:pPr>
              <w:ind w:firstLine="480" w:firstLineChars="200"/>
              <w:rPr>
                <w:sz w:val="24"/>
              </w:rPr>
            </w:pPr>
          </w:p>
        </w:tc>
        <w:tc>
          <w:tcPr>
            <w:tcW w:w="1417" w:type="dxa"/>
            <w:vAlign w:val="center"/>
          </w:tcPr>
          <w:p w14:paraId="1FADB301">
            <w:pPr>
              <w:spacing w:line="360" w:lineRule="auto"/>
              <w:ind w:firstLine="482" w:firstLineChars="200"/>
              <w:rPr>
                <w:rFonts w:ascii="宋体" w:hAnsi="宋体"/>
                <w:b/>
                <w:sz w:val="24"/>
              </w:rPr>
            </w:pPr>
          </w:p>
        </w:tc>
      </w:tr>
      <w:tr w14:paraId="7BE7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3BED1070">
            <w:pPr>
              <w:ind w:firstLine="480" w:firstLineChars="200"/>
              <w:jc w:val="center"/>
              <w:rPr>
                <w:sz w:val="24"/>
              </w:rPr>
            </w:pPr>
          </w:p>
        </w:tc>
        <w:tc>
          <w:tcPr>
            <w:tcW w:w="6038" w:type="dxa"/>
            <w:vAlign w:val="center"/>
          </w:tcPr>
          <w:p w14:paraId="24DA47F8">
            <w:pPr>
              <w:ind w:firstLine="480" w:firstLineChars="200"/>
              <w:rPr>
                <w:sz w:val="24"/>
              </w:rPr>
            </w:pPr>
          </w:p>
        </w:tc>
        <w:tc>
          <w:tcPr>
            <w:tcW w:w="1417" w:type="dxa"/>
            <w:vAlign w:val="center"/>
          </w:tcPr>
          <w:p w14:paraId="55526163">
            <w:pPr>
              <w:spacing w:line="360" w:lineRule="auto"/>
              <w:ind w:firstLine="482" w:firstLineChars="200"/>
              <w:rPr>
                <w:rFonts w:ascii="宋体" w:hAnsi="宋体"/>
                <w:b/>
                <w:sz w:val="24"/>
              </w:rPr>
            </w:pPr>
          </w:p>
        </w:tc>
      </w:tr>
      <w:tr w14:paraId="22DA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22185B52">
            <w:pPr>
              <w:ind w:firstLine="480" w:firstLineChars="200"/>
              <w:jc w:val="center"/>
              <w:rPr>
                <w:sz w:val="24"/>
              </w:rPr>
            </w:pPr>
          </w:p>
        </w:tc>
        <w:tc>
          <w:tcPr>
            <w:tcW w:w="6038" w:type="dxa"/>
            <w:vAlign w:val="center"/>
          </w:tcPr>
          <w:p w14:paraId="79D8950F">
            <w:pPr>
              <w:ind w:firstLine="480" w:firstLineChars="200"/>
              <w:rPr>
                <w:sz w:val="24"/>
              </w:rPr>
            </w:pPr>
          </w:p>
        </w:tc>
        <w:tc>
          <w:tcPr>
            <w:tcW w:w="1417" w:type="dxa"/>
            <w:vAlign w:val="center"/>
          </w:tcPr>
          <w:p w14:paraId="65B185F6">
            <w:pPr>
              <w:spacing w:line="360" w:lineRule="auto"/>
              <w:ind w:firstLine="482" w:firstLineChars="200"/>
              <w:rPr>
                <w:rFonts w:ascii="宋体" w:hAnsi="宋体"/>
                <w:b/>
                <w:sz w:val="24"/>
              </w:rPr>
            </w:pPr>
          </w:p>
        </w:tc>
      </w:tr>
      <w:tr w14:paraId="4B3D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51B32B1E">
            <w:pPr>
              <w:ind w:firstLine="480" w:firstLineChars="200"/>
              <w:jc w:val="center"/>
              <w:rPr>
                <w:sz w:val="24"/>
              </w:rPr>
            </w:pPr>
          </w:p>
        </w:tc>
        <w:tc>
          <w:tcPr>
            <w:tcW w:w="6038" w:type="dxa"/>
            <w:vAlign w:val="center"/>
          </w:tcPr>
          <w:p w14:paraId="224994A0">
            <w:pPr>
              <w:ind w:firstLine="480" w:firstLineChars="200"/>
              <w:rPr>
                <w:sz w:val="24"/>
              </w:rPr>
            </w:pPr>
          </w:p>
        </w:tc>
        <w:tc>
          <w:tcPr>
            <w:tcW w:w="1417" w:type="dxa"/>
            <w:vAlign w:val="center"/>
          </w:tcPr>
          <w:p w14:paraId="4666113B">
            <w:pPr>
              <w:spacing w:line="360" w:lineRule="auto"/>
              <w:ind w:firstLine="480" w:firstLineChars="200"/>
              <w:rPr>
                <w:rFonts w:ascii="宋体" w:hAnsi="宋体"/>
                <w:sz w:val="24"/>
              </w:rPr>
            </w:pPr>
          </w:p>
        </w:tc>
      </w:tr>
      <w:tr w14:paraId="0551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74B80AFE">
            <w:pPr>
              <w:ind w:firstLine="480" w:firstLineChars="200"/>
              <w:jc w:val="center"/>
              <w:rPr>
                <w:sz w:val="24"/>
              </w:rPr>
            </w:pPr>
          </w:p>
        </w:tc>
        <w:tc>
          <w:tcPr>
            <w:tcW w:w="6038" w:type="dxa"/>
            <w:vAlign w:val="center"/>
          </w:tcPr>
          <w:p w14:paraId="31F8A3E6">
            <w:pPr>
              <w:ind w:firstLine="480" w:firstLineChars="200"/>
              <w:rPr>
                <w:sz w:val="24"/>
              </w:rPr>
            </w:pPr>
          </w:p>
        </w:tc>
        <w:tc>
          <w:tcPr>
            <w:tcW w:w="1417" w:type="dxa"/>
            <w:vAlign w:val="center"/>
          </w:tcPr>
          <w:p w14:paraId="7E8BAF5C">
            <w:pPr>
              <w:spacing w:line="500" w:lineRule="exact"/>
              <w:ind w:firstLine="560" w:firstLineChars="200"/>
              <w:rPr>
                <w:rFonts w:ascii="宋体" w:hAnsi="宋体"/>
                <w:sz w:val="28"/>
              </w:rPr>
            </w:pPr>
          </w:p>
        </w:tc>
      </w:tr>
    </w:tbl>
    <w:p w14:paraId="6591865C">
      <w:pPr>
        <w:spacing w:line="360" w:lineRule="auto"/>
        <w:ind w:firstLine="482" w:firstLineChars="200"/>
        <w:jc w:val="center"/>
        <w:rPr>
          <w:rFonts w:ascii="宋体" w:hAnsi="宋体"/>
          <w:b/>
          <w:sz w:val="24"/>
        </w:rPr>
      </w:pPr>
    </w:p>
    <w:p w14:paraId="12B1C5E7">
      <w:pPr>
        <w:spacing w:line="360" w:lineRule="auto"/>
        <w:ind w:firstLine="482" w:firstLineChars="200"/>
        <w:jc w:val="center"/>
        <w:rPr>
          <w:rFonts w:ascii="宋体" w:hAnsi="宋体"/>
          <w:b/>
          <w:sz w:val="24"/>
        </w:rPr>
      </w:pPr>
    </w:p>
    <w:p w14:paraId="29D002CA">
      <w:pPr>
        <w:spacing w:line="360" w:lineRule="auto"/>
        <w:ind w:firstLine="482" w:firstLineChars="200"/>
        <w:jc w:val="center"/>
        <w:rPr>
          <w:rFonts w:ascii="宋体" w:hAnsi="宋体"/>
          <w:b/>
          <w:sz w:val="24"/>
        </w:rPr>
      </w:pPr>
    </w:p>
    <w:p w14:paraId="30BCA17A">
      <w:pPr>
        <w:rPr>
          <w:rFonts w:ascii="宋体" w:hAnsi="宋体" w:cs="宋体"/>
          <w:sz w:val="24"/>
          <w:szCs w:val="24"/>
        </w:rPr>
      </w:pPr>
      <w:bookmarkStart w:id="29" w:name="_Toc5601"/>
      <w:r>
        <w:rPr>
          <w:rFonts w:hint="eastAsia" w:ascii="宋体" w:hAnsi="宋体" w:cs="宋体"/>
          <w:sz w:val="24"/>
          <w:szCs w:val="24"/>
        </w:rPr>
        <w:br w:type="page"/>
      </w:r>
    </w:p>
    <w:p w14:paraId="014460D0">
      <w:pPr>
        <w:pStyle w:val="11"/>
        <w:spacing w:before="0" w:after="0" w:line="560" w:lineRule="exact"/>
        <w:jc w:val="center"/>
        <w:rPr>
          <w:rFonts w:ascii="宋体" w:hAnsi="宋体" w:eastAsia="宋体" w:cs="宋体"/>
          <w:sz w:val="24"/>
          <w:szCs w:val="24"/>
        </w:rPr>
      </w:pPr>
      <w:r>
        <w:rPr>
          <w:rFonts w:hint="eastAsia" w:ascii="宋体" w:hAnsi="宋体" w:eastAsia="宋体" w:cs="宋体"/>
          <w:sz w:val="24"/>
          <w:szCs w:val="24"/>
        </w:rPr>
        <w:t>一、响应性报价表</w:t>
      </w:r>
    </w:p>
    <w:p w14:paraId="134DB16C">
      <w:pPr>
        <w:ind w:firstLine="241" w:firstLineChars="100"/>
        <w:rPr>
          <w:rFonts w:ascii="宋体" w:hAnsi="宋体" w:cs="宋体"/>
          <w:b/>
          <w:kern w:val="0"/>
          <w:sz w:val="24"/>
          <w:szCs w:val="24"/>
        </w:rPr>
      </w:pPr>
      <w:r>
        <w:rPr>
          <w:rFonts w:hint="eastAsia" w:ascii="宋体" w:hAnsi="宋体" w:cs="宋体"/>
          <w:b/>
          <w:kern w:val="0"/>
          <w:sz w:val="24"/>
          <w:szCs w:val="24"/>
        </w:rPr>
        <w:t>项目名称：</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2672"/>
      </w:tblGrid>
      <w:tr w14:paraId="71E4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20" w:type="dxa"/>
            <w:vAlign w:val="center"/>
          </w:tcPr>
          <w:p w14:paraId="72B2C461">
            <w:pPr>
              <w:pStyle w:val="11"/>
              <w:spacing w:before="0" w:after="0" w:line="560" w:lineRule="exact"/>
              <w:jc w:val="center"/>
              <w:outlineLvl w:val="3"/>
              <w:rPr>
                <w:rFonts w:ascii="宋体" w:hAnsi="宋体" w:eastAsia="宋体" w:cs="宋体"/>
                <w:sz w:val="24"/>
                <w:szCs w:val="24"/>
              </w:rPr>
            </w:pPr>
            <w:r>
              <w:rPr>
                <w:rFonts w:hint="eastAsia" w:ascii="宋体" w:hAnsi="宋体" w:eastAsia="宋体" w:cs="宋体"/>
                <w:sz w:val="24"/>
                <w:szCs w:val="24"/>
              </w:rPr>
              <w:t>供应商名称</w:t>
            </w:r>
          </w:p>
        </w:tc>
        <w:tc>
          <w:tcPr>
            <w:tcW w:w="5692" w:type="dxa"/>
            <w:gridSpan w:val="2"/>
            <w:vAlign w:val="center"/>
          </w:tcPr>
          <w:p w14:paraId="29045D06">
            <w:pPr>
              <w:pStyle w:val="11"/>
              <w:spacing w:before="0" w:after="0" w:line="560" w:lineRule="exact"/>
              <w:jc w:val="center"/>
              <w:outlineLvl w:val="3"/>
              <w:rPr>
                <w:rFonts w:ascii="宋体" w:hAnsi="宋体" w:eastAsia="宋体" w:cs="宋体"/>
                <w:sz w:val="24"/>
                <w:szCs w:val="24"/>
              </w:rPr>
            </w:pPr>
          </w:p>
        </w:tc>
      </w:tr>
      <w:tr w14:paraId="7A8F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1415E86D">
            <w:pPr>
              <w:pStyle w:val="11"/>
              <w:spacing w:before="0" w:after="0" w:line="560" w:lineRule="exact"/>
              <w:jc w:val="center"/>
              <w:outlineLvl w:val="3"/>
              <w:rPr>
                <w:rFonts w:ascii="宋体" w:hAnsi="宋体" w:eastAsia="宋体" w:cs="宋体"/>
                <w:sz w:val="24"/>
                <w:szCs w:val="24"/>
              </w:rPr>
            </w:pPr>
            <w:r>
              <w:rPr>
                <w:rFonts w:hint="eastAsia" w:ascii="宋体" w:hAnsi="宋体" w:eastAsia="宋体" w:cs="宋体"/>
                <w:sz w:val="24"/>
                <w:szCs w:val="24"/>
              </w:rPr>
              <w:t>响应报价</w:t>
            </w:r>
          </w:p>
        </w:tc>
        <w:tc>
          <w:tcPr>
            <w:tcW w:w="5692" w:type="dxa"/>
            <w:gridSpan w:val="2"/>
            <w:vAlign w:val="center"/>
          </w:tcPr>
          <w:p w14:paraId="762E1827">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人民币小写：</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元</w:t>
            </w:r>
            <w:r>
              <w:rPr>
                <w:rFonts w:ascii="宋体" w:hAnsi="宋体" w:cs="宋体"/>
                <w:b/>
                <w:bCs/>
                <w:color w:val="000000"/>
                <w:kern w:val="0"/>
                <w:sz w:val="24"/>
                <w:szCs w:val="24"/>
              </w:rPr>
              <w:t xml:space="preserve"> </w:t>
            </w:r>
          </w:p>
          <w:p w14:paraId="27E15D79">
            <w:pPr>
              <w:pStyle w:val="2"/>
              <w:rPr>
                <w:b/>
                <w:bCs/>
              </w:rPr>
            </w:pPr>
          </w:p>
          <w:p w14:paraId="5A5C10CD">
            <w:pPr>
              <w:widowControl/>
              <w:spacing w:line="560" w:lineRule="exact"/>
              <w:jc w:val="left"/>
              <w:outlineLvl w:val="3"/>
              <w:rPr>
                <w:rFonts w:ascii="宋体" w:hAnsi="宋体" w:cs="宋体"/>
                <w:sz w:val="24"/>
                <w:szCs w:val="24"/>
              </w:rPr>
            </w:pPr>
            <w:r>
              <w:rPr>
                <w:rFonts w:hint="eastAsia" w:ascii="宋体" w:hAnsi="宋体" w:cs="宋体"/>
                <w:b/>
                <w:bCs/>
                <w:color w:val="000000"/>
                <w:kern w:val="0"/>
                <w:sz w:val="24"/>
                <w:szCs w:val="24"/>
              </w:rPr>
              <w:t>人民币大写：</w:t>
            </w:r>
            <w:r>
              <w:rPr>
                <w:rFonts w:ascii="宋体" w:hAnsi="宋体" w:cs="宋体"/>
                <w:b/>
                <w:bCs/>
                <w:color w:val="000000"/>
                <w:kern w:val="0"/>
                <w:sz w:val="24"/>
                <w:szCs w:val="24"/>
              </w:rPr>
              <w:t xml:space="preserve"> 元</w:t>
            </w:r>
          </w:p>
        </w:tc>
      </w:tr>
      <w:tr w14:paraId="2A4F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4378B436">
            <w:pPr>
              <w:pStyle w:val="11"/>
              <w:spacing w:before="0" w:after="0" w:line="560" w:lineRule="exact"/>
              <w:jc w:val="center"/>
              <w:outlineLvl w:val="3"/>
              <w:rPr>
                <w:rFonts w:ascii="宋体" w:hAnsi="宋体" w:eastAsia="宋体" w:cs="宋体"/>
                <w:sz w:val="24"/>
                <w:szCs w:val="24"/>
              </w:rPr>
            </w:pPr>
            <w:r>
              <w:rPr>
                <w:rFonts w:hint="eastAsia" w:ascii="宋体" w:hAnsi="宋体" w:eastAsia="宋体" w:cs="宋体"/>
                <w:sz w:val="24"/>
                <w:szCs w:val="24"/>
              </w:rPr>
              <w:t>付款方式是否响应</w:t>
            </w:r>
          </w:p>
        </w:tc>
        <w:tc>
          <w:tcPr>
            <w:tcW w:w="3020" w:type="dxa"/>
            <w:vAlign w:val="center"/>
          </w:tcPr>
          <w:p w14:paraId="06AD23C3">
            <w:pPr>
              <w:pStyle w:val="11"/>
              <w:spacing w:before="0" w:after="0" w:line="560" w:lineRule="exact"/>
              <w:jc w:val="center"/>
              <w:outlineLvl w:val="3"/>
              <w:rPr>
                <w:rFonts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w:char="00A8"/>
            </w:r>
            <w:r>
              <w:rPr>
                <w:rFonts w:hint="eastAsia" w:ascii="宋体" w:hAnsi="宋体" w:eastAsia="宋体" w:cs="宋体"/>
                <w:sz w:val="24"/>
                <w:szCs w:val="24"/>
              </w:rPr>
              <w:t>否</w:t>
            </w:r>
            <w:r>
              <w:rPr>
                <w:rFonts w:hint="eastAsia" w:ascii="宋体" w:hAnsi="宋体" w:eastAsia="宋体" w:cs="宋体"/>
                <w:sz w:val="24"/>
                <w:szCs w:val="24"/>
              </w:rPr>
              <w:sym w:font="Wingdings" w:char="00A8"/>
            </w:r>
          </w:p>
        </w:tc>
        <w:tc>
          <w:tcPr>
            <w:tcW w:w="2672" w:type="dxa"/>
            <w:vAlign w:val="center"/>
          </w:tcPr>
          <w:p w14:paraId="17161B6D">
            <w:pPr>
              <w:pStyle w:val="11"/>
              <w:spacing w:before="0" w:after="0" w:line="560" w:lineRule="exact"/>
              <w:jc w:val="center"/>
              <w:outlineLvl w:val="3"/>
              <w:rPr>
                <w:rFonts w:ascii="宋体" w:hAnsi="宋体" w:eastAsia="宋体" w:cs="宋体"/>
                <w:sz w:val="24"/>
                <w:szCs w:val="24"/>
              </w:rPr>
            </w:pPr>
            <w:r>
              <w:rPr>
                <w:rFonts w:hint="eastAsia" w:ascii="宋体" w:hAnsi="宋体" w:eastAsia="宋体" w:cs="宋体"/>
                <w:sz w:val="24"/>
                <w:szCs w:val="24"/>
              </w:rPr>
              <w:t>（划√）</w:t>
            </w:r>
          </w:p>
        </w:tc>
      </w:tr>
      <w:tr w14:paraId="7349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212E1A2D">
            <w:pPr>
              <w:pStyle w:val="11"/>
              <w:spacing w:before="0" w:after="0" w:line="560" w:lineRule="exact"/>
              <w:jc w:val="center"/>
              <w:outlineLvl w:val="3"/>
              <w:rPr>
                <w:rFonts w:ascii="宋体" w:hAnsi="宋体" w:eastAsia="宋体" w:cs="宋体"/>
                <w:sz w:val="24"/>
                <w:szCs w:val="24"/>
              </w:rPr>
            </w:pPr>
            <w:r>
              <w:rPr>
                <w:rFonts w:hint="eastAsia" w:ascii="宋体" w:hAnsi="宋体" w:eastAsia="宋体" w:cs="宋体"/>
                <w:sz w:val="24"/>
                <w:szCs w:val="24"/>
              </w:rPr>
              <w:t>工期是否响应</w:t>
            </w:r>
          </w:p>
        </w:tc>
        <w:tc>
          <w:tcPr>
            <w:tcW w:w="3020" w:type="dxa"/>
            <w:vAlign w:val="center"/>
          </w:tcPr>
          <w:p w14:paraId="3D2302FA">
            <w:pPr>
              <w:pStyle w:val="11"/>
              <w:spacing w:before="0" w:after="0" w:line="560" w:lineRule="exact"/>
              <w:jc w:val="center"/>
              <w:outlineLvl w:val="3"/>
              <w:rPr>
                <w:rFonts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w:char="00A8"/>
            </w:r>
            <w:r>
              <w:rPr>
                <w:rFonts w:hint="eastAsia" w:ascii="宋体" w:hAnsi="宋体" w:eastAsia="宋体" w:cs="宋体"/>
                <w:sz w:val="24"/>
                <w:szCs w:val="24"/>
              </w:rPr>
              <w:t>否</w:t>
            </w:r>
            <w:r>
              <w:rPr>
                <w:rFonts w:hint="eastAsia" w:ascii="宋体" w:hAnsi="宋体" w:eastAsia="宋体" w:cs="宋体"/>
                <w:sz w:val="24"/>
                <w:szCs w:val="24"/>
              </w:rPr>
              <w:sym w:font="Wingdings" w:char="00A8"/>
            </w:r>
          </w:p>
        </w:tc>
        <w:tc>
          <w:tcPr>
            <w:tcW w:w="2672" w:type="dxa"/>
            <w:vAlign w:val="center"/>
          </w:tcPr>
          <w:p w14:paraId="17136C6F">
            <w:pPr>
              <w:pStyle w:val="11"/>
              <w:spacing w:before="0" w:after="0" w:line="560" w:lineRule="exact"/>
              <w:jc w:val="center"/>
              <w:outlineLvl w:val="3"/>
              <w:rPr>
                <w:rFonts w:ascii="宋体" w:hAnsi="宋体" w:eastAsia="宋体" w:cs="宋体"/>
                <w:sz w:val="24"/>
                <w:szCs w:val="24"/>
              </w:rPr>
            </w:pPr>
            <w:r>
              <w:rPr>
                <w:rFonts w:hint="eastAsia" w:ascii="宋体" w:hAnsi="宋体" w:eastAsia="宋体" w:cs="宋体"/>
                <w:sz w:val="24"/>
                <w:szCs w:val="24"/>
              </w:rPr>
              <w:t>（划√）</w:t>
            </w:r>
          </w:p>
        </w:tc>
      </w:tr>
      <w:tr w14:paraId="09F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8712" w:type="dxa"/>
            <w:gridSpan w:val="3"/>
          </w:tcPr>
          <w:p w14:paraId="3609E82B">
            <w:pPr>
              <w:pStyle w:val="11"/>
              <w:spacing w:before="0" w:after="0" w:line="560" w:lineRule="exact"/>
              <w:jc w:val="both"/>
              <w:outlineLvl w:val="3"/>
              <w:rPr>
                <w:rFonts w:ascii="宋体" w:hAnsi="宋体" w:eastAsia="宋体" w:cs="宋体"/>
                <w:sz w:val="24"/>
                <w:szCs w:val="24"/>
              </w:rPr>
            </w:pPr>
            <w:r>
              <w:rPr>
                <w:rFonts w:hint="eastAsia" w:ascii="宋体" w:hAnsi="宋体" w:eastAsia="宋体" w:cs="宋体"/>
                <w:sz w:val="24"/>
                <w:szCs w:val="24"/>
              </w:rPr>
              <w:t>其他说明</w:t>
            </w:r>
          </w:p>
        </w:tc>
      </w:tr>
      <w:bookmarkEnd w:id="29"/>
    </w:tbl>
    <w:p w14:paraId="226ED577">
      <w:pPr>
        <w:pStyle w:val="21"/>
        <w:spacing w:line="360" w:lineRule="auto"/>
        <w:rPr>
          <w:rFonts w:ascii="宋体" w:hAnsi="宋体" w:eastAsia="宋体" w:cs="宋体"/>
          <w:b/>
          <w:bCs/>
          <w:sz w:val="24"/>
        </w:rPr>
      </w:pPr>
    </w:p>
    <w:p w14:paraId="3B1BF85D">
      <w:pPr>
        <w:pStyle w:val="21"/>
        <w:spacing w:line="560" w:lineRule="exact"/>
        <w:rPr>
          <w:rFonts w:ascii="宋体" w:hAnsi="宋体" w:eastAsia="宋体" w:cs="宋体"/>
          <w:b/>
          <w:bCs/>
          <w:sz w:val="24"/>
          <w:szCs w:val="28"/>
        </w:rPr>
      </w:pPr>
      <w:r>
        <w:rPr>
          <w:rFonts w:hint="eastAsia" w:ascii="宋体" w:hAnsi="宋体" w:eastAsia="宋体" w:cs="宋体"/>
          <w:b/>
          <w:bCs/>
          <w:sz w:val="24"/>
        </w:rPr>
        <w:t>投标供应商盖章：</w:t>
      </w:r>
    </w:p>
    <w:p w14:paraId="37CAB1D9">
      <w:pPr>
        <w:adjustRightInd w:val="0"/>
        <w:snapToGrid w:val="0"/>
        <w:spacing w:line="560" w:lineRule="exact"/>
        <w:rPr>
          <w:rFonts w:ascii="宋体" w:hAnsi="宋体"/>
          <w:b/>
          <w:bCs/>
          <w:sz w:val="24"/>
          <w:szCs w:val="28"/>
        </w:rPr>
      </w:pPr>
      <w:r>
        <w:rPr>
          <w:rFonts w:hint="eastAsia" w:ascii="宋体" w:hAnsi="宋体"/>
          <w:b/>
          <w:bCs/>
          <w:sz w:val="24"/>
          <w:szCs w:val="28"/>
        </w:rPr>
        <w:t>日  期：   年   月   日</w:t>
      </w:r>
    </w:p>
    <w:p w14:paraId="326F2DBC">
      <w:pPr>
        <w:spacing w:line="360" w:lineRule="auto"/>
        <w:ind w:firstLine="480" w:firstLineChars="200"/>
        <w:rPr>
          <w:sz w:val="24"/>
          <w:szCs w:val="24"/>
        </w:rPr>
      </w:pPr>
    </w:p>
    <w:p w14:paraId="16751ABF">
      <w:pPr>
        <w:widowControl/>
        <w:jc w:val="center"/>
        <w:rPr>
          <w:rFonts w:hint="eastAsia" w:ascii="宋体" w:hAnsi="宋体"/>
          <w:b/>
          <w:sz w:val="24"/>
          <w:szCs w:val="28"/>
        </w:rPr>
      </w:pPr>
    </w:p>
    <w:p w14:paraId="258FCC48">
      <w:pPr>
        <w:widowControl/>
        <w:jc w:val="center"/>
        <w:rPr>
          <w:rFonts w:hint="eastAsia" w:ascii="宋体" w:hAnsi="宋体"/>
          <w:b/>
          <w:sz w:val="24"/>
          <w:szCs w:val="28"/>
        </w:rPr>
      </w:pPr>
    </w:p>
    <w:p w14:paraId="25C75ED7">
      <w:pPr>
        <w:rPr>
          <w:rFonts w:ascii="宋体" w:hAnsi="宋体" w:cs="宋体"/>
          <w:color w:val="000000"/>
          <w:kern w:val="0"/>
          <w:sz w:val="24"/>
          <w:szCs w:val="24"/>
        </w:rPr>
      </w:pPr>
    </w:p>
    <w:p w14:paraId="0F631B0C">
      <w:pPr>
        <w:spacing w:line="360" w:lineRule="auto"/>
        <w:ind w:firstLine="480" w:firstLineChars="200"/>
        <w:rPr>
          <w:sz w:val="24"/>
          <w:szCs w:val="24"/>
        </w:rPr>
      </w:pPr>
    </w:p>
    <w:p w14:paraId="0320F785">
      <w:pPr>
        <w:pStyle w:val="9"/>
        <w:spacing w:before="0" w:after="0" w:line="560" w:lineRule="exact"/>
        <w:ind w:firstLine="420"/>
        <w:rPr>
          <w:rFonts w:ascii="宋体" w:hAnsi="宋体" w:eastAsia="宋体" w:cs="宋体"/>
          <w:sz w:val="24"/>
          <w:szCs w:val="24"/>
        </w:rPr>
      </w:pPr>
      <w:bookmarkStart w:id="30" w:name="_Toc21877"/>
      <w:r>
        <w:rPr>
          <w:rFonts w:hint="eastAsia" w:ascii="宋体" w:hAnsi="宋体" w:eastAsia="宋体" w:cs="宋体"/>
          <w:sz w:val="24"/>
          <w:szCs w:val="24"/>
        </w:rPr>
        <w:t>附件二</w:t>
      </w:r>
      <w:bookmarkEnd w:id="30"/>
    </w:p>
    <w:p w14:paraId="35D22920">
      <w:pPr>
        <w:pStyle w:val="9"/>
        <w:spacing w:before="0" w:after="0" w:line="560" w:lineRule="exact"/>
        <w:ind w:firstLine="482" w:firstLineChars="200"/>
        <w:jc w:val="center"/>
        <w:rPr>
          <w:rFonts w:ascii="宋体" w:hAnsi="宋体" w:eastAsia="宋体" w:cs="宋体"/>
          <w:sz w:val="24"/>
          <w:szCs w:val="24"/>
        </w:rPr>
      </w:pPr>
      <w:bookmarkStart w:id="31" w:name="_Toc17280"/>
      <w:r>
        <w:rPr>
          <w:rFonts w:hint="eastAsia" w:ascii="宋体" w:hAnsi="宋体" w:eastAsia="宋体" w:cs="宋体"/>
          <w:sz w:val="24"/>
          <w:szCs w:val="24"/>
        </w:rPr>
        <w:t>供应商基本信息</w:t>
      </w:r>
      <w:bookmarkEnd w:id="31"/>
    </w:p>
    <w:p w14:paraId="6B99C7A4">
      <w:pPr>
        <w:pStyle w:val="2"/>
        <w:ind w:firstLine="480" w:firstLineChars="200"/>
        <w:jc w:val="center"/>
      </w:pPr>
      <w:r>
        <w:rPr>
          <w:rFonts w:hint="eastAsia"/>
        </w:rPr>
        <w:t>（格式自拟）</w:t>
      </w:r>
    </w:p>
    <w:p w14:paraId="140274CE">
      <w:pPr>
        <w:rPr>
          <w:rFonts w:ascii="宋体" w:hAnsi="宋体" w:cs="宋体"/>
          <w:sz w:val="24"/>
          <w:szCs w:val="24"/>
        </w:rPr>
      </w:pPr>
      <w:bookmarkStart w:id="32" w:name="_Toc13504"/>
      <w:r>
        <w:rPr>
          <w:rFonts w:hint="eastAsia" w:ascii="宋体" w:hAnsi="宋体" w:cs="宋体"/>
          <w:sz w:val="24"/>
          <w:szCs w:val="24"/>
        </w:rPr>
        <w:br w:type="page"/>
      </w:r>
    </w:p>
    <w:p w14:paraId="510FDA5D">
      <w:pPr>
        <w:pStyle w:val="9"/>
        <w:spacing w:before="0" w:after="0" w:line="560" w:lineRule="exact"/>
        <w:ind w:firstLine="482" w:firstLineChars="200"/>
        <w:rPr>
          <w:rFonts w:ascii="宋体" w:hAnsi="宋体" w:eastAsia="宋体" w:cs="宋体"/>
          <w:sz w:val="24"/>
          <w:szCs w:val="24"/>
        </w:rPr>
      </w:pPr>
      <w:r>
        <w:rPr>
          <w:rFonts w:hint="eastAsia" w:ascii="宋体" w:hAnsi="宋体" w:eastAsia="宋体" w:cs="宋体"/>
          <w:sz w:val="24"/>
          <w:szCs w:val="24"/>
        </w:rPr>
        <w:t>附件三</w:t>
      </w:r>
      <w:bookmarkEnd w:id="32"/>
    </w:p>
    <w:p w14:paraId="75C7A83E">
      <w:pPr>
        <w:pStyle w:val="9"/>
        <w:spacing w:before="0" w:after="0" w:line="560" w:lineRule="exact"/>
        <w:ind w:firstLine="482" w:firstLineChars="200"/>
        <w:jc w:val="center"/>
        <w:rPr>
          <w:rFonts w:ascii="宋体" w:hAnsi="宋体" w:eastAsia="宋体" w:cs="宋体"/>
          <w:sz w:val="24"/>
          <w:szCs w:val="24"/>
        </w:rPr>
      </w:pPr>
      <w:bookmarkStart w:id="33" w:name="_Toc10696"/>
      <w:r>
        <w:rPr>
          <w:rFonts w:hint="eastAsia" w:ascii="宋体" w:hAnsi="宋体" w:eastAsia="宋体" w:cs="宋体"/>
          <w:sz w:val="24"/>
          <w:szCs w:val="24"/>
        </w:rPr>
        <w:t>投标授权书</w:t>
      </w:r>
      <w:bookmarkEnd w:id="33"/>
    </w:p>
    <w:p w14:paraId="51B9D117">
      <w:pPr>
        <w:ind w:firstLine="480" w:firstLineChars="200"/>
        <w:rPr>
          <w:rFonts w:ascii="宋体" w:hAnsi="宋体"/>
          <w:sz w:val="24"/>
          <w:szCs w:val="24"/>
        </w:rPr>
      </w:pPr>
    </w:p>
    <w:p w14:paraId="11A1C245">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20C70A0E">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41DDB9D0">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69A6A249">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9B373CB">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2CCB91A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1BB10D9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3D3F8B8F">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42B2F754">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46909A5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11F33AEF">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53CFDB2">
      <w:pPr>
        <w:wordWrap w:val="0"/>
        <w:spacing w:line="360" w:lineRule="auto"/>
        <w:ind w:firstLine="480" w:firstLineChars="200"/>
        <w:jc w:val="right"/>
        <w:rPr>
          <w:rFonts w:ascii="宋体" w:hAnsi="宋体"/>
          <w:sz w:val="24"/>
          <w:szCs w:val="24"/>
        </w:rPr>
      </w:pPr>
      <w:r>
        <w:rPr>
          <w:rFonts w:hint="eastAsia" w:ascii="宋体" w:hAnsi="宋体"/>
          <w:sz w:val="24"/>
          <w:szCs w:val="24"/>
        </w:rPr>
        <w:t xml:space="preserve">                                                      </w:t>
      </w:r>
    </w:p>
    <w:p w14:paraId="00962189">
      <w:pPr>
        <w:spacing w:line="360" w:lineRule="auto"/>
        <w:ind w:firstLine="482" w:firstLineChars="200"/>
        <w:rPr>
          <w:rFonts w:ascii="宋体" w:hAnsi="宋体"/>
          <w:b/>
          <w:bCs/>
          <w:sz w:val="24"/>
          <w:szCs w:val="24"/>
          <w:u w:val="single"/>
        </w:rPr>
      </w:pPr>
      <w:r>
        <w:rPr>
          <w:rFonts w:hint="eastAsia" w:ascii="宋体" w:hAnsi="宋体"/>
          <w:b/>
          <w:bCs/>
          <w:sz w:val="24"/>
          <w:szCs w:val="24"/>
        </w:rPr>
        <w:t>供应商盖章：</w:t>
      </w:r>
    </w:p>
    <w:p w14:paraId="72EAC844">
      <w:pPr>
        <w:tabs>
          <w:tab w:val="left" w:pos="630"/>
        </w:tabs>
        <w:spacing w:line="360" w:lineRule="auto"/>
        <w:ind w:firstLine="482" w:firstLineChars="200"/>
        <w:rPr>
          <w:rFonts w:ascii="宋体" w:hAnsi="宋体" w:cs="宋体"/>
          <w:sz w:val="24"/>
          <w:szCs w:val="24"/>
        </w:rPr>
      </w:pPr>
      <w:r>
        <w:rPr>
          <w:rFonts w:hint="eastAsia" w:ascii="宋体" w:hAnsi="宋体"/>
          <w:b/>
          <w:bCs/>
          <w:sz w:val="24"/>
          <w:szCs w:val="24"/>
        </w:rPr>
        <w:t>日期：</w:t>
      </w:r>
      <w:bookmarkStart w:id="34" w:name="_Toc16258"/>
    </w:p>
    <w:p w14:paraId="2BAF8E8C">
      <w:pPr>
        <w:tabs>
          <w:tab w:val="left" w:pos="630"/>
        </w:tabs>
        <w:spacing w:line="360" w:lineRule="auto"/>
        <w:ind w:firstLine="480" w:firstLineChars="200"/>
        <w:rPr>
          <w:rFonts w:ascii="宋体" w:hAnsi="宋体" w:cs="宋体"/>
          <w:sz w:val="24"/>
          <w:szCs w:val="24"/>
        </w:rPr>
      </w:pPr>
    </w:p>
    <w:p w14:paraId="08FC5B57">
      <w:pPr>
        <w:tabs>
          <w:tab w:val="left" w:pos="630"/>
        </w:tabs>
        <w:spacing w:line="360" w:lineRule="auto"/>
        <w:ind w:firstLine="480" w:firstLineChars="200"/>
        <w:rPr>
          <w:rFonts w:ascii="宋体" w:hAnsi="宋体" w:cs="宋体"/>
          <w:sz w:val="24"/>
          <w:szCs w:val="24"/>
        </w:rPr>
      </w:pPr>
    </w:p>
    <w:p w14:paraId="0A097272">
      <w:pPr>
        <w:spacing w:line="360" w:lineRule="auto"/>
        <w:ind w:firstLine="482" w:firstLineChars="200"/>
        <w:rPr>
          <w:rFonts w:ascii="宋体" w:hAnsi="宋体"/>
          <w:b/>
          <w:bCs/>
          <w:sz w:val="24"/>
          <w:szCs w:val="24"/>
        </w:rPr>
      </w:pPr>
      <w:r>
        <w:rPr>
          <w:rFonts w:hint="eastAsia" w:ascii="宋体" w:hAnsi="宋体"/>
          <w:b/>
          <w:bCs/>
          <w:sz w:val="24"/>
          <w:szCs w:val="24"/>
        </w:rPr>
        <w:t>备注：附法定代表人和授权委托人的身份证复印件。</w:t>
      </w:r>
    </w:p>
    <w:p w14:paraId="08B7B0E2">
      <w:pPr>
        <w:pStyle w:val="2"/>
      </w:pPr>
    </w:p>
    <w:p w14:paraId="5448E136">
      <w:pPr>
        <w:pStyle w:val="2"/>
      </w:pPr>
    </w:p>
    <w:p w14:paraId="0AF4AED6">
      <w:pPr>
        <w:pStyle w:val="2"/>
      </w:pPr>
    </w:p>
    <w:p w14:paraId="23E47A84">
      <w:pPr>
        <w:pStyle w:val="9"/>
        <w:spacing w:before="0" w:after="0" w:line="560" w:lineRule="exact"/>
        <w:ind w:firstLine="482" w:firstLineChars="200"/>
        <w:rPr>
          <w:rFonts w:ascii="宋体" w:hAnsi="宋体" w:eastAsia="宋体" w:cs="宋体"/>
          <w:sz w:val="24"/>
          <w:szCs w:val="24"/>
        </w:rPr>
      </w:pPr>
      <w:r>
        <w:rPr>
          <w:rFonts w:hint="eastAsia" w:ascii="宋体" w:hAnsi="宋体" w:eastAsia="宋体" w:cs="宋体"/>
          <w:sz w:val="24"/>
          <w:szCs w:val="24"/>
        </w:rPr>
        <w:t>附件四</w:t>
      </w:r>
      <w:bookmarkEnd w:id="34"/>
    </w:p>
    <w:p w14:paraId="13EF2F08">
      <w:pPr>
        <w:pStyle w:val="9"/>
        <w:spacing w:before="0" w:after="0" w:line="560" w:lineRule="exact"/>
        <w:ind w:firstLine="482" w:firstLineChars="200"/>
        <w:jc w:val="center"/>
        <w:rPr>
          <w:rFonts w:ascii="宋体" w:hAnsi="宋体" w:eastAsia="宋体" w:cs="宋体"/>
          <w:sz w:val="24"/>
          <w:szCs w:val="24"/>
        </w:rPr>
      </w:pPr>
      <w:bookmarkStart w:id="35" w:name="_Toc29263"/>
      <w:bookmarkStart w:id="36" w:name="_Toc417045478"/>
      <w:r>
        <w:rPr>
          <w:rFonts w:hint="eastAsia" w:ascii="宋体" w:hAnsi="宋体" w:eastAsia="宋体" w:cs="宋体"/>
          <w:sz w:val="24"/>
          <w:szCs w:val="24"/>
        </w:rPr>
        <w:t>投标函</w:t>
      </w:r>
      <w:bookmarkEnd w:id="35"/>
    </w:p>
    <w:p w14:paraId="48B5F5ED">
      <w:pPr>
        <w:spacing w:line="360" w:lineRule="auto"/>
        <w:ind w:firstLine="480" w:firstLineChars="200"/>
        <w:rPr>
          <w:rFonts w:ascii="宋体" w:hAnsi="宋体"/>
          <w:sz w:val="24"/>
          <w:szCs w:val="24"/>
        </w:rPr>
      </w:pPr>
      <w:r>
        <w:rPr>
          <w:rFonts w:hint="eastAsia" w:ascii="宋体" w:hAnsi="宋体"/>
          <w:sz w:val="24"/>
          <w:szCs w:val="24"/>
        </w:rPr>
        <w:t>致：XXX（代理机构名称）</w:t>
      </w:r>
    </w:p>
    <w:p w14:paraId="3074A7E2">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0AA30B12">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2、我方愿意按照采购书规定的各项要求，向买方提供所需的工程、货物服务。</w:t>
      </w:r>
    </w:p>
    <w:p w14:paraId="23A59E07">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660ED4CD">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4、如我公司成交，我公司承诺愿意按谈判文件规定缴纳履约保证金。</w:t>
      </w:r>
    </w:p>
    <w:p w14:paraId="71548E07">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5、我方愿意提供贵方可能另外要求的、与投标有关的文件资料，并保证我方已提供和将要提供的文件是真实的、准确的。</w:t>
      </w:r>
    </w:p>
    <w:p w14:paraId="7DBF6CB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 xml:space="preserve"> 6、我方完全理解贵方不一定将合同授予最低报价的供应商。</w:t>
      </w:r>
    </w:p>
    <w:p w14:paraId="5DCC23A8">
      <w:pPr>
        <w:tabs>
          <w:tab w:val="left" w:pos="0"/>
          <w:tab w:val="left" w:pos="840"/>
        </w:tabs>
        <w:spacing w:line="360" w:lineRule="auto"/>
        <w:ind w:firstLine="480" w:firstLineChars="200"/>
        <w:jc w:val="left"/>
        <w:rPr>
          <w:rFonts w:ascii="宋体" w:hAnsi="宋体"/>
          <w:sz w:val="24"/>
          <w:szCs w:val="24"/>
        </w:rPr>
      </w:pPr>
    </w:p>
    <w:p w14:paraId="5166954D">
      <w:pPr>
        <w:tabs>
          <w:tab w:val="left" w:pos="0"/>
          <w:tab w:val="left" w:pos="840"/>
        </w:tabs>
        <w:ind w:firstLine="480" w:firstLineChars="200"/>
        <w:rPr>
          <w:rFonts w:ascii="宋体" w:hAnsi="宋体"/>
          <w:sz w:val="24"/>
          <w:szCs w:val="24"/>
        </w:rPr>
      </w:pPr>
    </w:p>
    <w:p w14:paraId="2BE5E91A">
      <w:pPr>
        <w:tabs>
          <w:tab w:val="left" w:pos="0"/>
          <w:tab w:val="left" w:pos="840"/>
        </w:tabs>
        <w:ind w:firstLine="480" w:firstLineChars="200"/>
        <w:rPr>
          <w:rFonts w:ascii="宋体" w:hAnsi="宋体"/>
          <w:sz w:val="24"/>
          <w:szCs w:val="24"/>
        </w:rPr>
      </w:pPr>
    </w:p>
    <w:p w14:paraId="7E1B753B">
      <w:pPr>
        <w:tabs>
          <w:tab w:val="left" w:pos="0"/>
          <w:tab w:val="left" w:pos="840"/>
        </w:tabs>
        <w:ind w:firstLine="480" w:firstLineChars="200"/>
        <w:rPr>
          <w:rFonts w:ascii="宋体" w:hAnsi="宋体"/>
          <w:sz w:val="24"/>
          <w:szCs w:val="24"/>
        </w:rPr>
      </w:pPr>
    </w:p>
    <w:p w14:paraId="6FFFB7DA">
      <w:pPr>
        <w:tabs>
          <w:tab w:val="left" w:pos="0"/>
          <w:tab w:val="left" w:pos="840"/>
        </w:tabs>
        <w:ind w:firstLine="480" w:firstLineChars="200"/>
        <w:rPr>
          <w:rFonts w:ascii="宋体" w:hAnsi="宋体"/>
          <w:sz w:val="24"/>
          <w:szCs w:val="24"/>
        </w:rPr>
      </w:pPr>
    </w:p>
    <w:p w14:paraId="13149DAE">
      <w:pPr>
        <w:spacing w:line="360" w:lineRule="auto"/>
        <w:ind w:firstLine="482" w:firstLineChars="200"/>
        <w:rPr>
          <w:rFonts w:ascii="宋体" w:hAnsi="宋体"/>
          <w:b/>
          <w:bCs/>
          <w:sz w:val="24"/>
          <w:szCs w:val="24"/>
          <w:u w:val="single"/>
        </w:rPr>
      </w:pPr>
      <w:r>
        <w:rPr>
          <w:rFonts w:hint="eastAsia" w:ascii="宋体" w:hAnsi="宋体"/>
          <w:b/>
          <w:bCs/>
          <w:sz w:val="24"/>
          <w:szCs w:val="24"/>
        </w:rPr>
        <w:t>供应商盖章：</w:t>
      </w:r>
    </w:p>
    <w:p w14:paraId="1B0B0B45">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50D787CE">
      <w:pPr>
        <w:pStyle w:val="10"/>
        <w:ind w:firstLine="482" w:firstLineChars="200"/>
        <w:rPr>
          <w:sz w:val="24"/>
          <w:szCs w:val="24"/>
          <w:lang w:val="en-US"/>
        </w:rPr>
      </w:pPr>
    </w:p>
    <w:p w14:paraId="6C09C7C9">
      <w:pPr>
        <w:ind w:firstLine="420" w:firstLineChars="200"/>
      </w:pPr>
    </w:p>
    <w:p w14:paraId="2F8103AE">
      <w:pPr>
        <w:ind w:firstLine="420" w:firstLineChars="200"/>
      </w:pPr>
    </w:p>
    <w:p w14:paraId="26167C9B">
      <w:pPr>
        <w:pStyle w:val="9"/>
        <w:spacing w:before="0" w:after="0" w:line="560" w:lineRule="exact"/>
        <w:ind w:firstLine="482" w:firstLineChars="200"/>
        <w:rPr>
          <w:rFonts w:ascii="宋体" w:hAnsi="宋体" w:eastAsia="宋体" w:cs="宋体"/>
          <w:sz w:val="24"/>
          <w:szCs w:val="24"/>
        </w:rPr>
      </w:pPr>
      <w:r>
        <w:rPr>
          <w:rFonts w:hint="eastAsia" w:ascii="宋体" w:hAnsi="宋体" w:eastAsia="宋体" w:cs="宋体"/>
          <w:sz w:val="24"/>
          <w:szCs w:val="24"/>
        </w:rPr>
        <w:br w:type="page"/>
      </w:r>
    </w:p>
    <w:p w14:paraId="1468CA95">
      <w:pPr>
        <w:pStyle w:val="9"/>
        <w:spacing w:before="0" w:after="0" w:line="560" w:lineRule="exact"/>
        <w:ind w:firstLine="482" w:firstLineChars="200"/>
        <w:rPr>
          <w:rFonts w:ascii="宋体" w:hAnsi="宋体" w:eastAsia="宋体" w:cs="宋体"/>
          <w:sz w:val="24"/>
          <w:szCs w:val="24"/>
        </w:rPr>
      </w:pPr>
      <w:bookmarkStart w:id="37" w:name="_Toc18090"/>
      <w:r>
        <w:rPr>
          <w:rFonts w:hint="eastAsia" w:ascii="宋体" w:hAnsi="宋体" w:eastAsia="宋体" w:cs="宋体"/>
          <w:sz w:val="24"/>
          <w:szCs w:val="24"/>
        </w:rPr>
        <w:t>附件</w:t>
      </w:r>
      <w:bookmarkEnd w:id="36"/>
      <w:r>
        <w:rPr>
          <w:rFonts w:hint="eastAsia" w:ascii="宋体" w:hAnsi="宋体" w:eastAsia="宋体" w:cs="宋体"/>
          <w:sz w:val="24"/>
          <w:szCs w:val="24"/>
        </w:rPr>
        <w:t>五</w:t>
      </w:r>
      <w:bookmarkEnd w:id="37"/>
    </w:p>
    <w:bookmarkEnd w:id="25"/>
    <w:p w14:paraId="2C32D632">
      <w:pPr>
        <w:keepNext/>
        <w:keepLines/>
        <w:adjustRightInd w:val="0"/>
        <w:spacing w:line="560" w:lineRule="exact"/>
        <w:ind w:firstLine="482" w:firstLineChars="200"/>
        <w:jc w:val="center"/>
        <w:textAlignment w:val="baseline"/>
        <w:outlineLvl w:val="1"/>
        <w:rPr>
          <w:rFonts w:ascii="宋体" w:hAnsi="宋体" w:cs="宋体"/>
          <w:b/>
          <w:kern w:val="0"/>
          <w:sz w:val="24"/>
          <w:szCs w:val="24"/>
          <w:lang w:val="zh-CN"/>
        </w:rPr>
      </w:pPr>
      <w:bookmarkStart w:id="38" w:name="_Toc26949"/>
      <w:bookmarkStart w:id="39" w:name="_Toc363199274"/>
      <w:r>
        <w:rPr>
          <w:rFonts w:hint="eastAsia" w:ascii="宋体" w:hAnsi="宋体" w:cs="宋体"/>
          <w:b/>
          <w:kern w:val="0"/>
          <w:sz w:val="24"/>
          <w:szCs w:val="24"/>
          <w:lang w:val="zh-CN"/>
        </w:rPr>
        <w:t>无重大违法记录声明函</w:t>
      </w:r>
      <w:bookmarkEnd w:id="38"/>
    </w:p>
    <w:p w14:paraId="354FFA35">
      <w:pPr>
        <w:spacing w:after="120" w:line="400" w:lineRule="atLeast"/>
        <w:ind w:firstLine="480" w:firstLineChars="200"/>
        <w:rPr>
          <w:rFonts w:ascii="宋体" w:hAnsi="宋体"/>
          <w:sz w:val="24"/>
          <w:szCs w:val="24"/>
        </w:rPr>
      </w:pPr>
      <w:r>
        <w:rPr>
          <w:rFonts w:hint="eastAsia" w:ascii="宋体" w:hAnsi="宋体"/>
          <w:sz w:val="24"/>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83E8604">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71A81B38">
      <w:pPr>
        <w:spacing w:line="360" w:lineRule="auto"/>
        <w:ind w:firstLine="480" w:firstLineChars="200"/>
        <w:rPr>
          <w:rFonts w:ascii="宋体" w:hAnsi="宋体"/>
          <w:sz w:val="24"/>
          <w:szCs w:val="24"/>
        </w:rPr>
      </w:pPr>
    </w:p>
    <w:p w14:paraId="59293664">
      <w:pPr>
        <w:tabs>
          <w:tab w:val="left" w:pos="630"/>
        </w:tabs>
        <w:spacing w:line="360" w:lineRule="auto"/>
        <w:ind w:firstLine="480" w:firstLineChars="200"/>
        <w:rPr>
          <w:rFonts w:ascii="宋体" w:hAnsi="宋体"/>
          <w:sz w:val="24"/>
          <w:szCs w:val="24"/>
        </w:rPr>
      </w:pPr>
    </w:p>
    <w:p w14:paraId="1D188EB2">
      <w:pPr>
        <w:spacing w:line="360" w:lineRule="auto"/>
        <w:ind w:firstLine="4578" w:firstLineChars="1900"/>
        <w:rPr>
          <w:rFonts w:ascii="宋体" w:hAnsi="宋体"/>
          <w:b/>
          <w:bCs/>
          <w:sz w:val="24"/>
          <w:szCs w:val="24"/>
          <w:u w:val="single"/>
        </w:rPr>
      </w:pPr>
      <w:r>
        <w:rPr>
          <w:rFonts w:hint="eastAsia" w:ascii="宋体" w:hAnsi="宋体"/>
          <w:b/>
          <w:bCs/>
          <w:sz w:val="24"/>
          <w:szCs w:val="24"/>
        </w:rPr>
        <w:t>供应商盖章：</w:t>
      </w:r>
    </w:p>
    <w:p w14:paraId="5226F983">
      <w:pPr>
        <w:tabs>
          <w:tab w:val="left" w:pos="630"/>
        </w:tabs>
        <w:spacing w:line="360" w:lineRule="auto"/>
        <w:ind w:firstLine="4819" w:firstLineChars="2000"/>
        <w:rPr>
          <w:rFonts w:ascii="宋体" w:hAnsi="宋体"/>
          <w:b/>
          <w:bCs/>
          <w:sz w:val="24"/>
          <w:szCs w:val="24"/>
          <w:lang w:val="zh-CN"/>
        </w:rPr>
      </w:pPr>
      <w:r>
        <w:rPr>
          <w:rFonts w:hint="eastAsia" w:ascii="宋体" w:hAnsi="宋体"/>
          <w:b/>
          <w:bCs/>
          <w:sz w:val="24"/>
          <w:szCs w:val="24"/>
        </w:rPr>
        <w:t>日期：</w:t>
      </w:r>
    </w:p>
    <w:p w14:paraId="3C3EEEEE">
      <w:pPr>
        <w:tabs>
          <w:tab w:val="left" w:pos="630"/>
        </w:tabs>
        <w:spacing w:line="360" w:lineRule="auto"/>
        <w:ind w:firstLine="482" w:firstLineChars="200"/>
        <w:rPr>
          <w:rFonts w:ascii="宋体" w:hAnsi="宋体"/>
          <w:b/>
          <w:sz w:val="24"/>
          <w:szCs w:val="24"/>
          <w:lang w:val="zh-CN"/>
        </w:rPr>
      </w:pPr>
    </w:p>
    <w:p w14:paraId="55610038">
      <w:pPr>
        <w:tabs>
          <w:tab w:val="left" w:pos="630"/>
        </w:tabs>
        <w:spacing w:after="157" w:afterLines="50" w:line="360" w:lineRule="auto"/>
        <w:ind w:firstLine="482" w:firstLineChars="200"/>
        <w:jc w:val="center"/>
        <w:rPr>
          <w:rFonts w:ascii="宋体" w:hAnsi="宋体"/>
          <w:sz w:val="24"/>
          <w:szCs w:val="24"/>
        </w:rPr>
      </w:pPr>
      <w:r>
        <w:rPr>
          <w:rFonts w:hint="eastAsia" w:ascii="宋体" w:hAnsi="宋体"/>
          <w:b/>
          <w:sz w:val="24"/>
          <w:szCs w:val="24"/>
          <w:lang w:val="zh-CN"/>
        </w:rPr>
        <w:t>无不良信用记录承诺函</w:t>
      </w:r>
    </w:p>
    <w:p w14:paraId="0552436F">
      <w:pPr>
        <w:spacing w:line="360" w:lineRule="auto"/>
        <w:ind w:firstLine="435"/>
        <w:rPr>
          <w:rFonts w:ascii="宋体" w:hAnsi="宋体"/>
          <w:sz w:val="24"/>
          <w:szCs w:val="24"/>
        </w:rPr>
      </w:pPr>
      <w:r>
        <w:rPr>
          <w:rFonts w:hint="eastAsia" w:ascii="宋体" w:hAnsi="宋体"/>
          <w:sz w:val="24"/>
          <w:szCs w:val="24"/>
        </w:rPr>
        <w:t>本公司郑重承诺，我公司无以下不良信用记录情形：</w:t>
      </w:r>
    </w:p>
    <w:p w14:paraId="3FF199B2">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32A20720">
      <w:pPr>
        <w:spacing w:line="360" w:lineRule="auto"/>
        <w:ind w:firstLine="435"/>
        <w:rPr>
          <w:rFonts w:ascii="宋体" w:hAnsi="宋体"/>
          <w:sz w:val="24"/>
          <w:szCs w:val="24"/>
        </w:rPr>
      </w:pPr>
      <w:r>
        <w:rPr>
          <w:rFonts w:hint="eastAsia" w:ascii="宋体" w:hAnsi="宋体"/>
          <w:sz w:val="24"/>
          <w:szCs w:val="24"/>
        </w:rPr>
        <w:t>2、公司被市场监督管理部门列入严重违法失信企业名录；</w:t>
      </w:r>
    </w:p>
    <w:p w14:paraId="0CF818B7">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24D8DFE7">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2F1255F8">
      <w:pPr>
        <w:tabs>
          <w:tab w:val="left" w:pos="630"/>
        </w:tabs>
        <w:spacing w:line="360" w:lineRule="auto"/>
        <w:ind w:firstLine="630"/>
        <w:rPr>
          <w:rFonts w:ascii="宋体" w:hAnsi="宋体"/>
          <w:sz w:val="24"/>
          <w:szCs w:val="24"/>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资格或者不授予合同，所有责任由我公司自行承担。同时，我公司愿意无条件接受监管部门的调查处理。</w:t>
      </w:r>
    </w:p>
    <w:p w14:paraId="6D78D5A5">
      <w:pPr>
        <w:spacing w:after="120" w:line="400" w:lineRule="atLeast"/>
        <w:ind w:firstLine="426"/>
        <w:rPr>
          <w:rFonts w:ascii="宋体" w:hAnsi="宋体"/>
          <w:sz w:val="24"/>
          <w:szCs w:val="24"/>
        </w:rPr>
      </w:pPr>
    </w:p>
    <w:p w14:paraId="4FA910E1">
      <w:pPr>
        <w:spacing w:after="120" w:line="400" w:lineRule="atLeast"/>
        <w:ind w:firstLine="426"/>
        <w:rPr>
          <w:rFonts w:ascii="宋体" w:hAnsi="宋体"/>
          <w:sz w:val="24"/>
          <w:szCs w:val="24"/>
        </w:rPr>
      </w:pPr>
    </w:p>
    <w:p w14:paraId="5C75C86F">
      <w:pPr>
        <w:spacing w:line="360" w:lineRule="auto"/>
        <w:ind w:firstLine="5428" w:firstLineChars="2262"/>
        <w:rPr>
          <w:rFonts w:hint="eastAsia" w:ascii="宋体" w:hAnsi="宋体"/>
          <w:bCs/>
          <w:sz w:val="24"/>
          <w:szCs w:val="24"/>
          <w:u w:val="single"/>
        </w:rPr>
      </w:pPr>
      <w:r>
        <w:rPr>
          <w:rFonts w:hint="eastAsia" w:ascii="宋体" w:hAnsi="宋体"/>
          <w:bCs/>
          <w:sz w:val="24"/>
          <w:szCs w:val="24"/>
        </w:rPr>
        <w:t>供应商</w:t>
      </w:r>
      <w:r>
        <w:rPr>
          <w:rFonts w:hint="eastAsia" w:ascii="宋体" w:hAnsi="宋体"/>
          <w:sz w:val="24"/>
          <w:szCs w:val="24"/>
        </w:rPr>
        <w:t>盖章</w:t>
      </w:r>
      <w:r>
        <w:rPr>
          <w:rFonts w:hint="eastAsia" w:ascii="宋体" w:hAnsi="宋体"/>
          <w:bCs/>
          <w:sz w:val="24"/>
          <w:szCs w:val="24"/>
        </w:rPr>
        <w:t>：</w:t>
      </w:r>
    </w:p>
    <w:p w14:paraId="309742A5">
      <w:pPr>
        <w:spacing w:line="360" w:lineRule="auto"/>
        <w:ind w:firstLine="5428" w:firstLineChars="2262"/>
        <w:rPr>
          <w:rFonts w:hint="eastAsia" w:ascii="宋体" w:hAnsi="宋体"/>
          <w:bCs/>
          <w:sz w:val="24"/>
          <w:szCs w:val="24"/>
        </w:rPr>
      </w:pPr>
      <w:r>
        <w:rPr>
          <w:rFonts w:hint="eastAsia" w:ascii="宋体" w:hAnsi="宋体"/>
          <w:bCs/>
          <w:sz w:val="24"/>
          <w:szCs w:val="24"/>
        </w:rPr>
        <w:t>日期：</w:t>
      </w:r>
    </w:p>
    <w:p w14:paraId="3508E623">
      <w:pPr>
        <w:pStyle w:val="2"/>
        <w:rPr>
          <w:rFonts w:hint="eastAsia"/>
        </w:rPr>
      </w:pPr>
    </w:p>
    <w:p w14:paraId="31718E21">
      <w:pPr>
        <w:pStyle w:val="2"/>
        <w:rPr>
          <w:rFonts w:hint="eastAsia"/>
        </w:rPr>
      </w:pPr>
    </w:p>
    <w:p w14:paraId="6C66516A">
      <w:pPr>
        <w:pStyle w:val="2"/>
      </w:pPr>
    </w:p>
    <w:p w14:paraId="2958A815">
      <w:pPr>
        <w:tabs>
          <w:tab w:val="left" w:pos="630"/>
        </w:tabs>
        <w:spacing w:line="360" w:lineRule="auto"/>
        <w:jc w:val="left"/>
        <w:rPr>
          <w:rFonts w:ascii="宋体" w:hAnsi="宋体"/>
          <w:bCs/>
          <w:sz w:val="24"/>
          <w:szCs w:val="24"/>
          <w:u w:val="single"/>
        </w:rPr>
      </w:pPr>
      <w:bookmarkStart w:id="40" w:name="_Toc20743"/>
      <w:bookmarkStart w:id="41" w:name="_Toc18709"/>
      <w:r>
        <w:rPr>
          <w:rStyle w:val="101"/>
          <w:rFonts w:hint="eastAsia" w:ascii="宋体" w:hAnsi="宋体" w:cs="宋体"/>
          <w:sz w:val="24"/>
          <w:szCs w:val="24"/>
        </w:rPr>
        <w:t>附件六</w:t>
      </w:r>
      <w:bookmarkEnd w:id="40"/>
      <w:bookmarkEnd w:id="41"/>
    </w:p>
    <w:p w14:paraId="4934F27D">
      <w:pPr>
        <w:pStyle w:val="9"/>
        <w:spacing w:before="0" w:after="0" w:line="560" w:lineRule="exact"/>
        <w:jc w:val="center"/>
        <w:rPr>
          <w:rFonts w:ascii="宋体" w:hAnsi="宋体" w:eastAsia="宋体" w:cs="宋体"/>
          <w:sz w:val="24"/>
          <w:szCs w:val="24"/>
          <w:lang w:val="zh-CN"/>
        </w:rPr>
      </w:pPr>
      <w:bookmarkStart w:id="42" w:name="_Toc18402"/>
      <w:bookmarkStart w:id="43" w:name="_Toc30075"/>
      <w:bookmarkStart w:id="44" w:name="_Toc27754"/>
      <w:bookmarkStart w:id="45" w:name="_Toc25238"/>
      <w:r>
        <w:rPr>
          <w:rFonts w:hint="eastAsia" w:ascii="宋体" w:hAnsi="宋体" w:eastAsia="宋体" w:cs="宋体"/>
          <w:sz w:val="24"/>
          <w:szCs w:val="24"/>
          <w:lang w:val="zh-CN"/>
        </w:rPr>
        <w:t>响应情况表</w:t>
      </w:r>
      <w:bookmarkEnd w:id="42"/>
      <w:bookmarkEnd w:id="43"/>
      <w:bookmarkEnd w:id="44"/>
      <w:bookmarkEnd w:id="45"/>
    </w:p>
    <w:p w14:paraId="0F4787FB">
      <w:pPr>
        <w:jc w:val="center"/>
        <w:rPr>
          <w:rFonts w:ascii="宋体" w:hAnsi="宋体" w:cs="宋体"/>
          <w:bCs/>
          <w:sz w:val="24"/>
          <w:szCs w:val="24"/>
          <w:lang w:val="zh-CN"/>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8D4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46386CD1">
            <w:pPr>
              <w:jc w:val="center"/>
              <w:rPr>
                <w:rFonts w:ascii="宋体" w:hAnsi="宋体" w:cs="宋体"/>
                <w:b/>
                <w:sz w:val="24"/>
                <w:szCs w:val="21"/>
              </w:rPr>
            </w:pPr>
            <w:r>
              <w:rPr>
                <w:rFonts w:hint="eastAsia" w:ascii="宋体" w:hAnsi="宋体" w:cs="宋体"/>
                <w:b/>
                <w:sz w:val="24"/>
                <w:szCs w:val="21"/>
              </w:rPr>
              <w:t>按谈判文件规定填写</w:t>
            </w:r>
          </w:p>
        </w:tc>
        <w:tc>
          <w:tcPr>
            <w:tcW w:w="4200" w:type="dxa"/>
            <w:gridSpan w:val="2"/>
            <w:vAlign w:val="center"/>
          </w:tcPr>
          <w:p w14:paraId="7DB37673">
            <w:pPr>
              <w:jc w:val="center"/>
              <w:rPr>
                <w:rFonts w:ascii="宋体" w:hAnsi="宋体" w:cs="宋体"/>
                <w:b/>
                <w:sz w:val="24"/>
                <w:szCs w:val="21"/>
              </w:rPr>
            </w:pPr>
            <w:r>
              <w:rPr>
                <w:rFonts w:hint="eastAsia" w:ascii="宋体" w:hAnsi="宋体" w:cs="宋体"/>
                <w:b/>
                <w:sz w:val="24"/>
                <w:szCs w:val="21"/>
              </w:rPr>
              <w:t>按供应商所投内容填写</w:t>
            </w:r>
          </w:p>
        </w:tc>
      </w:tr>
      <w:tr w14:paraId="557A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2871CC7C">
            <w:pPr>
              <w:jc w:val="center"/>
              <w:rPr>
                <w:rFonts w:ascii="宋体" w:hAnsi="宋体" w:cs="宋体"/>
                <w:b/>
                <w:sz w:val="24"/>
                <w:szCs w:val="21"/>
              </w:rPr>
            </w:pPr>
            <w:r>
              <w:rPr>
                <w:rFonts w:hint="eastAsia" w:ascii="宋体" w:hAnsi="宋体" w:cs="宋体"/>
                <w:b/>
                <w:sz w:val="24"/>
                <w:szCs w:val="21"/>
              </w:rPr>
              <w:t>序号</w:t>
            </w:r>
          </w:p>
        </w:tc>
        <w:tc>
          <w:tcPr>
            <w:tcW w:w="1794" w:type="dxa"/>
            <w:vAlign w:val="center"/>
          </w:tcPr>
          <w:p w14:paraId="30BE89EA">
            <w:pPr>
              <w:jc w:val="center"/>
              <w:rPr>
                <w:rFonts w:ascii="宋体" w:hAnsi="宋体" w:cs="宋体"/>
                <w:b/>
                <w:sz w:val="24"/>
                <w:szCs w:val="21"/>
              </w:rPr>
            </w:pPr>
            <w:r>
              <w:rPr>
                <w:rFonts w:hint="eastAsia" w:ascii="宋体" w:hAnsi="宋体" w:cs="宋体"/>
                <w:b/>
                <w:sz w:val="24"/>
                <w:szCs w:val="21"/>
              </w:rPr>
              <w:t>内容</w:t>
            </w:r>
          </w:p>
        </w:tc>
        <w:tc>
          <w:tcPr>
            <w:tcW w:w="2196" w:type="dxa"/>
            <w:vAlign w:val="center"/>
          </w:tcPr>
          <w:p w14:paraId="18BD99D2">
            <w:pPr>
              <w:jc w:val="center"/>
              <w:rPr>
                <w:rFonts w:ascii="宋体" w:hAnsi="宋体" w:cs="宋体"/>
                <w:b/>
                <w:sz w:val="24"/>
                <w:szCs w:val="21"/>
              </w:rPr>
            </w:pPr>
            <w:r>
              <w:rPr>
                <w:rFonts w:hint="eastAsia" w:ascii="宋体" w:hAnsi="宋体" w:cs="宋体"/>
                <w:b/>
                <w:sz w:val="24"/>
                <w:szCs w:val="21"/>
              </w:rPr>
              <w:t>谈判文件要求</w:t>
            </w:r>
          </w:p>
        </w:tc>
        <w:tc>
          <w:tcPr>
            <w:tcW w:w="2222" w:type="dxa"/>
            <w:vAlign w:val="center"/>
          </w:tcPr>
          <w:p w14:paraId="3CC2CF87">
            <w:pPr>
              <w:jc w:val="center"/>
              <w:rPr>
                <w:rFonts w:ascii="宋体" w:hAnsi="宋体" w:cs="宋体"/>
                <w:b/>
                <w:sz w:val="24"/>
                <w:szCs w:val="21"/>
              </w:rPr>
            </w:pPr>
            <w:r>
              <w:rPr>
                <w:rFonts w:hint="eastAsia" w:ascii="宋体" w:hAnsi="宋体" w:cs="宋体"/>
                <w:b/>
                <w:sz w:val="24"/>
                <w:szCs w:val="21"/>
              </w:rPr>
              <w:t>响应承诺</w:t>
            </w:r>
          </w:p>
        </w:tc>
        <w:tc>
          <w:tcPr>
            <w:tcW w:w="1978" w:type="dxa"/>
            <w:vAlign w:val="center"/>
          </w:tcPr>
          <w:p w14:paraId="18A03767">
            <w:pPr>
              <w:jc w:val="center"/>
              <w:rPr>
                <w:rFonts w:ascii="宋体" w:hAnsi="宋体" w:cs="宋体"/>
                <w:b/>
                <w:sz w:val="24"/>
                <w:szCs w:val="21"/>
              </w:rPr>
            </w:pPr>
            <w:r>
              <w:rPr>
                <w:rFonts w:hint="eastAsia" w:ascii="宋体" w:hAnsi="宋体" w:cs="宋体"/>
                <w:b/>
                <w:sz w:val="24"/>
                <w:szCs w:val="21"/>
              </w:rPr>
              <w:t>偏离说明</w:t>
            </w:r>
          </w:p>
        </w:tc>
      </w:tr>
      <w:tr w14:paraId="76CC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7D9D760">
            <w:pPr>
              <w:jc w:val="center"/>
              <w:rPr>
                <w:rFonts w:ascii="宋体" w:hAnsi="宋体" w:cs="宋体"/>
                <w:sz w:val="24"/>
                <w:szCs w:val="24"/>
              </w:rPr>
            </w:pPr>
            <w:r>
              <w:rPr>
                <w:rFonts w:hint="eastAsia" w:ascii="宋体" w:hAnsi="宋体" w:cs="宋体"/>
                <w:sz w:val="24"/>
                <w:szCs w:val="24"/>
              </w:rPr>
              <w:t>1</w:t>
            </w:r>
          </w:p>
        </w:tc>
        <w:tc>
          <w:tcPr>
            <w:tcW w:w="1794" w:type="dxa"/>
            <w:vAlign w:val="center"/>
          </w:tcPr>
          <w:p w14:paraId="0B284669">
            <w:pPr>
              <w:jc w:val="center"/>
              <w:rPr>
                <w:rFonts w:ascii="宋体" w:hAnsi="宋体" w:cs="宋体"/>
                <w:sz w:val="24"/>
                <w:szCs w:val="24"/>
              </w:rPr>
            </w:pPr>
            <w:r>
              <w:rPr>
                <w:rFonts w:hint="eastAsia" w:ascii="宋体" w:hAnsi="宋体" w:cs="宋体"/>
                <w:sz w:val="24"/>
                <w:szCs w:val="28"/>
              </w:rPr>
              <w:t>技术响应</w:t>
            </w:r>
          </w:p>
        </w:tc>
        <w:tc>
          <w:tcPr>
            <w:tcW w:w="2196" w:type="dxa"/>
            <w:vAlign w:val="center"/>
          </w:tcPr>
          <w:p w14:paraId="2321D707">
            <w:pPr>
              <w:rPr>
                <w:rFonts w:ascii="宋体" w:hAnsi="宋体" w:cs="宋体"/>
                <w:sz w:val="24"/>
                <w:szCs w:val="24"/>
              </w:rPr>
            </w:pPr>
          </w:p>
        </w:tc>
        <w:tc>
          <w:tcPr>
            <w:tcW w:w="2222" w:type="dxa"/>
            <w:vAlign w:val="center"/>
          </w:tcPr>
          <w:p w14:paraId="6442F9D0">
            <w:pPr>
              <w:rPr>
                <w:rFonts w:ascii="宋体" w:hAnsi="宋体" w:cs="宋体"/>
                <w:sz w:val="24"/>
                <w:szCs w:val="24"/>
              </w:rPr>
            </w:pPr>
          </w:p>
        </w:tc>
        <w:tc>
          <w:tcPr>
            <w:tcW w:w="1978" w:type="dxa"/>
            <w:vAlign w:val="center"/>
          </w:tcPr>
          <w:p w14:paraId="78768B55">
            <w:pPr>
              <w:rPr>
                <w:rFonts w:ascii="宋体" w:hAnsi="宋体" w:cs="宋体"/>
                <w:sz w:val="24"/>
                <w:szCs w:val="24"/>
              </w:rPr>
            </w:pPr>
          </w:p>
        </w:tc>
      </w:tr>
      <w:tr w14:paraId="4865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33B2E0A">
            <w:pPr>
              <w:jc w:val="center"/>
              <w:rPr>
                <w:rFonts w:ascii="宋体" w:hAnsi="宋体" w:cs="宋体"/>
                <w:sz w:val="24"/>
                <w:szCs w:val="24"/>
              </w:rPr>
            </w:pPr>
            <w:r>
              <w:rPr>
                <w:rFonts w:hint="eastAsia" w:ascii="宋体" w:hAnsi="宋体" w:cs="宋体"/>
                <w:sz w:val="24"/>
                <w:szCs w:val="24"/>
              </w:rPr>
              <w:t>2</w:t>
            </w:r>
          </w:p>
        </w:tc>
        <w:tc>
          <w:tcPr>
            <w:tcW w:w="1794" w:type="dxa"/>
            <w:vAlign w:val="center"/>
          </w:tcPr>
          <w:p w14:paraId="6061E583">
            <w:pPr>
              <w:jc w:val="center"/>
              <w:rPr>
                <w:rFonts w:ascii="宋体" w:hAnsi="宋体" w:cs="宋体"/>
                <w:sz w:val="24"/>
                <w:szCs w:val="24"/>
              </w:rPr>
            </w:pPr>
            <w:r>
              <w:rPr>
                <w:rFonts w:hint="eastAsia" w:ascii="宋体" w:hAnsi="宋体" w:cs="宋体"/>
                <w:sz w:val="24"/>
                <w:szCs w:val="28"/>
              </w:rPr>
              <w:t>付款响应</w:t>
            </w:r>
          </w:p>
        </w:tc>
        <w:tc>
          <w:tcPr>
            <w:tcW w:w="2196" w:type="dxa"/>
            <w:vAlign w:val="center"/>
          </w:tcPr>
          <w:p w14:paraId="26AEAF0E">
            <w:pPr>
              <w:rPr>
                <w:rFonts w:ascii="宋体" w:hAnsi="宋体" w:cs="宋体"/>
                <w:sz w:val="24"/>
                <w:szCs w:val="24"/>
              </w:rPr>
            </w:pPr>
          </w:p>
        </w:tc>
        <w:tc>
          <w:tcPr>
            <w:tcW w:w="2222" w:type="dxa"/>
            <w:vAlign w:val="center"/>
          </w:tcPr>
          <w:p w14:paraId="167E651C">
            <w:pPr>
              <w:rPr>
                <w:rFonts w:ascii="宋体" w:hAnsi="宋体" w:cs="宋体"/>
                <w:sz w:val="24"/>
                <w:szCs w:val="24"/>
              </w:rPr>
            </w:pPr>
          </w:p>
        </w:tc>
        <w:tc>
          <w:tcPr>
            <w:tcW w:w="1978" w:type="dxa"/>
            <w:vAlign w:val="center"/>
          </w:tcPr>
          <w:p w14:paraId="09F99F6B">
            <w:pPr>
              <w:rPr>
                <w:rFonts w:ascii="宋体" w:hAnsi="宋体" w:cs="宋体"/>
                <w:sz w:val="24"/>
                <w:szCs w:val="24"/>
              </w:rPr>
            </w:pPr>
          </w:p>
        </w:tc>
      </w:tr>
      <w:tr w14:paraId="59A6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90CC86A">
            <w:pPr>
              <w:jc w:val="center"/>
              <w:rPr>
                <w:rFonts w:ascii="宋体" w:hAnsi="宋体" w:cs="宋体"/>
                <w:sz w:val="24"/>
                <w:szCs w:val="24"/>
              </w:rPr>
            </w:pPr>
            <w:r>
              <w:rPr>
                <w:rFonts w:hint="eastAsia" w:ascii="宋体" w:hAnsi="宋体" w:cs="宋体"/>
                <w:sz w:val="24"/>
                <w:szCs w:val="24"/>
              </w:rPr>
              <w:t>3</w:t>
            </w:r>
          </w:p>
        </w:tc>
        <w:tc>
          <w:tcPr>
            <w:tcW w:w="1794" w:type="dxa"/>
            <w:vAlign w:val="center"/>
          </w:tcPr>
          <w:p w14:paraId="7A718490">
            <w:pPr>
              <w:jc w:val="center"/>
              <w:rPr>
                <w:rFonts w:ascii="宋体" w:hAnsi="宋体" w:cs="宋体"/>
                <w:sz w:val="24"/>
                <w:szCs w:val="24"/>
              </w:rPr>
            </w:pPr>
            <w:r>
              <w:rPr>
                <w:rFonts w:hint="eastAsia" w:ascii="宋体" w:hAnsi="宋体" w:cs="宋体"/>
                <w:sz w:val="24"/>
                <w:szCs w:val="28"/>
              </w:rPr>
              <w:t>质保期响应</w:t>
            </w:r>
          </w:p>
        </w:tc>
        <w:tc>
          <w:tcPr>
            <w:tcW w:w="2196" w:type="dxa"/>
            <w:vAlign w:val="center"/>
          </w:tcPr>
          <w:p w14:paraId="6FF78477">
            <w:pPr>
              <w:rPr>
                <w:rFonts w:ascii="宋体" w:hAnsi="宋体" w:cs="宋体"/>
                <w:sz w:val="24"/>
                <w:szCs w:val="24"/>
              </w:rPr>
            </w:pPr>
          </w:p>
        </w:tc>
        <w:tc>
          <w:tcPr>
            <w:tcW w:w="2222" w:type="dxa"/>
            <w:vAlign w:val="center"/>
          </w:tcPr>
          <w:p w14:paraId="05A1C8B0">
            <w:pPr>
              <w:rPr>
                <w:rFonts w:ascii="宋体" w:hAnsi="宋体" w:cs="宋体"/>
                <w:sz w:val="24"/>
                <w:szCs w:val="24"/>
              </w:rPr>
            </w:pPr>
          </w:p>
        </w:tc>
        <w:tc>
          <w:tcPr>
            <w:tcW w:w="1978" w:type="dxa"/>
            <w:vAlign w:val="center"/>
          </w:tcPr>
          <w:p w14:paraId="2A9CBA5E">
            <w:pPr>
              <w:rPr>
                <w:rFonts w:ascii="宋体" w:hAnsi="宋体" w:cs="宋体"/>
                <w:sz w:val="24"/>
                <w:szCs w:val="24"/>
              </w:rPr>
            </w:pPr>
          </w:p>
        </w:tc>
      </w:tr>
      <w:tr w14:paraId="4AC5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F7D2AA1">
            <w:pPr>
              <w:jc w:val="center"/>
              <w:rPr>
                <w:rFonts w:ascii="宋体" w:hAnsi="宋体" w:cs="宋体"/>
                <w:sz w:val="24"/>
                <w:szCs w:val="24"/>
              </w:rPr>
            </w:pPr>
            <w:r>
              <w:rPr>
                <w:rFonts w:hint="eastAsia" w:ascii="宋体" w:hAnsi="宋体" w:cs="宋体"/>
                <w:sz w:val="24"/>
                <w:szCs w:val="24"/>
              </w:rPr>
              <w:t>4</w:t>
            </w:r>
          </w:p>
        </w:tc>
        <w:tc>
          <w:tcPr>
            <w:tcW w:w="1794" w:type="dxa"/>
            <w:vAlign w:val="center"/>
          </w:tcPr>
          <w:p w14:paraId="5FD951D5">
            <w:pPr>
              <w:jc w:val="center"/>
              <w:rPr>
                <w:rFonts w:ascii="宋体" w:hAnsi="宋体" w:cs="宋体"/>
                <w:sz w:val="24"/>
                <w:szCs w:val="24"/>
              </w:rPr>
            </w:pPr>
            <w:r>
              <w:rPr>
                <w:rFonts w:hint="eastAsia" w:ascii="宋体" w:hAnsi="宋体" w:cs="宋体"/>
                <w:sz w:val="24"/>
                <w:szCs w:val="24"/>
              </w:rPr>
              <w:t>其他</w:t>
            </w:r>
          </w:p>
        </w:tc>
        <w:tc>
          <w:tcPr>
            <w:tcW w:w="2196" w:type="dxa"/>
            <w:vAlign w:val="center"/>
          </w:tcPr>
          <w:p w14:paraId="2F252F13">
            <w:pPr>
              <w:rPr>
                <w:rFonts w:ascii="宋体" w:hAnsi="宋体" w:cs="宋体"/>
                <w:sz w:val="24"/>
                <w:szCs w:val="24"/>
              </w:rPr>
            </w:pPr>
          </w:p>
        </w:tc>
        <w:tc>
          <w:tcPr>
            <w:tcW w:w="2222" w:type="dxa"/>
            <w:vAlign w:val="center"/>
          </w:tcPr>
          <w:p w14:paraId="408BA573">
            <w:pPr>
              <w:rPr>
                <w:rFonts w:ascii="宋体" w:hAnsi="宋体" w:cs="宋体"/>
                <w:sz w:val="24"/>
                <w:szCs w:val="24"/>
              </w:rPr>
            </w:pPr>
          </w:p>
        </w:tc>
        <w:tc>
          <w:tcPr>
            <w:tcW w:w="1978" w:type="dxa"/>
            <w:vAlign w:val="center"/>
          </w:tcPr>
          <w:p w14:paraId="4856F36F">
            <w:pPr>
              <w:rPr>
                <w:rFonts w:ascii="宋体" w:hAnsi="宋体" w:cs="宋体"/>
                <w:sz w:val="24"/>
                <w:szCs w:val="24"/>
              </w:rPr>
            </w:pPr>
          </w:p>
        </w:tc>
      </w:tr>
    </w:tbl>
    <w:p w14:paraId="218380EC">
      <w:pPr>
        <w:snapToGrid w:val="0"/>
        <w:spacing w:line="360" w:lineRule="auto"/>
        <w:rPr>
          <w:rFonts w:ascii="宋体" w:hAnsi="宋体" w:cs="宋体"/>
          <w:sz w:val="24"/>
          <w:szCs w:val="24"/>
        </w:rPr>
      </w:pPr>
    </w:p>
    <w:p w14:paraId="4CF598C7">
      <w:pPr>
        <w:snapToGrid w:val="0"/>
        <w:spacing w:line="460" w:lineRule="exact"/>
        <w:rPr>
          <w:rFonts w:ascii="宋体" w:hAnsi="宋体" w:cs="宋体"/>
          <w:b/>
          <w:bCs/>
          <w:sz w:val="24"/>
          <w:szCs w:val="24"/>
        </w:rPr>
      </w:pPr>
    </w:p>
    <w:p w14:paraId="04F2E93B">
      <w:pPr>
        <w:snapToGrid w:val="0"/>
        <w:spacing w:line="460" w:lineRule="exact"/>
        <w:jc w:val="right"/>
        <w:rPr>
          <w:rFonts w:ascii="宋体" w:hAnsi="宋体" w:cs="宋体"/>
          <w:b/>
          <w:bCs/>
          <w:sz w:val="24"/>
          <w:szCs w:val="24"/>
        </w:rPr>
      </w:pPr>
      <w:r>
        <w:rPr>
          <w:rFonts w:hint="eastAsia" w:ascii="宋体" w:hAnsi="宋体" w:cs="宋体"/>
          <w:b/>
          <w:bCs/>
          <w:sz w:val="24"/>
          <w:szCs w:val="24"/>
        </w:rPr>
        <w:t>供应商盖章：</w:t>
      </w:r>
    </w:p>
    <w:p w14:paraId="75EA353A">
      <w:pPr>
        <w:spacing w:line="460" w:lineRule="exact"/>
        <w:jc w:val="right"/>
        <w:rPr>
          <w:rFonts w:ascii="宋体" w:hAnsi="宋体" w:cs="宋体"/>
          <w:sz w:val="24"/>
          <w:szCs w:val="24"/>
        </w:rPr>
      </w:pPr>
      <w:r>
        <w:rPr>
          <w:rFonts w:hint="eastAsia" w:ascii="宋体" w:hAnsi="宋体" w:cs="宋体"/>
          <w:b/>
          <w:bCs/>
          <w:sz w:val="24"/>
          <w:szCs w:val="24"/>
        </w:rPr>
        <w:t>日期：   年   月   日</w:t>
      </w:r>
    </w:p>
    <w:p w14:paraId="654C5D22">
      <w:pPr>
        <w:pStyle w:val="9"/>
        <w:spacing w:before="0" w:after="0" w:line="560" w:lineRule="exact"/>
        <w:rPr>
          <w:rFonts w:ascii="宋体" w:hAnsi="宋体" w:eastAsia="宋体" w:cs="宋体"/>
          <w:sz w:val="24"/>
          <w:szCs w:val="24"/>
        </w:rPr>
      </w:pPr>
    </w:p>
    <w:bookmarkEnd w:id="39"/>
    <w:p w14:paraId="6D63464F">
      <w:pPr>
        <w:pStyle w:val="10"/>
        <w:spacing w:before="0" w:after="0"/>
        <w:rPr>
          <w:rFonts w:ascii="宋体" w:hAnsi="宋体" w:cs="宋体"/>
          <w:sz w:val="24"/>
          <w:szCs w:val="24"/>
          <w:lang w:val="en-US"/>
        </w:rPr>
      </w:pPr>
      <w:bookmarkStart w:id="46" w:name="_Toc471299110"/>
      <w:bookmarkStart w:id="47" w:name="_Toc13408"/>
      <w:r>
        <w:rPr>
          <w:rFonts w:hint="eastAsia" w:ascii="宋体" w:hAnsi="宋体" w:cs="宋体"/>
          <w:sz w:val="24"/>
          <w:szCs w:val="24"/>
        </w:rPr>
        <w:t>附件</w:t>
      </w:r>
      <w:bookmarkEnd w:id="46"/>
      <w:bookmarkEnd w:id="47"/>
      <w:r>
        <w:rPr>
          <w:rFonts w:hint="eastAsia" w:ascii="宋体" w:hAnsi="宋体" w:cs="宋体"/>
          <w:sz w:val="24"/>
          <w:szCs w:val="24"/>
          <w:lang w:val="en-US"/>
        </w:rPr>
        <w:t>七</w:t>
      </w:r>
    </w:p>
    <w:p w14:paraId="759717E6">
      <w:pPr>
        <w:pStyle w:val="9"/>
        <w:spacing w:before="0" w:after="0" w:line="56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已标价的工程量清单（执行2018版《安徽省建设工程工程量清单计价办法》及其配套计价依据）。</w:t>
      </w:r>
    </w:p>
    <w:p w14:paraId="6B54682F">
      <w:pPr>
        <w:ind w:firstLine="482" w:firstLineChars="200"/>
        <w:rPr>
          <w:rFonts w:hint="eastAsia" w:ascii="宋体" w:hAnsi="宋体"/>
          <w:b/>
          <w:sz w:val="24"/>
          <w:szCs w:val="28"/>
        </w:rPr>
      </w:pPr>
    </w:p>
    <w:p w14:paraId="3973B4E3">
      <w:pPr>
        <w:pStyle w:val="2"/>
        <w:rPr>
          <w:rFonts w:hint="eastAsia"/>
        </w:rPr>
      </w:pPr>
    </w:p>
    <w:p w14:paraId="26EF345E">
      <w:pPr>
        <w:pStyle w:val="2"/>
      </w:pPr>
    </w:p>
    <w:p w14:paraId="689436EB">
      <w:pPr>
        <w:pStyle w:val="9"/>
        <w:spacing w:before="0" w:after="0" w:line="560" w:lineRule="exact"/>
        <w:rPr>
          <w:rFonts w:ascii="宋体" w:hAnsi="宋体" w:eastAsia="宋体" w:cs="宋体"/>
          <w:sz w:val="24"/>
          <w:szCs w:val="24"/>
        </w:rPr>
      </w:pPr>
      <w:bookmarkStart w:id="48" w:name="_Toc10828"/>
      <w:r>
        <w:rPr>
          <w:rFonts w:hint="eastAsia" w:ascii="宋体" w:hAnsi="宋体" w:eastAsia="宋体" w:cs="宋体"/>
          <w:sz w:val="24"/>
          <w:szCs w:val="24"/>
        </w:rPr>
        <w:t>附件</w:t>
      </w:r>
      <w:bookmarkEnd w:id="48"/>
      <w:r>
        <w:rPr>
          <w:rFonts w:hint="eastAsia" w:ascii="宋体" w:hAnsi="宋体" w:eastAsia="宋体" w:cs="宋体"/>
          <w:sz w:val="24"/>
          <w:szCs w:val="24"/>
        </w:rPr>
        <w:t>八</w:t>
      </w:r>
    </w:p>
    <w:p w14:paraId="6CB7ED2C">
      <w:pPr>
        <w:ind w:firstLine="420" w:firstLineChars="200"/>
      </w:pPr>
    </w:p>
    <w:p w14:paraId="5E5B65D9">
      <w:pPr>
        <w:pStyle w:val="9"/>
        <w:spacing w:before="0" w:after="0" w:line="560" w:lineRule="exact"/>
        <w:ind w:firstLine="480" w:firstLineChars="200"/>
        <w:jc w:val="center"/>
        <w:rPr>
          <w:rFonts w:ascii="宋体" w:hAnsi="宋体" w:eastAsia="宋体" w:cs="宋体"/>
          <w:b w:val="0"/>
          <w:bCs/>
          <w:sz w:val="24"/>
          <w:szCs w:val="24"/>
        </w:rPr>
      </w:pPr>
      <w:bookmarkStart w:id="49" w:name="_Toc28850"/>
      <w:r>
        <w:rPr>
          <w:rFonts w:hint="eastAsia" w:ascii="宋体" w:hAnsi="宋体" w:eastAsia="宋体" w:cs="宋体"/>
          <w:b w:val="0"/>
          <w:bCs/>
          <w:sz w:val="24"/>
          <w:szCs w:val="24"/>
        </w:rPr>
        <w:t>谈判文件要求和供应商认为需要提供的其它说明和资料</w:t>
      </w:r>
      <w:bookmarkEnd w:id="49"/>
    </w:p>
    <w:p w14:paraId="1E4E7EC5">
      <w:pPr>
        <w:rPr>
          <w:rFonts w:ascii="宋体" w:hAnsi="宋体"/>
          <w:b/>
          <w:sz w:val="24"/>
          <w:szCs w:val="28"/>
        </w:rPr>
      </w:pPr>
    </w:p>
    <w:p w14:paraId="172CDCE9">
      <w:pPr>
        <w:rPr>
          <w:rFonts w:ascii="宋体" w:hAnsi="宋体" w:cs="宋体"/>
          <w:bCs/>
          <w:sz w:val="24"/>
          <w:szCs w:val="24"/>
        </w:rPr>
      </w:pPr>
      <w:r>
        <w:rPr>
          <w:rFonts w:hint="eastAsia" w:ascii="宋体" w:hAnsi="宋体" w:cs="宋体"/>
          <w:bCs/>
          <w:sz w:val="24"/>
          <w:szCs w:val="24"/>
        </w:rPr>
        <w:br w:type="page"/>
      </w:r>
    </w:p>
    <w:p w14:paraId="047713FF">
      <w:pPr>
        <w:spacing w:line="560" w:lineRule="exact"/>
        <w:rPr>
          <w:rFonts w:ascii="仿宋" w:hAnsi="仿宋" w:eastAsia="仿宋" w:cs="仿宋"/>
          <w:b/>
          <w:spacing w:val="6"/>
          <w:sz w:val="24"/>
          <w:szCs w:val="24"/>
        </w:rPr>
      </w:pPr>
      <w:r>
        <w:rPr>
          <w:rFonts w:hint="eastAsia" w:ascii="仿宋" w:hAnsi="仿宋" w:eastAsia="仿宋" w:cs="仿宋"/>
          <w:b/>
          <w:spacing w:val="6"/>
          <w:sz w:val="24"/>
          <w:szCs w:val="24"/>
        </w:rPr>
        <w:t>附件九</w:t>
      </w:r>
    </w:p>
    <w:p w14:paraId="20C79384">
      <w:pPr>
        <w:spacing w:line="560" w:lineRule="exact"/>
        <w:jc w:val="center"/>
        <w:rPr>
          <w:rFonts w:ascii="宋体" w:hAnsi="宋体" w:cs="宋体"/>
          <w:b/>
          <w:color w:val="000000"/>
          <w:kern w:val="0"/>
          <w:sz w:val="28"/>
          <w:szCs w:val="24"/>
        </w:rPr>
      </w:pPr>
      <w:r>
        <w:rPr>
          <w:rFonts w:hint="eastAsia" w:ascii="宋体" w:hAnsi="宋体" w:cs="宋体"/>
          <w:b/>
          <w:color w:val="000000"/>
          <w:kern w:val="0"/>
          <w:sz w:val="28"/>
          <w:szCs w:val="24"/>
        </w:rPr>
        <w:t>项目经理无在建承诺函</w:t>
      </w:r>
    </w:p>
    <w:p w14:paraId="24F90454">
      <w:pPr>
        <w:adjustRightInd w:val="0"/>
        <w:snapToGrid w:val="0"/>
        <w:spacing w:before="63" w:beforeLines="20" w:after="63" w:afterLines="20" w:line="540" w:lineRule="exact"/>
        <w:rPr>
          <w:rFonts w:ascii="仿宋" w:hAnsi="仿宋" w:eastAsia="仿宋" w:cs="仿宋"/>
          <w:sz w:val="24"/>
        </w:rPr>
      </w:pPr>
    </w:p>
    <w:p w14:paraId="657A78D2">
      <w:pPr>
        <w:adjustRightInd w:val="0"/>
        <w:snapToGrid w:val="0"/>
        <w:spacing w:before="63" w:beforeLines="20" w:after="63" w:afterLines="20" w:line="540" w:lineRule="exact"/>
        <w:rPr>
          <w:rFonts w:ascii="宋体" w:hAnsi="宋体" w:cs="宋体"/>
          <w:color w:val="000000"/>
          <w:kern w:val="0"/>
          <w:sz w:val="24"/>
          <w:szCs w:val="24"/>
        </w:rPr>
      </w:pPr>
      <w:r>
        <w:rPr>
          <w:rFonts w:hint="eastAsia" w:ascii="宋体" w:hAnsi="宋体" w:cs="宋体"/>
          <w:color w:val="000000"/>
          <w:kern w:val="0"/>
          <w:sz w:val="24"/>
          <w:szCs w:val="24"/>
        </w:rPr>
        <w:t>致（采购人名称）：</w:t>
      </w:r>
    </w:p>
    <w:p w14:paraId="6E2ECFDA">
      <w:pPr>
        <w:adjustRightInd w:val="0"/>
        <w:snapToGrid w:val="0"/>
        <w:spacing w:before="63" w:beforeLines="20" w:after="63" w:afterLines="20" w:line="540" w:lineRule="exact"/>
        <w:rPr>
          <w:rFonts w:ascii="宋体" w:hAnsi="宋体" w:cs="宋体"/>
          <w:color w:val="000000"/>
          <w:kern w:val="0"/>
          <w:sz w:val="24"/>
          <w:szCs w:val="24"/>
        </w:rPr>
      </w:pPr>
      <w:r>
        <w:rPr>
          <w:rFonts w:hint="eastAsia" w:ascii="宋体" w:hAnsi="宋体" w:cs="宋体"/>
          <w:color w:val="000000"/>
          <w:kern w:val="0"/>
          <w:sz w:val="24"/>
          <w:szCs w:val="24"/>
        </w:rPr>
        <w:t xml:space="preserve">    我单位参加你方采购项目编号为（项目编号）的（谈判项目名称）项目的招投标活动，现郑重承诺如下：</w:t>
      </w:r>
    </w:p>
    <w:p w14:paraId="303CD895">
      <w:pPr>
        <w:adjustRightInd w:val="0"/>
        <w:snapToGrid w:val="0"/>
        <w:spacing w:before="63" w:beforeLines="20" w:after="63" w:afterLines="20" w:line="540" w:lineRule="exact"/>
        <w:rPr>
          <w:rFonts w:ascii="宋体" w:hAnsi="宋体" w:cs="宋体"/>
          <w:color w:val="000000"/>
          <w:kern w:val="0"/>
          <w:sz w:val="24"/>
          <w:szCs w:val="24"/>
        </w:rPr>
      </w:pPr>
      <w:r>
        <w:rPr>
          <w:rFonts w:hint="eastAsia" w:ascii="宋体" w:hAnsi="宋体" w:cs="宋体"/>
          <w:color w:val="000000"/>
          <w:kern w:val="0"/>
          <w:sz w:val="24"/>
          <w:szCs w:val="24"/>
        </w:rPr>
        <w:t xml:space="preserve">    我单位投标项目经理（建造师）参与本项目投标之前无在建工程包括已中标（成交）的待建工程（或原有在建工程已按照相关法律法规办理了有效的项目经理和技术负责人变更手续）。如发现有在建工程（含已中标（成交）的待建工程），经查证属实即构成以虚假信息（事实）投标，我单位自愿接受采购人及公共资源交易监督管理部门按照《中华人民共和国招标投标法》及其实施条例规定给予的处理，包括中标（成交）无效，给采购人造成损失的赔偿采购人损失，接受罚款以及投标资格限制等。</w:t>
      </w:r>
    </w:p>
    <w:p w14:paraId="54EC97F7">
      <w:pPr>
        <w:adjustRightInd w:val="0"/>
        <w:snapToGrid w:val="0"/>
        <w:spacing w:before="63" w:beforeLines="20" w:after="63" w:afterLines="20" w:line="540" w:lineRule="exact"/>
        <w:jc w:val="center"/>
        <w:rPr>
          <w:rFonts w:ascii="宋体" w:hAnsi="宋体" w:cs="宋体"/>
          <w:color w:val="000000"/>
          <w:kern w:val="0"/>
          <w:sz w:val="24"/>
          <w:szCs w:val="24"/>
        </w:rPr>
      </w:pPr>
    </w:p>
    <w:p w14:paraId="77A16CA2">
      <w:pPr>
        <w:adjustRightInd w:val="0"/>
        <w:snapToGrid w:val="0"/>
        <w:spacing w:before="63" w:beforeLines="20" w:after="63" w:afterLines="20" w:line="540" w:lineRule="exact"/>
        <w:jc w:val="center"/>
        <w:rPr>
          <w:rFonts w:ascii="宋体" w:hAnsi="宋体" w:cs="宋体"/>
          <w:color w:val="000000"/>
          <w:kern w:val="0"/>
          <w:sz w:val="24"/>
          <w:szCs w:val="24"/>
        </w:rPr>
      </w:pPr>
    </w:p>
    <w:p w14:paraId="270B1DA0">
      <w:pPr>
        <w:adjustRightInd w:val="0"/>
        <w:snapToGrid w:val="0"/>
        <w:spacing w:before="63" w:beforeLines="20" w:after="63" w:afterLines="20" w:line="540" w:lineRule="exact"/>
        <w:jc w:val="center"/>
        <w:rPr>
          <w:rFonts w:ascii="宋体" w:hAnsi="宋体" w:cs="宋体"/>
          <w:color w:val="000000"/>
          <w:kern w:val="0"/>
          <w:sz w:val="24"/>
          <w:szCs w:val="24"/>
        </w:rPr>
      </w:pPr>
    </w:p>
    <w:p w14:paraId="7665DDD2">
      <w:pPr>
        <w:adjustRightInd w:val="0"/>
        <w:snapToGrid w:val="0"/>
        <w:spacing w:before="63" w:beforeLines="20" w:after="63" w:afterLines="20" w:line="540" w:lineRule="exact"/>
        <w:jc w:val="center"/>
        <w:rPr>
          <w:rFonts w:ascii="宋体" w:hAnsi="宋体" w:cs="宋体"/>
          <w:color w:val="000000"/>
          <w:kern w:val="0"/>
          <w:sz w:val="24"/>
          <w:szCs w:val="24"/>
        </w:rPr>
      </w:pPr>
      <w:r>
        <w:rPr>
          <w:rFonts w:hint="eastAsia" w:ascii="宋体" w:hAnsi="宋体" w:cs="宋体"/>
          <w:color w:val="000000"/>
          <w:kern w:val="0"/>
          <w:sz w:val="24"/>
          <w:szCs w:val="24"/>
        </w:rPr>
        <w:t>供应商（盖公章）：</w:t>
      </w:r>
    </w:p>
    <w:p w14:paraId="7717792D">
      <w:pPr>
        <w:adjustRightInd w:val="0"/>
        <w:snapToGrid w:val="0"/>
        <w:spacing w:before="63" w:beforeLines="20" w:after="63" w:afterLines="20" w:line="540" w:lineRule="exact"/>
        <w:jc w:val="center"/>
        <w:rPr>
          <w:rFonts w:ascii="宋体" w:hAnsi="宋体" w:cs="宋体"/>
          <w:color w:val="000000"/>
          <w:kern w:val="0"/>
          <w:sz w:val="24"/>
          <w:szCs w:val="24"/>
        </w:rPr>
      </w:pPr>
      <w:r>
        <w:rPr>
          <w:rFonts w:hint="eastAsia" w:ascii="宋体" w:hAnsi="宋体" w:cs="宋体"/>
          <w:color w:val="000000"/>
          <w:kern w:val="0"/>
          <w:sz w:val="24"/>
          <w:szCs w:val="24"/>
        </w:rPr>
        <w:t>法定代表人（签字）：</w:t>
      </w:r>
    </w:p>
    <w:p w14:paraId="1C0D9D9F">
      <w:pPr>
        <w:adjustRightInd w:val="0"/>
        <w:snapToGrid w:val="0"/>
        <w:spacing w:before="63" w:beforeLines="20" w:after="63" w:afterLines="20" w:line="540" w:lineRule="exact"/>
        <w:jc w:val="right"/>
        <w:rPr>
          <w:rFonts w:ascii="宋体" w:hAnsi="宋体" w:cs="宋体"/>
          <w:color w:val="000000"/>
          <w:kern w:val="0"/>
          <w:sz w:val="24"/>
          <w:szCs w:val="24"/>
        </w:rPr>
      </w:pPr>
    </w:p>
    <w:p w14:paraId="3E1CB32C">
      <w:pPr>
        <w:adjustRightInd w:val="0"/>
        <w:snapToGrid w:val="0"/>
        <w:spacing w:before="63" w:beforeLines="20" w:after="63" w:afterLines="20" w:line="540" w:lineRule="exact"/>
        <w:jc w:val="right"/>
        <w:rPr>
          <w:rFonts w:ascii="宋体" w:hAnsi="宋体" w:cs="宋体"/>
          <w:color w:val="000000"/>
          <w:kern w:val="0"/>
          <w:sz w:val="24"/>
          <w:szCs w:val="24"/>
        </w:rPr>
      </w:pPr>
      <w:r>
        <w:rPr>
          <w:rFonts w:hint="eastAsia" w:ascii="宋体" w:hAnsi="宋体" w:cs="宋体"/>
          <w:color w:val="000000"/>
          <w:kern w:val="0"/>
          <w:sz w:val="24"/>
          <w:szCs w:val="24"/>
        </w:rPr>
        <w:t>年  月  日</w:t>
      </w:r>
    </w:p>
    <w:p w14:paraId="5CCEB51C">
      <w:pPr>
        <w:rPr>
          <w:rFonts w:ascii="宋体" w:hAnsi="宋体" w:cs="宋体"/>
          <w:bCs/>
          <w:sz w:val="24"/>
          <w:szCs w:val="24"/>
        </w:rPr>
      </w:pPr>
      <w:r>
        <w:rPr>
          <w:rFonts w:hint="eastAsia" w:ascii="宋体" w:hAnsi="宋体" w:cs="宋体"/>
          <w:bCs/>
          <w:sz w:val="24"/>
          <w:szCs w:val="24"/>
        </w:rPr>
        <w:br w:type="page"/>
      </w:r>
    </w:p>
    <w:p w14:paraId="6859D8F1">
      <w:pPr>
        <w:rPr>
          <w:rFonts w:ascii="黑体" w:hAnsi="黑体" w:eastAsia="黑体"/>
          <w:sz w:val="36"/>
          <w:szCs w:val="36"/>
          <w:u w:val="single"/>
        </w:rPr>
      </w:pPr>
    </w:p>
    <w:p w14:paraId="7989EAF6">
      <w:pPr>
        <w:rPr>
          <w:rFonts w:ascii="黑体" w:hAnsi="宋体" w:eastAsia="黑体"/>
          <w:sz w:val="36"/>
          <w:szCs w:val="36"/>
          <w:u w:val="single"/>
        </w:rPr>
      </w:pPr>
      <w:r>
        <w:rPr>
          <w:rFonts w:hint="eastAsia" w:ascii="黑体" w:hAnsi="黑体" w:eastAsia="黑体"/>
          <w:sz w:val="36"/>
          <w:szCs w:val="36"/>
          <w:u w:val="single"/>
        </w:rPr>
        <w:t xml:space="preserve">                                   （项目名称）</w:t>
      </w:r>
    </w:p>
    <w:p w14:paraId="61B5F105">
      <w:pPr>
        <w:autoSpaceDE w:val="0"/>
        <w:autoSpaceDN w:val="0"/>
        <w:adjustRightInd w:val="0"/>
        <w:snapToGrid w:val="0"/>
        <w:spacing w:line="360" w:lineRule="auto"/>
        <w:jc w:val="center"/>
        <w:rPr>
          <w:rFonts w:ascii="黑体" w:hAnsi="宋体" w:eastAsia="黑体"/>
          <w:sz w:val="36"/>
          <w:szCs w:val="36"/>
        </w:rPr>
      </w:pPr>
      <w:r>
        <w:rPr>
          <w:rFonts w:hint="eastAsia" w:ascii="黑体" w:hAnsi="黑体" w:eastAsia="黑体"/>
          <w:sz w:val="36"/>
          <w:szCs w:val="36"/>
        </w:rPr>
        <w:t>竞争性谈判（  ）轮报价表</w:t>
      </w:r>
    </w:p>
    <w:p w14:paraId="1D5CBBA9">
      <w:pPr>
        <w:spacing w:line="640" w:lineRule="exact"/>
        <w:rPr>
          <w:rFonts w:ascii="宋体" w:hAnsi="宋体"/>
          <w:sz w:val="28"/>
          <w:szCs w:val="28"/>
        </w:rPr>
      </w:pPr>
    </w:p>
    <w:p w14:paraId="67B13F71">
      <w:pPr>
        <w:spacing w:line="64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                  (</w:t>
      </w:r>
      <w:r>
        <w:rPr>
          <w:rFonts w:hint="eastAsia" w:ascii="宋体" w:hAnsi="宋体"/>
          <w:sz w:val="28"/>
          <w:szCs w:val="28"/>
        </w:rPr>
        <w:t>采购人)</w:t>
      </w:r>
    </w:p>
    <w:p w14:paraId="14BD945C">
      <w:pPr>
        <w:spacing w:line="640" w:lineRule="exact"/>
        <w:ind w:firstLine="560" w:firstLineChars="200"/>
        <w:rPr>
          <w:rFonts w:ascii="宋体" w:hAnsi="宋体"/>
          <w:sz w:val="28"/>
          <w:szCs w:val="28"/>
        </w:rPr>
      </w:pPr>
      <w:r>
        <w:rPr>
          <w:rFonts w:hint="eastAsia" w:ascii="宋体" w:hAnsi="宋体"/>
          <w:sz w:val="28"/>
          <w:szCs w:val="28"/>
        </w:rPr>
        <w:t>1、我方愿在前一轮次谈判（响应性文件内报价为首次报价）报价的基础上再次让利，让利后报价：</w:t>
      </w:r>
    </w:p>
    <w:p w14:paraId="1BDC15D3">
      <w:pPr>
        <w:spacing w:line="640" w:lineRule="exact"/>
        <w:ind w:firstLine="560" w:firstLineChars="200"/>
        <w:rPr>
          <w:rFonts w:ascii="宋体" w:hAnsi="宋体"/>
          <w:sz w:val="28"/>
          <w:szCs w:val="28"/>
          <w:u w:val="single"/>
        </w:rPr>
      </w:pPr>
      <w:r>
        <w:rPr>
          <w:rFonts w:hint="eastAsia" w:ascii="宋体" w:hAnsi="宋体"/>
          <w:sz w:val="28"/>
          <w:szCs w:val="28"/>
        </w:rPr>
        <w:t>大写（人民币）：</w:t>
      </w:r>
      <w:r>
        <w:rPr>
          <w:rFonts w:hint="eastAsia" w:ascii="宋体" w:hAnsi="宋体"/>
          <w:sz w:val="28"/>
          <w:szCs w:val="28"/>
          <w:u w:val="single"/>
        </w:rPr>
        <w:t xml:space="preserve">                         。</w:t>
      </w:r>
    </w:p>
    <w:p w14:paraId="1658F10E">
      <w:pPr>
        <w:spacing w:line="640" w:lineRule="exact"/>
        <w:ind w:firstLine="560" w:firstLineChars="200"/>
        <w:rPr>
          <w:rFonts w:ascii="宋体" w:hAnsi="宋体"/>
          <w:sz w:val="28"/>
          <w:szCs w:val="28"/>
          <w:u w:val="single"/>
        </w:rPr>
      </w:pP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rPr>
        <w:t>。</w:t>
      </w:r>
    </w:p>
    <w:p w14:paraId="29E6F954">
      <w:pPr>
        <w:spacing w:line="640" w:lineRule="exact"/>
        <w:ind w:firstLine="560" w:firstLineChars="200"/>
        <w:rPr>
          <w:rFonts w:ascii="宋体" w:hAnsi="宋体"/>
          <w:sz w:val="28"/>
          <w:szCs w:val="28"/>
        </w:rPr>
      </w:pPr>
      <w:r>
        <w:rPr>
          <w:rFonts w:hint="eastAsia" w:ascii="宋体" w:hAnsi="宋体"/>
          <w:sz w:val="28"/>
          <w:szCs w:val="28"/>
        </w:rPr>
        <w:t>如果我方有幸成为成交单位，报价为采购人采购的工程、货物、服务等项目范围内全部内容，该费用不再调整。</w:t>
      </w:r>
    </w:p>
    <w:p w14:paraId="18DAEACF">
      <w:pPr>
        <w:spacing w:line="640" w:lineRule="exact"/>
        <w:ind w:firstLine="560" w:firstLineChars="200"/>
        <w:rPr>
          <w:rFonts w:ascii="宋体" w:hAnsi="宋体"/>
          <w:sz w:val="28"/>
          <w:szCs w:val="28"/>
        </w:rPr>
      </w:pPr>
      <w:r>
        <w:rPr>
          <w:rFonts w:hint="eastAsia" w:ascii="宋体" w:hAnsi="宋体"/>
          <w:sz w:val="28"/>
          <w:szCs w:val="28"/>
        </w:rPr>
        <w:t>2、其他部分与响应性文件内容一致。</w:t>
      </w:r>
    </w:p>
    <w:p w14:paraId="453965C2">
      <w:pPr>
        <w:rPr>
          <w:rFonts w:ascii="宋体" w:hAnsi="宋体"/>
          <w:sz w:val="28"/>
          <w:szCs w:val="28"/>
        </w:rPr>
      </w:pPr>
    </w:p>
    <w:p w14:paraId="15E8C3E5">
      <w:pPr>
        <w:ind w:left="5324" w:leftChars="1402" w:hanging="2380" w:hangingChars="850"/>
        <w:rPr>
          <w:rFonts w:ascii="宋体" w:hAnsi="宋体"/>
          <w:sz w:val="28"/>
          <w:szCs w:val="28"/>
        </w:rPr>
      </w:pPr>
      <w:r>
        <w:rPr>
          <w:rFonts w:hint="eastAsia" w:ascii="宋体" w:hAnsi="宋体"/>
          <w:sz w:val="28"/>
          <w:szCs w:val="28"/>
        </w:rPr>
        <w:t xml:space="preserve">供应商： </w:t>
      </w:r>
      <w:r>
        <w:rPr>
          <w:rFonts w:hint="eastAsia" w:ascii="宋体" w:hAnsi="宋体"/>
          <w:sz w:val="28"/>
          <w:szCs w:val="28"/>
          <w:u w:val="single"/>
        </w:rPr>
        <w:t xml:space="preserve">                        （盖章）</w:t>
      </w:r>
    </w:p>
    <w:p w14:paraId="3257306B">
      <w:pPr>
        <w:ind w:firstLine="2940" w:firstLineChars="1050"/>
        <w:rPr>
          <w:rFonts w:ascii="宋体" w:hAnsi="宋体"/>
          <w:sz w:val="28"/>
          <w:szCs w:val="28"/>
        </w:rPr>
      </w:pPr>
      <w:r>
        <w:rPr>
          <w:rFonts w:hint="eastAsia" w:ascii="宋体" w:hAnsi="宋体"/>
          <w:sz w:val="28"/>
          <w:szCs w:val="28"/>
        </w:rPr>
        <w:t>法定代表人或授权代表：</w:t>
      </w:r>
      <w:r>
        <w:rPr>
          <w:rFonts w:hint="eastAsia" w:ascii="宋体" w:hAnsi="宋体"/>
          <w:sz w:val="28"/>
          <w:szCs w:val="28"/>
          <w:u w:val="single"/>
        </w:rPr>
        <w:t xml:space="preserve">        （签字或盖章）</w:t>
      </w:r>
    </w:p>
    <w:p w14:paraId="1CA5DB08">
      <w:pPr>
        <w:wordWrap w:val="0"/>
        <w:ind w:right="280"/>
        <w:jc w:val="right"/>
        <w:rPr>
          <w:rFonts w:ascii="宋体" w:hAnsi="宋体"/>
          <w:sz w:val="28"/>
          <w:szCs w:val="28"/>
        </w:rPr>
      </w:pPr>
      <w:r>
        <w:rPr>
          <w:rFonts w:hint="eastAsia" w:ascii="宋体" w:hAnsi="宋体"/>
          <w:sz w:val="28"/>
          <w:szCs w:val="28"/>
        </w:rPr>
        <w:t>日期：    年   月   日</w:t>
      </w:r>
    </w:p>
    <w:p w14:paraId="1280AB73">
      <w:pPr>
        <w:pStyle w:val="5"/>
        <w:ind w:left="0" w:leftChars="0" w:firstLine="0" w:firstLineChars="0"/>
        <w:rPr>
          <w:rFonts w:ascii="宋体" w:hAnsi="宋体"/>
          <w:sz w:val="28"/>
          <w:szCs w:val="28"/>
        </w:rPr>
      </w:pPr>
    </w:p>
    <w:p w14:paraId="021AA8F5">
      <w:pPr>
        <w:rPr>
          <w:rFonts w:ascii="宋体" w:hAnsi="宋体"/>
          <w:b/>
          <w:bCs/>
          <w:sz w:val="28"/>
          <w:szCs w:val="28"/>
          <w:shd w:val="clear" w:color="auto" w:fill="FFFFFF"/>
        </w:rPr>
      </w:pPr>
      <w:r>
        <w:rPr>
          <w:rFonts w:hint="eastAsia" w:ascii="宋体" w:hAnsi="宋体"/>
          <w:b/>
          <w:bCs/>
          <w:sz w:val="28"/>
          <w:szCs w:val="28"/>
          <w:shd w:val="clear" w:color="auto" w:fill="FFFFFF"/>
        </w:rPr>
        <w:t>注：报价只报总价，结算时按最终报价下降比例同比例调整各分项单价，各供应商单独备足本报价表并加盖单位公章及法定代表人或授权代表签字或盖章，用于后续下一轮报价时填写，后一轮报价不得大于前一轮报价，具体轮数视谈判情况，否则为无效报价。</w:t>
      </w:r>
    </w:p>
    <w:p w14:paraId="24006547"/>
    <w:sectPr>
      <w:headerReference r:id="rId5" w:type="default"/>
      <w:footerReference r:id="rId6" w:type="default"/>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296CAF4-FF16-4FC1-BD21-74E8888BBC7E}"/>
  </w:font>
  <w:font w:name="Arial">
    <w:panose1 w:val="020B0604020202020204"/>
    <w:charset w:val="01"/>
    <w:family w:val="swiss"/>
    <w:pitch w:val="default"/>
    <w:sig w:usb0="E0002EFF" w:usb1="C000785B" w:usb2="00000009" w:usb3="00000000" w:csb0="400001FF" w:csb1="FFFF0000"/>
    <w:embedRegular r:id="rId2" w:fontKey="{54BFF71B-927E-484E-AE56-78203CB0DFBF}"/>
  </w:font>
  <w:font w:name="黑体">
    <w:panose1 w:val="02010609060101010101"/>
    <w:charset w:val="86"/>
    <w:family w:val="auto"/>
    <w:pitch w:val="default"/>
    <w:sig w:usb0="800002BF" w:usb1="38CF7CFA" w:usb2="00000016" w:usb3="00000000" w:csb0="00040001" w:csb1="00000000"/>
    <w:embedRegular r:id="rId3" w:fontKey="{C3BBE346-49C1-4D94-8048-4CE83781F0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6A4DDE57-ED52-4FEB-BB46-DEDCE0A36D2B}"/>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embedRegular r:id="rId5" w:fontKey="{56DCC154-6686-456A-ABD8-DFC07F20FDAB}"/>
  </w:font>
  <w:font w:name="仿宋">
    <w:panose1 w:val="02010609060101010101"/>
    <w:charset w:val="86"/>
    <w:family w:val="modern"/>
    <w:pitch w:val="default"/>
    <w:sig w:usb0="800002BF" w:usb1="38CF7CFA" w:usb2="00000016" w:usb3="00000000" w:csb0="00040001" w:csb1="00000000"/>
    <w:embedRegular r:id="rId6" w:fontKey="{D30F226C-E49F-4054-800B-9EB9E3BC2074}"/>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7" w:fontKey="{A278D1CB-9C08-4F3F-AD5D-6EDE32102EDC}"/>
  </w:font>
  <w:font w:name="等线">
    <w:panose1 w:val="02010600030101010101"/>
    <w:charset w:val="86"/>
    <w:family w:val="auto"/>
    <w:pitch w:val="default"/>
    <w:sig w:usb0="A00002BF" w:usb1="38CF7CFA" w:usb2="00000016" w:usb3="00000000" w:csb0="0004000F" w:csb1="00000000"/>
  </w:font>
  <w:font w:name="DotumChe">
    <w:altName w:val="Malgun Gothic"/>
    <w:panose1 w:val="00000000000000000000"/>
    <w:charset w:val="81"/>
    <w:family w:val="modern"/>
    <w:pitch w:val="default"/>
    <w:sig w:usb0="00000000" w:usb1="00000000" w:usb2="00000030" w:usb3="00000000" w:csb0="4008009F" w:csb1="DFD70000"/>
    <w:embedRegular r:id="rId8" w:fontKey="{9789CB57-E928-4D5F-8432-11C94333C293}"/>
  </w:font>
  <w:font w:name="Malgun Gothic">
    <w:panose1 w:val="020B0503020000020004"/>
    <w:charset w:val="81"/>
    <w:family w:val="auto"/>
    <w:pitch w:val="default"/>
    <w:sig w:usb0="9000002F" w:usb1="29D77CFB" w:usb2="00000012" w:usb3="00000000" w:csb0="00080001" w:csb1="00000000"/>
  </w:font>
  <w:font w:name="Arial Black">
    <w:panose1 w:val="020B0A04020102020204"/>
    <w:charset w:val="00"/>
    <w:family w:val="swiss"/>
    <w:pitch w:val="default"/>
    <w:sig w:usb0="A00002AF" w:usb1="400078FB" w:usb2="00000000" w:usb3="00000000" w:csb0="6000009F" w:csb1="DFD70000"/>
    <w:embedRegular r:id="rId9" w:fontKey="{A6BF6593-5E47-417B-8204-0B9F0701B049}"/>
  </w:font>
  <w:font w:name="华文彩云">
    <w:panose1 w:val="02010800040101010101"/>
    <w:charset w:val="86"/>
    <w:family w:val="auto"/>
    <w:pitch w:val="default"/>
    <w:sig w:usb0="00000001" w:usb1="080F0000" w:usb2="00000000" w:usb3="00000000" w:csb0="00040000" w:csb1="00000000"/>
    <w:embedRegular r:id="rId10" w:fontKey="{03A13F4E-2BE1-4093-8DC9-682E8BF22401}"/>
  </w:font>
  <w:font w:name="华文中宋">
    <w:panose1 w:val="02010600040101010101"/>
    <w:charset w:val="86"/>
    <w:family w:val="auto"/>
    <w:pitch w:val="default"/>
    <w:sig w:usb0="00000287" w:usb1="080F0000" w:usb2="00000000" w:usb3="00000000" w:csb0="0004009F" w:csb1="DFD70000"/>
    <w:embedRegular r:id="rId11" w:fontKey="{6682AE2C-6641-49A8-B931-7BCC157072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44622">
    <w:pPr>
      <w:pStyle w:val="24"/>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16</w:t>
    </w:r>
    <w:r>
      <w:rPr>
        <w:rStyle w:val="40"/>
      </w:rPr>
      <w:fldChar w:fldCharType="end"/>
    </w:r>
  </w:p>
  <w:p w14:paraId="3E692DD4">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791D2">
    <w:pPr>
      <w:pStyle w:val="24"/>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27</w:t>
    </w:r>
    <w:r>
      <w:rPr>
        <w:rStyle w:val="40"/>
      </w:rPr>
      <w:fldChar w:fldCharType="end"/>
    </w:r>
  </w:p>
  <w:p w14:paraId="58F044AF">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C231">
    <w:pPr>
      <w:pStyle w:val="25"/>
      <w:pBdr>
        <w:bottom w:val="single" w:color="auto" w:sz="6" w:space="0"/>
      </w:pBdr>
      <w:tabs>
        <w:tab w:val="left" w:pos="8460"/>
        <w:tab w:val="left" w:pos="9180"/>
        <w:tab w:val="clear" w:pos="4153"/>
        <w:tab w:val="clear" w:pos="8306"/>
      </w:tabs>
      <w:ind w:right="360"/>
    </w:pPr>
    <w:r>
      <w:rPr>
        <w:rFonts w:hint="eastAsia"/>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B1FB4">
    <w:pPr>
      <w:pStyle w:val="25"/>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Yjc0M2ZiNWQ2ZmZiYzNiMzMxZGZkOWE3Mjg4Y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B732A"/>
    <w:rsid w:val="000F4D69"/>
    <w:rsid w:val="0010048A"/>
    <w:rsid w:val="001252D5"/>
    <w:rsid w:val="001260B2"/>
    <w:rsid w:val="00135355"/>
    <w:rsid w:val="00146D70"/>
    <w:rsid w:val="001559F6"/>
    <w:rsid w:val="00156254"/>
    <w:rsid w:val="0016505E"/>
    <w:rsid w:val="001723C8"/>
    <w:rsid w:val="001A3254"/>
    <w:rsid w:val="001B57E1"/>
    <w:rsid w:val="0021447E"/>
    <w:rsid w:val="002175D2"/>
    <w:rsid w:val="00222133"/>
    <w:rsid w:val="00230806"/>
    <w:rsid w:val="00232B23"/>
    <w:rsid w:val="00244220"/>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5CB"/>
    <w:rsid w:val="005E56CC"/>
    <w:rsid w:val="005F6C61"/>
    <w:rsid w:val="00627B7B"/>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D2F86"/>
    <w:rsid w:val="007E5141"/>
    <w:rsid w:val="00810784"/>
    <w:rsid w:val="00821EE8"/>
    <w:rsid w:val="00856A1A"/>
    <w:rsid w:val="0086536B"/>
    <w:rsid w:val="008A6D3D"/>
    <w:rsid w:val="008B0E3B"/>
    <w:rsid w:val="008C0ED2"/>
    <w:rsid w:val="008C7393"/>
    <w:rsid w:val="008D216E"/>
    <w:rsid w:val="00922A63"/>
    <w:rsid w:val="00925990"/>
    <w:rsid w:val="009328C9"/>
    <w:rsid w:val="0093505B"/>
    <w:rsid w:val="00940C0D"/>
    <w:rsid w:val="0094320A"/>
    <w:rsid w:val="00952C4B"/>
    <w:rsid w:val="0097577C"/>
    <w:rsid w:val="00980525"/>
    <w:rsid w:val="009B5EF1"/>
    <w:rsid w:val="009E0DB9"/>
    <w:rsid w:val="00A17EB8"/>
    <w:rsid w:val="00A2462A"/>
    <w:rsid w:val="00A5114C"/>
    <w:rsid w:val="00A52EA8"/>
    <w:rsid w:val="00A612D2"/>
    <w:rsid w:val="00A6544B"/>
    <w:rsid w:val="00A74097"/>
    <w:rsid w:val="00A85BA0"/>
    <w:rsid w:val="00A95755"/>
    <w:rsid w:val="00A957C6"/>
    <w:rsid w:val="00AB51D7"/>
    <w:rsid w:val="00AC4741"/>
    <w:rsid w:val="00B0098A"/>
    <w:rsid w:val="00B172F1"/>
    <w:rsid w:val="00B27CFD"/>
    <w:rsid w:val="00B442E7"/>
    <w:rsid w:val="00B57818"/>
    <w:rsid w:val="00B80346"/>
    <w:rsid w:val="00BA10A8"/>
    <w:rsid w:val="00BA136D"/>
    <w:rsid w:val="00BA3764"/>
    <w:rsid w:val="00BB7605"/>
    <w:rsid w:val="00BC56D5"/>
    <w:rsid w:val="00C0607F"/>
    <w:rsid w:val="00C30948"/>
    <w:rsid w:val="00C35B5F"/>
    <w:rsid w:val="00C5087F"/>
    <w:rsid w:val="00C734AB"/>
    <w:rsid w:val="00C84AAC"/>
    <w:rsid w:val="00C97CD9"/>
    <w:rsid w:val="00CA32AE"/>
    <w:rsid w:val="00CA60CE"/>
    <w:rsid w:val="00CA6755"/>
    <w:rsid w:val="00CB61E1"/>
    <w:rsid w:val="00CE1386"/>
    <w:rsid w:val="00CE28E9"/>
    <w:rsid w:val="00CE768D"/>
    <w:rsid w:val="00CF10C1"/>
    <w:rsid w:val="00CF3743"/>
    <w:rsid w:val="00D027C9"/>
    <w:rsid w:val="00D13AEE"/>
    <w:rsid w:val="00D16453"/>
    <w:rsid w:val="00D175FB"/>
    <w:rsid w:val="00D33ECF"/>
    <w:rsid w:val="00D6083A"/>
    <w:rsid w:val="00DD2C6C"/>
    <w:rsid w:val="00DE18CD"/>
    <w:rsid w:val="00DE1CFA"/>
    <w:rsid w:val="00E20914"/>
    <w:rsid w:val="00E437D0"/>
    <w:rsid w:val="00E46D2E"/>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5C3C67"/>
    <w:rsid w:val="01C45955"/>
    <w:rsid w:val="01ED3B47"/>
    <w:rsid w:val="01F90F4D"/>
    <w:rsid w:val="024D7DBB"/>
    <w:rsid w:val="03B22505"/>
    <w:rsid w:val="03B62C0B"/>
    <w:rsid w:val="04C9495C"/>
    <w:rsid w:val="04EE7346"/>
    <w:rsid w:val="05045387"/>
    <w:rsid w:val="060B10AD"/>
    <w:rsid w:val="06D76A3D"/>
    <w:rsid w:val="07267565"/>
    <w:rsid w:val="075B0428"/>
    <w:rsid w:val="07E87231"/>
    <w:rsid w:val="083040FD"/>
    <w:rsid w:val="09242C2D"/>
    <w:rsid w:val="09B95F2A"/>
    <w:rsid w:val="0A0C7574"/>
    <w:rsid w:val="0AD36C7A"/>
    <w:rsid w:val="0AF82AC1"/>
    <w:rsid w:val="0B2B1644"/>
    <w:rsid w:val="0B66533A"/>
    <w:rsid w:val="0B84414D"/>
    <w:rsid w:val="0B8D00E3"/>
    <w:rsid w:val="0BD46BAD"/>
    <w:rsid w:val="0CEC43CA"/>
    <w:rsid w:val="0D1041D4"/>
    <w:rsid w:val="0D4F1F98"/>
    <w:rsid w:val="0DEE0F90"/>
    <w:rsid w:val="0E1E5880"/>
    <w:rsid w:val="0E346850"/>
    <w:rsid w:val="0E404088"/>
    <w:rsid w:val="0EA113FA"/>
    <w:rsid w:val="0F390E8E"/>
    <w:rsid w:val="0F426377"/>
    <w:rsid w:val="0FFA473A"/>
    <w:rsid w:val="1018304A"/>
    <w:rsid w:val="10F559C2"/>
    <w:rsid w:val="119066D9"/>
    <w:rsid w:val="11D55B44"/>
    <w:rsid w:val="12AD022E"/>
    <w:rsid w:val="135C3D02"/>
    <w:rsid w:val="147C70A8"/>
    <w:rsid w:val="14E27C21"/>
    <w:rsid w:val="15614DA8"/>
    <w:rsid w:val="15AD79BC"/>
    <w:rsid w:val="15F348F4"/>
    <w:rsid w:val="16066864"/>
    <w:rsid w:val="162F1317"/>
    <w:rsid w:val="16445B12"/>
    <w:rsid w:val="172E5E61"/>
    <w:rsid w:val="173259E6"/>
    <w:rsid w:val="1791579B"/>
    <w:rsid w:val="17BA7FA6"/>
    <w:rsid w:val="18AC6A8E"/>
    <w:rsid w:val="19000BF4"/>
    <w:rsid w:val="192B2CC7"/>
    <w:rsid w:val="19AC7F5A"/>
    <w:rsid w:val="1A415DA1"/>
    <w:rsid w:val="1A6C248D"/>
    <w:rsid w:val="1B732B66"/>
    <w:rsid w:val="1B787E0A"/>
    <w:rsid w:val="1C1A0C17"/>
    <w:rsid w:val="1C1A25DC"/>
    <w:rsid w:val="1C32741A"/>
    <w:rsid w:val="1C405AE5"/>
    <w:rsid w:val="1CB5740E"/>
    <w:rsid w:val="1CF94E84"/>
    <w:rsid w:val="1D2B1752"/>
    <w:rsid w:val="1D5623C2"/>
    <w:rsid w:val="1D82083E"/>
    <w:rsid w:val="1F5723D5"/>
    <w:rsid w:val="1FE73867"/>
    <w:rsid w:val="204824B6"/>
    <w:rsid w:val="20987325"/>
    <w:rsid w:val="21993B18"/>
    <w:rsid w:val="21BC4605"/>
    <w:rsid w:val="22464B8D"/>
    <w:rsid w:val="229A201B"/>
    <w:rsid w:val="23304BA8"/>
    <w:rsid w:val="236D43E1"/>
    <w:rsid w:val="23C7371E"/>
    <w:rsid w:val="23E266D0"/>
    <w:rsid w:val="247F2548"/>
    <w:rsid w:val="24F02A42"/>
    <w:rsid w:val="256F3865"/>
    <w:rsid w:val="25E32582"/>
    <w:rsid w:val="25EC4915"/>
    <w:rsid w:val="264F732D"/>
    <w:rsid w:val="26673AD0"/>
    <w:rsid w:val="269C26E3"/>
    <w:rsid w:val="26CF118D"/>
    <w:rsid w:val="2704783E"/>
    <w:rsid w:val="27410CB9"/>
    <w:rsid w:val="276D441A"/>
    <w:rsid w:val="2861396F"/>
    <w:rsid w:val="28B045FA"/>
    <w:rsid w:val="28B44010"/>
    <w:rsid w:val="28C8648C"/>
    <w:rsid w:val="2996704A"/>
    <w:rsid w:val="2998375D"/>
    <w:rsid w:val="2A0A08C3"/>
    <w:rsid w:val="2A534564"/>
    <w:rsid w:val="2A6A3E46"/>
    <w:rsid w:val="2AB90808"/>
    <w:rsid w:val="2B5D02B9"/>
    <w:rsid w:val="2B8E3D5F"/>
    <w:rsid w:val="2BBB22E7"/>
    <w:rsid w:val="2C260EAE"/>
    <w:rsid w:val="2CC25340"/>
    <w:rsid w:val="2DAE3F59"/>
    <w:rsid w:val="2DDB1AC6"/>
    <w:rsid w:val="2E275F81"/>
    <w:rsid w:val="2E310F89"/>
    <w:rsid w:val="2F6226B3"/>
    <w:rsid w:val="2F6246CC"/>
    <w:rsid w:val="2FC67E3E"/>
    <w:rsid w:val="2FCE1AC1"/>
    <w:rsid w:val="2FE97A5F"/>
    <w:rsid w:val="3105072E"/>
    <w:rsid w:val="31394322"/>
    <w:rsid w:val="3239090A"/>
    <w:rsid w:val="32BC5F4D"/>
    <w:rsid w:val="32E05339"/>
    <w:rsid w:val="33BB1C1E"/>
    <w:rsid w:val="33FF31E4"/>
    <w:rsid w:val="34072177"/>
    <w:rsid w:val="341551AB"/>
    <w:rsid w:val="3459310A"/>
    <w:rsid w:val="35A61778"/>
    <w:rsid w:val="36024564"/>
    <w:rsid w:val="36117D4E"/>
    <w:rsid w:val="36A9634B"/>
    <w:rsid w:val="36D079C8"/>
    <w:rsid w:val="37B434E1"/>
    <w:rsid w:val="38D42162"/>
    <w:rsid w:val="38FD2D37"/>
    <w:rsid w:val="393726DA"/>
    <w:rsid w:val="39FA6FAE"/>
    <w:rsid w:val="3A8F3EBA"/>
    <w:rsid w:val="3AB10259"/>
    <w:rsid w:val="3ABA6222"/>
    <w:rsid w:val="3B301F44"/>
    <w:rsid w:val="3B976272"/>
    <w:rsid w:val="3BAD4803"/>
    <w:rsid w:val="3BAE5F12"/>
    <w:rsid w:val="3BDF73C5"/>
    <w:rsid w:val="3C3B00DD"/>
    <w:rsid w:val="3C5470CB"/>
    <w:rsid w:val="3C9D16D9"/>
    <w:rsid w:val="3D0D5F27"/>
    <w:rsid w:val="3D902D22"/>
    <w:rsid w:val="3DDC4358"/>
    <w:rsid w:val="3DF4021A"/>
    <w:rsid w:val="3E047963"/>
    <w:rsid w:val="3E8E5BBA"/>
    <w:rsid w:val="3F17555C"/>
    <w:rsid w:val="3F663998"/>
    <w:rsid w:val="400D532D"/>
    <w:rsid w:val="4018742D"/>
    <w:rsid w:val="40191F34"/>
    <w:rsid w:val="403854C7"/>
    <w:rsid w:val="407A2067"/>
    <w:rsid w:val="407B3EBF"/>
    <w:rsid w:val="40DF693D"/>
    <w:rsid w:val="40F61693"/>
    <w:rsid w:val="412545BE"/>
    <w:rsid w:val="4184340D"/>
    <w:rsid w:val="42231A7B"/>
    <w:rsid w:val="42923A63"/>
    <w:rsid w:val="42AB2F46"/>
    <w:rsid w:val="42DC0C6A"/>
    <w:rsid w:val="42FF6CFF"/>
    <w:rsid w:val="43786054"/>
    <w:rsid w:val="438C4E1A"/>
    <w:rsid w:val="43C13818"/>
    <w:rsid w:val="440A0066"/>
    <w:rsid w:val="460B2AFC"/>
    <w:rsid w:val="46440499"/>
    <w:rsid w:val="46771AC0"/>
    <w:rsid w:val="46A30998"/>
    <w:rsid w:val="47311BB2"/>
    <w:rsid w:val="479B001B"/>
    <w:rsid w:val="482C7BFE"/>
    <w:rsid w:val="48876507"/>
    <w:rsid w:val="48985C14"/>
    <w:rsid w:val="48A14890"/>
    <w:rsid w:val="48D507A7"/>
    <w:rsid w:val="4922357B"/>
    <w:rsid w:val="49510798"/>
    <w:rsid w:val="4968677D"/>
    <w:rsid w:val="4AA20EC1"/>
    <w:rsid w:val="4B9B6A46"/>
    <w:rsid w:val="4BB01238"/>
    <w:rsid w:val="4C3F1A69"/>
    <w:rsid w:val="4C4C7D4D"/>
    <w:rsid w:val="4D326323"/>
    <w:rsid w:val="4D714797"/>
    <w:rsid w:val="4D897035"/>
    <w:rsid w:val="4D9F0EEA"/>
    <w:rsid w:val="4E1F5BC2"/>
    <w:rsid w:val="4ED210A5"/>
    <w:rsid w:val="4F095D32"/>
    <w:rsid w:val="50933425"/>
    <w:rsid w:val="5222608A"/>
    <w:rsid w:val="52F61709"/>
    <w:rsid w:val="534E35BF"/>
    <w:rsid w:val="54073585"/>
    <w:rsid w:val="54DB7C79"/>
    <w:rsid w:val="54DE2971"/>
    <w:rsid w:val="55267682"/>
    <w:rsid w:val="55271EEE"/>
    <w:rsid w:val="552D5293"/>
    <w:rsid w:val="55580A4D"/>
    <w:rsid w:val="55DC1770"/>
    <w:rsid w:val="561133F2"/>
    <w:rsid w:val="56143306"/>
    <w:rsid w:val="58BD10F2"/>
    <w:rsid w:val="58CC6216"/>
    <w:rsid w:val="58CD33C2"/>
    <w:rsid w:val="59714A42"/>
    <w:rsid w:val="5A435D8A"/>
    <w:rsid w:val="5AF255DF"/>
    <w:rsid w:val="5B236010"/>
    <w:rsid w:val="5B241785"/>
    <w:rsid w:val="5BBC1D09"/>
    <w:rsid w:val="5CA7153E"/>
    <w:rsid w:val="5D9D7868"/>
    <w:rsid w:val="5E3D37A4"/>
    <w:rsid w:val="5ED706D9"/>
    <w:rsid w:val="5F912AC4"/>
    <w:rsid w:val="5FD14724"/>
    <w:rsid w:val="60046B4A"/>
    <w:rsid w:val="60700F30"/>
    <w:rsid w:val="61A76748"/>
    <w:rsid w:val="62143421"/>
    <w:rsid w:val="627D1A73"/>
    <w:rsid w:val="62B731FE"/>
    <w:rsid w:val="63630F1F"/>
    <w:rsid w:val="63B644B7"/>
    <w:rsid w:val="654A0B63"/>
    <w:rsid w:val="656822A2"/>
    <w:rsid w:val="658530EC"/>
    <w:rsid w:val="65AB236D"/>
    <w:rsid w:val="65B8080F"/>
    <w:rsid w:val="66704DB4"/>
    <w:rsid w:val="68A67F29"/>
    <w:rsid w:val="68C15CCA"/>
    <w:rsid w:val="697D619C"/>
    <w:rsid w:val="69EE3D79"/>
    <w:rsid w:val="6A43299F"/>
    <w:rsid w:val="6ABA50AD"/>
    <w:rsid w:val="6B1C1C96"/>
    <w:rsid w:val="6B6712DB"/>
    <w:rsid w:val="6BFE46EA"/>
    <w:rsid w:val="6C6E5321"/>
    <w:rsid w:val="6C7C0353"/>
    <w:rsid w:val="6D092C92"/>
    <w:rsid w:val="6D523787"/>
    <w:rsid w:val="700C5D22"/>
    <w:rsid w:val="71315543"/>
    <w:rsid w:val="71934BD1"/>
    <w:rsid w:val="71FE0248"/>
    <w:rsid w:val="72022DC4"/>
    <w:rsid w:val="721756F7"/>
    <w:rsid w:val="744D6746"/>
    <w:rsid w:val="74CA395E"/>
    <w:rsid w:val="75114289"/>
    <w:rsid w:val="768A2957"/>
    <w:rsid w:val="770D1471"/>
    <w:rsid w:val="770F21D1"/>
    <w:rsid w:val="77612AE9"/>
    <w:rsid w:val="777C03F7"/>
    <w:rsid w:val="77B25C1E"/>
    <w:rsid w:val="78DC7783"/>
    <w:rsid w:val="79214D24"/>
    <w:rsid w:val="793E02C8"/>
    <w:rsid w:val="796164E4"/>
    <w:rsid w:val="799972C0"/>
    <w:rsid w:val="7A0820C9"/>
    <w:rsid w:val="7AA008B9"/>
    <w:rsid w:val="7AF4539C"/>
    <w:rsid w:val="7C172AD7"/>
    <w:rsid w:val="7C662C4B"/>
    <w:rsid w:val="7C8D531A"/>
    <w:rsid w:val="7D035BC0"/>
    <w:rsid w:val="7D595FD3"/>
    <w:rsid w:val="7D73645A"/>
    <w:rsid w:val="7DB40A20"/>
    <w:rsid w:val="7DD86E3B"/>
    <w:rsid w:val="7E136A50"/>
    <w:rsid w:val="7E744361"/>
    <w:rsid w:val="7EAF69D5"/>
    <w:rsid w:val="7EBE0C5A"/>
    <w:rsid w:val="7EC43AA9"/>
    <w:rsid w:val="7F7B517E"/>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link w:val="49"/>
    <w:qFormat/>
    <w:uiPriority w:val="0"/>
    <w:pPr>
      <w:keepNext/>
      <w:outlineLvl w:val="0"/>
    </w:pPr>
    <w:rPr>
      <w:sz w:val="28"/>
      <w:szCs w:val="24"/>
    </w:rPr>
  </w:style>
  <w:style w:type="paragraph" w:styleId="9">
    <w:name w:val="heading 2"/>
    <w:basedOn w:val="1"/>
    <w:next w:val="1"/>
    <w:link w:val="50"/>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10">
    <w:name w:val="heading 3"/>
    <w:basedOn w:val="1"/>
    <w:next w:val="1"/>
    <w:link w:val="51"/>
    <w:qFormat/>
    <w:uiPriority w:val="0"/>
    <w:pPr>
      <w:keepNext/>
      <w:keepLines/>
      <w:spacing w:before="260" w:after="260" w:line="416" w:lineRule="auto"/>
      <w:outlineLvl w:val="2"/>
    </w:pPr>
    <w:rPr>
      <w:b/>
      <w:bCs/>
      <w:sz w:val="32"/>
      <w:szCs w:val="32"/>
      <w:lang w:val="zh-CN"/>
    </w:rPr>
  </w:style>
  <w:style w:type="paragraph" w:styleId="11">
    <w:name w:val="heading 4"/>
    <w:basedOn w:val="1"/>
    <w:next w:val="1"/>
    <w:link w:val="52"/>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12">
    <w:name w:val="heading 9"/>
    <w:basedOn w:val="1"/>
    <w:next w:val="1"/>
    <w:unhideWhenUsed/>
    <w:qFormat/>
    <w:uiPriority w:val="9"/>
    <w:pPr>
      <w:keepNext/>
      <w:keepLines/>
      <w:spacing w:before="240" w:after="64" w:line="320" w:lineRule="auto"/>
      <w:outlineLvl w:val="8"/>
    </w:pPr>
    <w:rPr>
      <w:rFonts w:ascii="等线 Light" w:hAnsi="等线 Light" w:eastAsia="等线 Light"/>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100"/>
    <w:unhideWhenUsed/>
    <w:qFormat/>
    <w:uiPriority w:val="99"/>
    <w:pPr>
      <w:spacing w:line="400" w:lineRule="atLeast"/>
      <w:ind w:firstLine="426"/>
    </w:pPr>
    <w:rPr>
      <w:sz w:val="24"/>
      <w:szCs w:val="20"/>
    </w:rPr>
  </w:style>
  <w:style w:type="paragraph" w:styleId="3">
    <w:name w:val="Body Text"/>
    <w:basedOn w:val="1"/>
    <w:next w:val="4"/>
    <w:link w:val="65"/>
    <w:qFormat/>
    <w:uiPriority w:val="0"/>
    <w:pPr>
      <w:spacing w:after="120"/>
    </w:pPr>
    <w:rPr>
      <w:szCs w:val="24"/>
    </w:rPr>
  </w:style>
  <w:style w:type="paragraph" w:customStyle="1" w:styleId="4">
    <w:name w:val="目录 71"/>
    <w:next w:val="1"/>
    <w:autoRedefine/>
    <w:qFormat/>
    <w:uiPriority w:val="0"/>
    <w:pPr>
      <w:widowControl w:val="0"/>
      <w:ind w:left="2520"/>
      <w:jc w:val="both"/>
    </w:pPr>
    <w:rPr>
      <w:rFonts w:ascii="Calibri" w:hAnsi="Times New Roman" w:eastAsia="宋体" w:cs="Times New Roman"/>
      <w:kern w:val="2"/>
      <w:sz w:val="21"/>
      <w:lang w:val="en-US" w:eastAsia="zh-CN" w:bidi="ar-SA"/>
    </w:rPr>
  </w:style>
  <w:style w:type="paragraph" w:styleId="5">
    <w:name w:val="Body Text First Indent 2"/>
    <w:basedOn w:val="6"/>
    <w:next w:val="7"/>
    <w:qFormat/>
    <w:uiPriority w:val="0"/>
    <w:pPr>
      <w:tabs>
        <w:tab w:val="left" w:pos="900"/>
      </w:tabs>
      <w:spacing w:after="120"/>
      <w:ind w:left="420" w:leftChars="200" w:firstLine="420" w:firstLineChars="200"/>
    </w:pPr>
    <w:rPr>
      <w:rFonts w:eastAsia="宋体"/>
      <w:sz w:val="21"/>
      <w:szCs w:val="24"/>
    </w:rPr>
  </w:style>
  <w:style w:type="paragraph" w:styleId="6">
    <w:name w:val="Body Text Indent"/>
    <w:basedOn w:val="1"/>
    <w:link w:val="54"/>
    <w:qFormat/>
    <w:uiPriority w:val="0"/>
    <w:pPr>
      <w:ind w:firstLine="540"/>
    </w:pPr>
    <w:rPr>
      <w:rFonts w:eastAsia="仿宋_GB2312"/>
      <w:sz w:val="28"/>
    </w:rPr>
  </w:style>
  <w:style w:type="paragraph" w:styleId="7">
    <w:name w:val="Normal Indent"/>
    <w:basedOn w:val="1"/>
    <w:qFormat/>
    <w:uiPriority w:val="0"/>
    <w:pPr>
      <w:spacing w:before="60" w:after="100" w:afterAutospacing="1"/>
      <w:ind w:firstLine="420" w:firstLineChars="200"/>
    </w:pPr>
  </w:style>
  <w:style w:type="paragraph" w:styleId="13">
    <w:name w:val="toc 7"/>
    <w:basedOn w:val="1"/>
    <w:next w:val="1"/>
    <w:qFormat/>
    <w:uiPriority w:val="0"/>
    <w:pPr>
      <w:ind w:left="2520" w:leftChars="1200"/>
    </w:pPr>
  </w:style>
  <w:style w:type="paragraph" w:styleId="14">
    <w:name w:val="Document Map"/>
    <w:basedOn w:val="1"/>
    <w:link w:val="76"/>
    <w:qFormat/>
    <w:uiPriority w:val="0"/>
    <w:pPr>
      <w:shd w:val="clear" w:color="auto" w:fill="000080"/>
    </w:pPr>
  </w:style>
  <w:style w:type="paragraph" w:styleId="15">
    <w:name w:val="annotation text"/>
    <w:basedOn w:val="1"/>
    <w:link w:val="70"/>
    <w:semiHidden/>
    <w:qFormat/>
    <w:uiPriority w:val="99"/>
    <w:pPr>
      <w:jc w:val="left"/>
    </w:pPr>
  </w:style>
  <w:style w:type="paragraph" w:styleId="16">
    <w:name w:val="Body Text 3"/>
    <w:basedOn w:val="1"/>
    <w:link w:val="91"/>
    <w:unhideWhenUsed/>
    <w:qFormat/>
    <w:uiPriority w:val="99"/>
    <w:pPr>
      <w:spacing w:after="120"/>
    </w:pPr>
    <w:rPr>
      <w:rFonts w:ascii="Calibri" w:hAnsi="Calibri"/>
      <w:sz w:val="16"/>
      <w:szCs w:val="16"/>
      <w:lang w:val="zh-CN"/>
    </w:rPr>
  </w:style>
  <w:style w:type="paragraph" w:styleId="17">
    <w:name w:val="toc 5"/>
    <w:basedOn w:val="1"/>
    <w:next w:val="1"/>
    <w:qFormat/>
    <w:uiPriority w:val="0"/>
    <w:pPr>
      <w:ind w:left="1680" w:leftChars="800"/>
    </w:pPr>
  </w:style>
  <w:style w:type="paragraph" w:styleId="18">
    <w:name w:val="toc 3"/>
    <w:basedOn w:val="1"/>
    <w:next w:val="1"/>
    <w:qFormat/>
    <w:uiPriority w:val="39"/>
    <w:pPr>
      <w:ind w:left="840" w:leftChars="400"/>
    </w:pPr>
  </w:style>
  <w:style w:type="paragraph" w:styleId="19">
    <w:name w:val="Plain Text"/>
    <w:basedOn w:val="1"/>
    <w:link w:val="73"/>
    <w:qFormat/>
    <w:uiPriority w:val="0"/>
    <w:rPr>
      <w:rFonts w:ascii="宋体" w:hAnsi="Courier New" w:cstheme="minorBidi"/>
      <w:szCs w:val="22"/>
    </w:rPr>
  </w:style>
  <w:style w:type="paragraph" w:styleId="20">
    <w:name w:val="toc 8"/>
    <w:basedOn w:val="1"/>
    <w:next w:val="1"/>
    <w:qFormat/>
    <w:uiPriority w:val="0"/>
    <w:pPr>
      <w:ind w:left="2940" w:leftChars="1400"/>
    </w:pPr>
  </w:style>
  <w:style w:type="paragraph" w:styleId="21">
    <w:name w:val="Date"/>
    <w:basedOn w:val="1"/>
    <w:next w:val="1"/>
    <w:link w:val="53"/>
    <w:qFormat/>
    <w:uiPriority w:val="0"/>
    <w:rPr>
      <w:rFonts w:ascii="Arial" w:hAnsi="Arial" w:eastAsia="楷体_GB2312"/>
      <w:sz w:val="28"/>
    </w:rPr>
  </w:style>
  <w:style w:type="paragraph" w:styleId="22">
    <w:name w:val="Body Text Indent 2"/>
    <w:basedOn w:val="1"/>
    <w:link w:val="56"/>
    <w:qFormat/>
    <w:uiPriority w:val="0"/>
    <w:pPr>
      <w:tabs>
        <w:tab w:val="left" w:pos="720"/>
      </w:tabs>
      <w:ind w:right="-506" w:rightChars="-241" w:firstLine="538" w:firstLineChars="192"/>
    </w:pPr>
    <w:rPr>
      <w:rFonts w:eastAsia="仿宋_GB2312"/>
      <w:sz w:val="28"/>
    </w:rPr>
  </w:style>
  <w:style w:type="paragraph" w:styleId="23">
    <w:name w:val="Balloon Text"/>
    <w:basedOn w:val="1"/>
    <w:link w:val="67"/>
    <w:qFormat/>
    <w:uiPriority w:val="0"/>
    <w:rPr>
      <w:sz w:val="18"/>
      <w:szCs w:val="18"/>
    </w:rPr>
  </w:style>
  <w:style w:type="paragraph" w:styleId="24">
    <w:name w:val="footer"/>
    <w:basedOn w:val="1"/>
    <w:link w:val="48"/>
    <w:unhideWhenUsed/>
    <w:qFormat/>
    <w:uiPriority w:val="0"/>
    <w:pPr>
      <w:tabs>
        <w:tab w:val="center" w:pos="4153"/>
        <w:tab w:val="right" w:pos="8306"/>
      </w:tabs>
      <w:snapToGrid w:val="0"/>
      <w:jc w:val="left"/>
    </w:pPr>
    <w:rPr>
      <w:sz w:val="18"/>
      <w:szCs w:val="18"/>
    </w:rPr>
  </w:style>
  <w:style w:type="paragraph" w:styleId="25">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style>
  <w:style w:type="paragraph" w:styleId="29">
    <w:name w:val="Body Text Indent 3"/>
    <w:basedOn w:val="1"/>
    <w:link w:val="62"/>
    <w:qFormat/>
    <w:uiPriority w:val="0"/>
    <w:pPr>
      <w:ind w:left="178" w:leftChars="85" w:firstLine="560" w:firstLineChars="200"/>
    </w:pPr>
    <w:rPr>
      <w:rFonts w:ascii="仿宋_GB2312" w:hAnsi="Arial" w:eastAsia="仿宋_GB2312"/>
      <w:sz w:val="28"/>
      <w:szCs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style>
  <w:style w:type="paragraph" w:styleId="3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unhideWhenUsed/>
    <w:qFormat/>
    <w:uiPriority w:val="99"/>
    <w:pPr>
      <w:jc w:val="left"/>
    </w:pPr>
    <w:rPr>
      <w:kern w:val="0"/>
      <w:sz w:val="24"/>
    </w:rPr>
  </w:style>
  <w:style w:type="paragraph" w:styleId="34">
    <w:name w:val="index 1"/>
    <w:basedOn w:val="1"/>
    <w:next w:val="1"/>
    <w:semiHidden/>
    <w:qFormat/>
    <w:uiPriority w:val="0"/>
    <w:pPr>
      <w:jc w:val="center"/>
    </w:pPr>
    <w:rPr>
      <w:rFonts w:ascii="仿宋_GB2312" w:eastAsia="仿宋_GB2312"/>
      <w:b/>
      <w:bCs/>
      <w:sz w:val="28"/>
    </w:rPr>
  </w:style>
  <w:style w:type="paragraph" w:styleId="35">
    <w:name w:val="annotation subject"/>
    <w:basedOn w:val="15"/>
    <w:next w:val="15"/>
    <w:link w:val="71"/>
    <w:semiHidden/>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paragraph" w:customStyle="1" w:styleId="44">
    <w:name w:val="style4"/>
    <w:basedOn w:val="1"/>
    <w:next w:val="45"/>
    <w:qFormat/>
    <w:uiPriority w:val="0"/>
    <w:pPr>
      <w:widowControl/>
      <w:spacing w:before="280" w:after="280"/>
    </w:pPr>
    <w:rPr>
      <w:rFonts w:ascii="宋体"/>
      <w:sz w:val="18"/>
    </w:rPr>
  </w:style>
  <w:style w:type="paragraph" w:customStyle="1" w:styleId="45">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46">
    <w:name w:val="样式 样式 左侧:  2 字符 + 左侧:  0.85 厘米 首行缩进:  2 字符1"/>
    <w:basedOn w:val="1"/>
    <w:qFormat/>
    <w:uiPriority w:val="0"/>
    <w:pPr>
      <w:ind w:left="482" w:firstLine="200" w:firstLineChars="200"/>
    </w:pPr>
  </w:style>
  <w:style w:type="character" w:customStyle="1" w:styleId="47">
    <w:name w:val="页眉 Char"/>
    <w:basedOn w:val="38"/>
    <w:link w:val="25"/>
    <w:qFormat/>
    <w:uiPriority w:val="0"/>
    <w:rPr>
      <w:sz w:val="18"/>
      <w:szCs w:val="18"/>
    </w:rPr>
  </w:style>
  <w:style w:type="character" w:customStyle="1" w:styleId="48">
    <w:name w:val="页脚 Char"/>
    <w:basedOn w:val="38"/>
    <w:link w:val="24"/>
    <w:qFormat/>
    <w:uiPriority w:val="0"/>
    <w:rPr>
      <w:sz w:val="18"/>
      <w:szCs w:val="18"/>
    </w:rPr>
  </w:style>
  <w:style w:type="character" w:customStyle="1" w:styleId="49">
    <w:name w:val="标题 1 Char"/>
    <w:basedOn w:val="38"/>
    <w:link w:val="8"/>
    <w:qFormat/>
    <w:uiPriority w:val="0"/>
    <w:rPr>
      <w:rFonts w:ascii="Times New Roman" w:hAnsi="Times New Roman" w:eastAsia="宋体" w:cs="Times New Roman"/>
      <w:sz w:val="28"/>
      <w:szCs w:val="24"/>
    </w:rPr>
  </w:style>
  <w:style w:type="character" w:customStyle="1" w:styleId="50">
    <w:name w:val="标题 2 Char"/>
    <w:basedOn w:val="38"/>
    <w:link w:val="9"/>
    <w:qFormat/>
    <w:uiPriority w:val="0"/>
    <w:rPr>
      <w:rFonts w:ascii="Arial" w:hAnsi="Arial" w:eastAsia="黑体" w:cs="Times New Roman"/>
      <w:b/>
      <w:kern w:val="0"/>
      <w:sz w:val="32"/>
      <w:szCs w:val="20"/>
    </w:rPr>
  </w:style>
  <w:style w:type="character" w:customStyle="1" w:styleId="51">
    <w:name w:val="标题 3 Char"/>
    <w:basedOn w:val="38"/>
    <w:link w:val="10"/>
    <w:qFormat/>
    <w:uiPriority w:val="0"/>
    <w:rPr>
      <w:rFonts w:ascii="Times New Roman" w:hAnsi="Times New Roman" w:eastAsia="宋体" w:cs="Times New Roman"/>
      <w:b/>
      <w:bCs/>
      <w:sz w:val="32"/>
      <w:szCs w:val="32"/>
      <w:lang w:val="zh-CN" w:eastAsia="zh-CN"/>
    </w:rPr>
  </w:style>
  <w:style w:type="character" w:customStyle="1" w:styleId="52">
    <w:name w:val="标题 4 Char"/>
    <w:basedOn w:val="38"/>
    <w:link w:val="11"/>
    <w:qFormat/>
    <w:uiPriority w:val="0"/>
    <w:rPr>
      <w:rFonts w:ascii="Arial" w:hAnsi="Arial" w:eastAsia="黑体" w:cs="Times New Roman"/>
      <w:b/>
      <w:kern w:val="0"/>
      <w:sz w:val="28"/>
      <w:szCs w:val="20"/>
    </w:rPr>
  </w:style>
  <w:style w:type="character" w:customStyle="1" w:styleId="53">
    <w:name w:val="日期 Char"/>
    <w:basedOn w:val="38"/>
    <w:link w:val="21"/>
    <w:qFormat/>
    <w:uiPriority w:val="0"/>
    <w:rPr>
      <w:rFonts w:ascii="Arial" w:hAnsi="Arial" w:eastAsia="楷体_GB2312" w:cs="Times New Roman"/>
      <w:sz w:val="28"/>
      <w:szCs w:val="20"/>
    </w:rPr>
  </w:style>
  <w:style w:type="character" w:customStyle="1" w:styleId="54">
    <w:name w:val="正文文本缩进 Char"/>
    <w:basedOn w:val="38"/>
    <w:link w:val="6"/>
    <w:qFormat/>
    <w:uiPriority w:val="0"/>
    <w:rPr>
      <w:rFonts w:ascii="Times New Roman" w:hAnsi="Times New Roman" w:eastAsia="仿宋_GB2312" w:cs="Times New Roman"/>
      <w:sz w:val="28"/>
      <w:szCs w:val="20"/>
    </w:rPr>
  </w:style>
  <w:style w:type="paragraph" w:customStyle="1" w:styleId="55">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6">
    <w:name w:val="正文文本缩进 2 Char"/>
    <w:basedOn w:val="38"/>
    <w:link w:val="22"/>
    <w:qFormat/>
    <w:uiPriority w:val="0"/>
    <w:rPr>
      <w:rFonts w:ascii="Times New Roman" w:hAnsi="Times New Roman" w:eastAsia="仿宋_GB2312" w:cs="Times New Roman"/>
      <w:sz w:val="28"/>
      <w:szCs w:val="20"/>
    </w:rPr>
  </w:style>
  <w:style w:type="paragraph" w:customStyle="1" w:styleId="57">
    <w:name w:val="样式1"/>
    <w:basedOn w:val="1"/>
    <w:qFormat/>
    <w:uiPriority w:val="0"/>
    <w:pPr>
      <w:numPr>
        <w:ilvl w:val="0"/>
        <w:numId w:val="1"/>
      </w:numPr>
      <w:adjustRightInd w:val="0"/>
      <w:textAlignment w:val="baseline"/>
    </w:pPr>
    <w:rPr>
      <w:rFonts w:ascii="宋体" w:hAnsi="宋体"/>
      <w:kern w:val="0"/>
    </w:rPr>
  </w:style>
  <w:style w:type="paragraph" w:customStyle="1" w:styleId="58">
    <w:name w:val="样式 宋体 五号 行距: 单倍行距"/>
    <w:basedOn w:val="1"/>
    <w:qFormat/>
    <w:uiPriority w:val="0"/>
    <w:pPr>
      <w:adjustRightInd w:val="0"/>
      <w:jc w:val="left"/>
      <w:textAlignment w:val="baseline"/>
    </w:pPr>
    <w:rPr>
      <w:rFonts w:ascii="宋体" w:hAnsi="宋体"/>
      <w:kern w:val="0"/>
    </w:rPr>
  </w:style>
  <w:style w:type="paragraph" w:customStyle="1" w:styleId="59">
    <w:name w:val="样式 标题 2 + 宋体 五号 行距: 单倍行距"/>
    <w:basedOn w:val="9"/>
    <w:qFormat/>
    <w:uiPriority w:val="0"/>
    <w:pPr>
      <w:spacing w:line="240" w:lineRule="auto"/>
    </w:pPr>
    <w:rPr>
      <w:rFonts w:ascii="宋体" w:hAnsi="宋体" w:eastAsia="宋体"/>
      <w:sz w:val="21"/>
    </w:rPr>
  </w:style>
  <w:style w:type="paragraph" w:customStyle="1" w:styleId="60">
    <w:name w:val="Char Char Char Char Char"/>
    <w:basedOn w:val="1"/>
    <w:qFormat/>
    <w:uiPriority w:val="0"/>
    <w:rPr>
      <w:rFonts w:ascii="Tahoma" w:hAnsi="Tahoma"/>
      <w:sz w:val="24"/>
    </w:rPr>
  </w:style>
  <w:style w:type="paragraph" w:customStyle="1" w:styleId="61">
    <w:name w:val="Char"/>
    <w:basedOn w:val="1"/>
    <w:qFormat/>
    <w:uiPriority w:val="0"/>
    <w:rPr>
      <w:rFonts w:ascii="Tahoma" w:hAnsi="Tahoma"/>
      <w:sz w:val="24"/>
    </w:rPr>
  </w:style>
  <w:style w:type="character" w:customStyle="1" w:styleId="62">
    <w:name w:val="正文文本缩进 3 Char"/>
    <w:basedOn w:val="38"/>
    <w:link w:val="29"/>
    <w:qFormat/>
    <w:uiPriority w:val="0"/>
    <w:rPr>
      <w:rFonts w:ascii="仿宋_GB2312" w:hAnsi="Arial" w:eastAsia="仿宋_GB2312" w:cs="Times New Roman"/>
      <w:sz w:val="28"/>
      <w:szCs w:val="24"/>
    </w:rPr>
  </w:style>
  <w:style w:type="paragraph" w:customStyle="1" w:styleId="63">
    <w:name w:val="Char1"/>
    <w:basedOn w:val="1"/>
    <w:qFormat/>
    <w:uiPriority w:val="0"/>
    <w:rPr>
      <w:rFonts w:ascii="Tahoma" w:hAnsi="Tahoma" w:eastAsia="仿宋_GB2312"/>
      <w:sz w:val="24"/>
    </w:rPr>
  </w:style>
  <w:style w:type="paragraph" w:customStyle="1" w:styleId="64">
    <w:name w:val="Char Char Char Char Char Char Char1 Char"/>
    <w:basedOn w:val="1"/>
    <w:qFormat/>
    <w:uiPriority w:val="0"/>
    <w:rPr>
      <w:rFonts w:ascii="Tahoma" w:hAnsi="Tahoma"/>
      <w:sz w:val="24"/>
    </w:rPr>
  </w:style>
  <w:style w:type="character" w:customStyle="1" w:styleId="65">
    <w:name w:val="正文文本 Char"/>
    <w:basedOn w:val="38"/>
    <w:link w:val="3"/>
    <w:qFormat/>
    <w:uiPriority w:val="0"/>
    <w:rPr>
      <w:rFonts w:ascii="Times New Roman" w:hAnsi="Times New Roman" w:eastAsia="宋体" w:cs="Times New Roman"/>
      <w:szCs w:val="24"/>
    </w:rPr>
  </w:style>
  <w:style w:type="paragraph" w:customStyle="1" w:styleId="66">
    <w:name w:val="Char Char Char Char"/>
    <w:basedOn w:val="1"/>
    <w:next w:val="1"/>
    <w:qFormat/>
    <w:uiPriority w:val="0"/>
    <w:pPr>
      <w:widowControl/>
      <w:spacing w:line="360" w:lineRule="auto"/>
      <w:jc w:val="left"/>
    </w:pPr>
  </w:style>
  <w:style w:type="character" w:customStyle="1" w:styleId="67">
    <w:name w:val="批注框文本 Char"/>
    <w:basedOn w:val="38"/>
    <w:link w:val="23"/>
    <w:qFormat/>
    <w:uiPriority w:val="0"/>
    <w:rPr>
      <w:rFonts w:ascii="Times New Roman" w:hAnsi="Times New Roman" w:eastAsia="宋体" w:cs="Times New Roman"/>
      <w:sz w:val="18"/>
      <w:szCs w:val="18"/>
    </w:rPr>
  </w:style>
  <w:style w:type="paragraph" w:customStyle="1" w:styleId="68">
    <w:name w:val="Char Char Char"/>
    <w:basedOn w:val="1"/>
    <w:qFormat/>
    <w:uiPriority w:val="0"/>
    <w:rPr>
      <w:rFonts w:ascii="Tahoma" w:hAnsi="Tahoma"/>
      <w:sz w:val="24"/>
    </w:rPr>
  </w:style>
  <w:style w:type="paragraph" w:customStyle="1" w:styleId="69">
    <w:name w:val="Char Char Char Char Char Char Char Char Char Char"/>
    <w:basedOn w:val="1"/>
    <w:qFormat/>
    <w:uiPriority w:val="0"/>
    <w:rPr>
      <w:rFonts w:ascii="Tahoma" w:hAnsi="Tahoma" w:cs="仿宋_GB2312"/>
      <w:sz w:val="24"/>
    </w:rPr>
  </w:style>
  <w:style w:type="character" w:customStyle="1" w:styleId="70">
    <w:name w:val="批注文字 Char"/>
    <w:basedOn w:val="38"/>
    <w:link w:val="15"/>
    <w:semiHidden/>
    <w:qFormat/>
    <w:uiPriority w:val="99"/>
    <w:rPr>
      <w:rFonts w:ascii="Times New Roman" w:hAnsi="Times New Roman" w:eastAsia="宋体" w:cs="Times New Roman"/>
      <w:szCs w:val="20"/>
    </w:rPr>
  </w:style>
  <w:style w:type="character" w:customStyle="1" w:styleId="71">
    <w:name w:val="批注主题 Char"/>
    <w:basedOn w:val="70"/>
    <w:link w:val="35"/>
    <w:semiHidden/>
    <w:qFormat/>
    <w:uiPriority w:val="99"/>
    <w:rPr>
      <w:rFonts w:ascii="Times New Roman" w:hAnsi="Times New Roman" w:eastAsia="宋体" w:cs="Times New Roman"/>
      <w:b/>
      <w:bCs/>
      <w:szCs w:val="20"/>
    </w:rPr>
  </w:style>
  <w:style w:type="paragraph" w:customStyle="1" w:styleId="72">
    <w:name w:val="Char Char Char Char Char Char"/>
    <w:basedOn w:val="1"/>
    <w:qFormat/>
    <w:uiPriority w:val="0"/>
  </w:style>
  <w:style w:type="character" w:customStyle="1" w:styleId="73">
    <w:name w:val="纯文本 Char"/>
    <w:link w:val="19"/>
    <w:qFormat/>
    <w:uiPriority w:val="0"/>
    <w:rPr>
      <w:rFonts w:ascii="宋体" w:hAnsi="Courier New" w:eastAsia="宋体"/>
    </w:rPr>
  </w:style>
  <w:style w:type="character" w:customStyle="1" w:styleId="74">
    <w:name w:val="纯文本 Char1"/>
    <w:basedOn w:val="38"/>
    <w:semiHidden/>
    <w:qFormat/>
    <w:uiPriority w:val="99"/>
    <w:rPr>
      <w:rFonts w:ascii="宋体" w:hAnsi="Courier New" w:eastAsia="宋体" w:cs="Courier New"/>
      <w:szCs w:val="21"/>
    </w:rPr>
  </w:style>
  <w:style w:type="paragraph" w:customStyle="1" w:styleId="75">
    <w:name w:val="Char12 Char Char Char"/>
    <w:basedOn w:val="1"/>
    <w:qFormat/>
    <w:uiPriority w:val="0"/>
  </w:style>
  <w:style w:type="character" w:customStyle="1" w:styleId="76">
    <w:name w:val="文档结构图 Char"/>
    <w:basedOn w:val="38"/>
    <w:link w:val="14"/>
    <w:qFormat/>
    <w:uiPriority w:val="0"/>
    <w:rPr>
      <w:rFonts w:ascii="Times New Roman" w:hAnsi="Times New Roman" w:eastAsia="宋体" w:cs="Times New Roman"/>
      <w:szCs w:val="20"/>
      <w:shd w:val="clear" w:color="auto" w:fill="000080"/>
    </w:rPr>
  </w:style>
  <w:style w:type="character" w:customStyle="1" w:styleId="77">
    <w:name w:val="style29"/>
    <w:qFormat/>
    <w:uiPriority w:val="0"/>
  </w:style>
  <w:style w:type="character" w:customStyle="1" w:styleId="78">
    <w:name w:val="正文1"/>
    <w:qFormat/>
    <w:uiPriority w:val="0"/>
  </w:style>
  <w:style w:type="character" w:customStyle="1" w:styleId="79">
    <w:name w:val="font11"/>
    <w:qFormat/>
    <w:uiPriority w:val="0"/>
    <w:rPr>
      <w:rFonts w:hint="default" w:ascii="Times New Roman" w:hAnsi="Times New Roman" w:cs="Times New Roman"/>
      <w:color w:val="3366FF"/>
      <w:sz w:val="24"/>
      <w:szCs w:val="24"/>
      <w:u w:val="none"/>
    </w:rPr>
  </w:style>
  <w:style w:type="character" w:customStyle="1" w:styleId="80">
    <w:name w:val="font21"/>
    <w:basedOn w:val="38"/>
    <w:qFormat/>
    <w:uiPriority w:val="0"/>
    <w:rPr>
      <w:rFonts w:hint="eastAsia" w:ascii="宋体" w:hAnsi="宋体" w:eastAsia="宋体"/>
      <w:color w:val="3366FF"/>
      <w:sz w:val="24"/>
      <w:szCs w:val="24"/>
      <w:u w:val="none"/>
    </w:rPr>
  </w:style>
  <w:style w:type="paragraph" w:customStyle="1" w:styleId="81">
    <w:name w:val="Char Char15"/>
    <w:basedOn w:val="1"/>
    <w:qFormat/>
    <w:uiPriority w:val="0"/>
    <w:rPr>
      <w:rFonts w:ascii="Tahoma" w:hAnsi="Tahoma" w:eastAsia="仿宋_GB2312"/>
      <w:sz w:val="24"/>
    </w:rPr>
  </w:style>
  <w:style w:type="paragraph" w:customStyle="1" w:styleId="82">
    <w:name w:val="列出段落1"/>
    <w:basedOn w:val="1"/>
    <w:qFormat/>
    <w:uiPriority w:val="0"/>
    <w:pPr>
      <w:ind w:firstLine="420" w:firstLineChars="200"/>
    </w:pPr>
    <w:rPr>
      <w:rFonts w:ascii="Calibri" w:hAnsi="Calibri"/>
      <w:szCs w:val="22"/>
    </w:rPr>
  </w:style>
  <w:style w:type="paragraph" w:customStyle="1" w:styleId="83">
    <w:name w:val="Char2"/>
    <w:basedOn w:val="1"/>
    <w:qFormat/>
    <w:uiPriority w:val="0"/>
    <w:pPr>
      <w:tabs>
        <w:tab w:val="left" w:pos="360"/>
      </w:tabs>
    </w:pPr>
    <w:rPr>
      <w:sz w:val="24"/>
      <w:szCs w:val="24"/>
    </w:rPr>
  </w:style>
  <w:style w:type="paragraph" w:customStyle="1" w:styleId="84">
    <w:name w:val="Char16"/>
    <w:basedOn w:val="1"/>
    <w:qFormat/>
    <w:uiPriority w:val="0"/>
    <w:rPr>
      <w:rFonts w:ascii="Tahoma" w:hAnsi="Tahoma" w:eastAsia="仿宋_GB2312"/>
      <w:sz w:val="24"/>
    </w:rPr>
  </w:style>
  <w:style w:type="paragraph" w:customStyle="1" w:styleId="85">
    <w:name w:val="Char Char1"/>
    <w:basedOn w:val="1"/>
    <w:qFormat/>
    <w:uiPriority w:val="0"/>
    <w:rPr>
      <w:rFonts w:ascii="Tahoma" w:hAnsi="Tahoma"/>
      <w:sz w:val="24"/>
    </w:rPr>
  </w:style>
  <w:style w:type="paragraph" w:customStyle="1" w:styleId="86">
    <w:name w:val="Char Char Char Char Char Char Char"/>
    <w:basedOn w:val="1"/>
    <w:qFormat/>
    <w:uiPriority w:val="0"/>
    <w:rPr>
      <w:szCs w:val="24"/>
    </w:rPr>
  </w:style>
  <w:style w:type="paragraph" w:customStyle="1" w:styleId="87">
    <w:name w:val="Char Char"/>
    <w:basedOn w:val="1"/>
    <w:qFormat/>
    <w:uiPriority w:val="0"/>
    <w:rPr>
      <w:rFonts w:ascii="Tahoma" w:hAnsi="Tahoma" w:cs="仿宋_GB2312"/>
      <w:sz w:val="24"/>
    </w:rPr>
  </w:style>
  <w:style w:type="paragraph" w:customStyle="1" w:styleId="88">
    <w:name w:val="Char Char2"/>
    <w:basedOn w:val="1"/>
    <w:qFormat/>
    <w:uiPriority w:val="0"/>
    <w:rPr>
      <w:rFonts w:ascii="Tahoma" w:hAnsi="Tahoma" w:cs="仿宋_GB2312"/>
      <w:sz w:val="24"/>
    </w:rPr>
  </w:style>
  <w:style w:type="paragraph" w:customStyle="1" w:styleId="89">
    <w:name w:val="Char Char Char1"/>
    <w:basedOn w:val="1"/>
    <w:qFormat/>
    <w:uiPriority w:val="0"/>
    <w:rPr>
      <w:rFonts w:ascii="Tahoma" w:hAnsi="Tahoma"/>
      <w:sz w:val="24"/>
    </w:rPr>
  </w:style>
  <w:style w:type="paragraph" w:customStyle="1" w:styleId="90">
    <w:name w:val="D&amp;L"/>
    <w:basedOn w:val="25"/>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1">
    <w:name w:val="正文文本 3 Char"/>
    <w:basedOn w:val="38"/>
    <w:link w:val="16"/>
    <w:qFormat/>
    <w:uiPriority w:val="99"/>
    <w:rPr>
      <w:rFonts w:ascii="Calibri" w:hAnsi="Calibri" w:eastAsia="宋体" w:cs="Times New Roman"/>
      <w:sz w:val="16"/>
      <w:szCs w:val="16"/>
      <w:lang w:val="zh-CN" w:eastAsia="zh-CN"/>
    </w:rPr>
  </w:style>
  <w:style w:type="paragraph" w:customStyle="1" w:styleId="9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3">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4">
    <w:name w:val="style23"/>
    <w:qFormat/>
    <w:uiPriority w:val="0"/>
    <w:rPr>
      <w:rFonts w:ascii="Times New Roman" w:hAnsi="Times New Roman" w:eastAsia="宋体"/>
    </w:rPr>
  </w:style>
  <w:style w:type="paragraph" w:customStyle="1" w:styleId="95">
    <w:name w:val="p0"/>
    <w:basedOn w:val="1"/>
    <w:qFormat/>
    <w:uiPriority w:val="0"/>
    <w:pPr>
      <w:widowControl/>
      <w:jc w:val="left"/>
    </w:pPr>
    <w:rPr>
      <w:rFonts w:ascii="等线" w:hAnsi="等线" w:eastAsia="等线" w:cs="等线"/>
      <w:kern w:val="0"/>
      <w:sz w:val="20"/>
      <w:szCs w:val="22"/>
    </w:rPr>
  </w:style>
  <w:style w:type="character" w:customStyle="1" w:styleId="96">
    <w:name w:val="font71"/>
    <w:basedOn w:val="38"/>
    <w:qFormat/>
    <w:uiPriority w:val="0"/>
    <w:rPr>
      <w:rFonts w:hint="eastAsia" w:ascii="宋体" w:hAnsi="宋体" w:eastAsia="宋体" w:cs="宋体"/>
      <w:color w:val="000000"/>
      <w:sz w:val="20"/>
      <w:szCs w:val="20"/>
      <w:u w:val="none"/>
    </w:rPr>
  </w:style>
  <w:style w:type="paragraph" w:styleId="97">
    <w:name w:val="List Paragraph"/>
    <w:basedOn w:val="1"/>
    <w:qFormat/>
    <w:uiPriority w:val="34"/>
    <w:pPr>
      <w:ind w:firstLine="420" w:firstLineChars="200"/>
    </w:pPr>
  </w:style>
  <w:style w:type="paragraph" w:customStyle="1" w:styleId="98">
    <w:name w:val="cjk"/>
    <w:basedOn w:val="1"/>
    <w:qFormat/>
    <w:uiPriority w:val="0"/>
    <w:pPr>
      <w:widowControl/>
      <w:spacing w:before="100" w:beforeAutospacing="1" w:after="119"/>
    </w:pPr>
    <w:rPr>
      <w:rFonts w:ascii="宋体" w:hAnsi="宋体" w:cs="宋体"/>
      <w:kern w:val="0"/>
      <w:sz w:val="20"/>
    </w:rPr>
  </w:style>
  <w:style w:type="paragraph" w:customStyle="1" w:styleId="99">
    <w:name w:val="Normal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0">
    <w:name w:val="正文首行缩进 Char"/>
    <w:basedOn w:val="65"/>
    <w:link w:val="2"/>
    <w:qFormat/>
    <w:uiPriority w:val="99"/>
    <w:rPr>
      <w:rFonts w:ascii="Times New Roman" w:hAnsi="Times New Roman" w:eastAsia="宋体" w:cs="Times New Roman"/>
      <w:kern w:val="2"/>
      <w:sz w:val="24"/>
      <w:szCs w:val="24"/>
    </w:rPr>
  </w:style>
  <w:style w:type="character" w:customStyle="1" w:styleId="101">
    <w:name w:val="标题 2 Char1"/>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29</Pages>
  <Words>5729</Words>
  <Characters>6103</Characters>
  <Lines>113</Lines>
  <Paragraphs>32</Paragraphs>
  <TotalTime>1</TotalTime>
  <ScaleCrop>false</ScaleCrop>
  <LinksUpToDate>false</LinksUpToDate>
  <CharactersWithSpaces>6172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RX</cp:lastModifiedBy>
  <cp:lastPrinted>2022-05-12T07:11:00Z</cp:lastPrinted>
  <dcterms:modified xsi:type="dcterms:W3CDTF">2025-11-27T09:35:45Z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0749406E98CA4521AB2C98832CD81094</vt:lpwstr>
  </property>
  <property fmtid="{D5CDD505-2E9C-101B-9397-08002B2CF9AE}" pid="4" name="KSOTemplateDocerSaveRecord">
    <vt:lpwstr>eyJoZGlkIjoiMDQzZTMzOWRkMTRkZTkwNzlmOWY3MzRlMWIxMGZmNDEiLCJ1c2VySWQiOiIyNTg1ODEyNyJ9</vt:lpwstr>
  </property>
</Properties>
</file>