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HAnsi" w:hAnsiTheme="minorHAnsi" w:eastAsiaTheme="minorEastAsia" w:cstheme="minorBidi"/>
          <w:b/>
          <w:bCs/>
          <w:sz w:val="28"/>
          <w:szCs w:val="28"/>
          <w:vertAlign w:val="baseline"/>
          <w:lang w:val="en-US" w:eastAsia="zh-CN"/>
        </w:rPr>
      </w:pPr>
      <w:bookmarkStart w:id="0" w:name="_Toc13036"/>
      <w:r>
        <w:rPr>
          <w:rFonts w:hint="eastAsia" w:asciiTheme="minorHAnsi" w:hAnsiTheme="minorHAnsi" w:eastAsiaTheme="minorEastAsia" w:cstheme="minorBidi"/>
          <w:b/>
          <w:bCs/>
          <w:sz w:val="28"/>
          <w:szCs w:val="28"/>
          <w:vertAlign w:val="baseline"/>
          <w:lang w:val="en-US" w:eastAsia="zh-CN"/>
        </w:rPr>
        <w:t>项目名称：六安市社会福利院服装采购项目</w:t>
      </w:r>
    </w:p>
    <w:p>
      <w:pPr>
        <w:jc w:val="left"/>
        <w:rPr>
          <w:rFonts w:hint="default" w:asciiTheme="minorHAnsi" w:hAnsiTheme="minorHAnsi" w:eastAsiaTheme="minorEastAsia" w:cstheme="minorBidi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28"/>
          <w:szCs w:val="28"/>
          <w:vertAlign w:val="baseline"/>
          <w:lang w:val="en-US" w:eastAsia="zh-CN"/>
        </w:rPr>
        <w:t>项目编号：AHZZ-2024008</w:t>
      </w:r>
    </w:p>
    <w:p>
      <w:pPr>
        <w:pStyle w:val="8"/>
        <w:numPr>
          <w:ilvl w:val="0"/>
          <w:numId w:val="0"/>
        </w:numPr>
        <w:spacing w:before="140" w:after="140"/>
        <w:ind w:left="3360" w:leftChars="0"/>
        <w:jc w:val="both"/>
        <w:rPr>
          <w:rFonts w:hint="eastAsia" w:ascii="Times New Roman" w:hAnsi="Times New Roman" w:cs="Times New Roman"/>
          <w:bCs/>
          <w:kern w:val="2"/>
          <w:sz w:val="28"/>
          <w:szCs w:val="24"/>
        </w:rPr>
      </w:pPr>
    </w:p>
    <w:p>
      <w:pPr>
        <w:pStyle w:val="8"/>
        <w:numPr>
          <w:ilvl w:val="0"/>
          <w:numId w:val="0"/>
        </w:numPr>
        <w:spacing w:before="140" w:after="140"/>
        <w:ind w:left="3360" w:leftChars="0"/>
        <w:jc w:val="both"/>
        <w:rPr>
          <w:rFonts w:cs="宋体"/>
          <w:sz w:val="30"/>
          <w:szCs w:val="30"/>
        </w:rPr>
      </w:pPr>
      <w:r>
        <w:rPr>
          <w:rFonts w:hint="eastAsia" w:ascii="Times New Roman" w:hAnsi="Times New Roman" w:cs="Times New Roman"/>
          <w:bCs/>
          <w:kern w:val="2"/>
          <w:sz w:val="28"/>
          <w:szCs w:val="24"/>
        </w:rPr>
        <w:t>采购需求</w:t>
      </w:r>
      <w:bookmarkEnd w:id="0"/>
    </w:p>
    <w:p>
      <w:pPr>
        <w:jc w:val="center"/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采购需求前附表</w:t>
      </w:r>
    </w:p>
    <w:tbl>
      <w:tblPr>
        <w:tblStyle w:val="6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729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条款名称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付款方式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按批次供货，每批次验收合格后据实结算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供货地点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六安市社会福利院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供货期限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合同签订后5日内首次供货。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免费质保期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2"/>
                <w:szCs w:val="22"/>
                <w:lang w:val="en-US" w:eastAsia="zh-CN"/>
              </w:rPr>
              <w:t>验收合格之日起两年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货物需求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 xml:space="preserve">  采购详细参数</w:t>
      </w:r>
    </w:p>
    <w:tbl>
      <w:tblPr>
        <w:tblStyle w:val="5"/>
        <w:tblW w:w="10147" w:type="dxa"/>
        <w:tblInd w:w="-6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68"/>
        <w:gridCol w:w="1404"/>
        <w:gridCol w:w="1245"/>
        <w:gridCol w:w="4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棉混纺材质，含棉量&gt;60%。克重&gt;300g,符合GB18401-2010《国家纺织产品基本安全技术规范》B类标准。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裤子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符合国家纺织产品基本安全技术规范（GB 18401-2010，B类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长袖T恤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棉材质、螺纹领口、二本针工艺加固。符合GB18401-2010《国家纺织产品基本安全技术规范》B类标准,棉含量&gt;90%,克重&gt;180g。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标准号：GB/T 15107-2013适用范围：GB/T15107-2013适用于一般穿用的运动鞋、练习鞋、健身鞋、散步鞋、慢跑鞋等，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1、全棉材质、螺纹领口、二本针工艺加固。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2、响应文件中提供第三方有权检测机构出具的检测报告扫描件，满足以下技术要求:符合《婴幼儿及儿童纺织产品安全技术规范》(GB31701-2015)B类标准，纤维材质精棉含量&gt;90%，克重&gt;180g。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夏装七分裤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棉材质，松紧腰、宽松裤裆、束口裤脚。符合GB18401-2010《国家纺织产品基本安全技术规范》B类标准,棉含量≥80%,克重&gt;200g。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符合国家凉鞋QB/T2977-2008标准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凉拖鞋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符合国家凉拖鞋HG/T3086-2011标准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棉材质，符合GB18401-2010《国家纺织产品基本安全技术规范》B类标准，含棉量&gt;60%，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秋装裤子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棉材质，松紧腰、宽松裤裆、束口裤脚。符合GB18401-2010《国家纺织产品基本安全技术规范》B类标准。含棉量&gt;80%,克重&gt;300g。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标准号：GB/T 15107-2013适用范围：GB/T15107-2013适用于一般穿用的运动鞋、练习鞋、健身鞋、散步鞋、慢跑鞋等，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符合国家标准《羽绒服装》（GB/T14272-2021）羽绒子含量不低于50％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棉裤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执行标准是GB/T 2666-2009，A类适用于直接接触人体皮肤的纺织品，主要包括婴幼儿和乳幼儿的衣着用品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保暖内衣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棉材质，含棉量≥40%，符合GB18401-2010国家纺织产品基本安全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棉材质，含棉量≥30%，符合QB/T 4329-2012，克重&gt;200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毛衣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棉质、圆领套头、罗纹袖口，双针锁边。符合GB18401-2010《国家纺织产品基本安全技术规范》B类标准,含棉量≥60%,克重≥220g。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秋衣秋裤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符合国家GB/T 2666-2009材质标准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内衣（短裤）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符合国家GB/T 26384 -2011材质标准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内衣（女童）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2666-2009A类适用于直接接触人体皮肤的纺织品，主要包括婴幼儿和乳幼儿的衣着用品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袜子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全棉，在75%-85%之间具有散热性能极佳、吸湿排汗速度快、抗菌抑臭效果好、抗过敏、美观舒适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技术要求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atLeast"/>
        <w:ind w:leftChars="0"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质保期：自验收合格之日起质保期为两年内实行三包，终身实行维修。 其他按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供应商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相关售后服务承诺进行。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atLeast"/>
        <w:ind w:left="0" w:leftChars="0" w:firstLine="480" w:firstLineChars="200"/>
        <w:jc w:val="both"/>
        <w:textAlignment w:val="auto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2、售后服务：提供包装、送货的等售后服务承诺函，免费送货上门，接到问题 1 小时内到达采购人指定现场</w:t>
      </w:r>
      <w:bookmarkStart w:id="1" w:name="_GoBack"/>
      <w:bookmarkEnd w:id="1"/>
      <w:r>
        <w:rPr>
          <w:rFonts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给予解决，其他按中标人承诺进行。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atLeast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3、供货方式：本次采购的服装分季节供货，合同签订后供货前由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成交供应商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提供各年龄段当季服装男款、女款各 2-3 套，经由采购人确认同意款式后方可供货；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atLeast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1、所提供的服装能经多次洗擦而不褪色，不易起毛、起泡、不易褶皱、无裂缝、不变形；配件不易脱落、破损、纽扣不褪色、装订牢固、拉链顺滑、纽扣 眼平整、不留线头。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atLeast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 xml:space="preserve"> 2、每套服装要求精做，送达的服装要求完成翻边缝合工序。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atLeast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、本次采购的服装分季节供货，合同签订后供货前由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成交供应商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提供各年龄段当季服装的款式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花色和样式，需经由采购人确认同意采购产品的款式、花色和样式后方可供货。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atLeast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 xml:space="preserve"> 5、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成交供应商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提供的物品必须附有原始厂商的质保证书与合格证书，服装要求均为可直接接触皮肤类。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atLeast"/>
        <w:ind w:right="0" w:rightChars="0"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 xml:space="preserve"> 6、物品尺寸按采购人提供的数据为准，尺寸齐全，数量质量都满足采购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人提供的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清单要求。要求交货时供货商现场交接验货，供应商应保证商品尺码合适，如不合适应由供应商免费调换。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40" w:lineRule="exact"/>
        <w:ind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40" w:lineRule="exact"/>
        <w:ind w:right="0" w:rightChars="0"/>
        <w:jc w:val="both"/>
        <w:textAlignment w:val="auto"/>
        <w:rPr>
          <w:rStyle w:val="9"/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2E239"/>
    <w:multiLevelType w:val="singleLevel"/>
    <w:tmpl w:val="1B42E2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CA33C4"/>
    <w:multiLevelType w:val="singleLevel"/>
    <w:tmpl w:val="3BCA33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NGVkYTNlNGQxNzVlMGViZGMwNTFlZTFjZjc3MWUifQ=="/>
  </w:docVars>
  <w:rsids>
    <w:rsidRoot w:val="00000000"/>
    <w:rsid w:val="14BF6706"/>
    <w:rsid w:val="340739AA"/>
    <w:rsid w:val="539F21DB"/>
    <w:rsid w:val="5B65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next w:val="1"/>
    <w:link w:val="9"/>
    <w:autoRedefine/>
    <w:qFormat/>
    <w:uiPriority w:val="99"/>
    <w:pPr>
      <w:keepNext/>
      <w:keepLines/>
      <w:widowControl w:val="0"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 w:cs="Times New Roman"/>
      <w:b/>
      <w:kern w:val="0"/>
      <w:sz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spacing w:after="120" w:line="400" w:lineRule="atLeast"/>
      <w:ind w:firstLine="426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4">
    <w:name w:val="Body Text"/>
    <w:autoRedefine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标题 2 + 宋体 五号 行距: 单倍行距"/>
    <w:autoRedefine/>
    <w:qFormat/>
    <w:uiPriority w:val="99"/>
    <w:pPr>
      <w:keepNext/>
      <w:keepLines/>
      <w:widowControl w:val="0"/>
      <w:adjustRightInd w:val="0"/>
      <w:spacing w:before="260" w:after="260" w:line="240" w:lineRule="auto"/>
      <w:jc w:val="left"/>
      <w:textAlignment w:val="baseline"/>
      <w:outlineLvl w:val="1"/>
    </w:pPr>
    <w:rPr>
      <w:rFonts w:ascii="宋体" w:hAnsi="宋体" w:eastAsia="宋体" w:cs="Times New Roman"/>
      <w:b/>
      <w:kern w:val="0"/>
      <w:sz w:val="21"/>
      <w:lang w:val="en-US" w:eastAsia="zh-CN" w:bidi="ar-SA"/>
    </w:rPr>
  </w:style>
  <w:style w:type="character" w:customStyle="1" w:styleId="9">
    <w:name w:val="标题 2 Char"/>
    <w:link w:val="3"/>
    <w:autoRedefine/>
    <w:qFormat/>
    <w:locked/>
    <w:uiPriority w:val="99"/>
    <w:rPr>
      <w:rFonts w:ascii="Arial" w:hAnsi="Arial" w:eastAsia="黑体"/>
      <w:b/>
      <w:kern w:val="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2024-04-28T09:04:00Z</dcterms:created>
  <dc:creator>Administrator</dc:creator>
  <cp:lastModifiedBy>DL</cp:lastModifiedBy>
  <dcterms:modified xsi:type="dcterms:W3CDTF">2024-04-30T08:27:02Z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8C520F62A0E84CCC98EC53D69B6AD8D3_12</vt:lpwstr>
  </property>
</Properties>
</file>