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方正小标宋_GBK" w:cs="Times New Roman"/>
          <w:sz w:val="44"/>
          <w:szCs w:val="44"/>
        </w:rPr>
      </w:pPr>
      <w:r>
        <w:rPr>
          <w:rFonts w:hint="eastAsia" w:ascii="Calibri" w:hAnsi="Calibri" w:eastAsia="方正小标宋_GBK" w:cs="Times New Roman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</w:t>
      </w:r>
      <w:r>
        <w:rPr>
          <w:rFonts w:hint="default" w:ascii="仿宋_GB2312" w:hAnsi="Calibri" w:eastAsia="仿宋_GB2312" w:cs="Times New Roman"/>
          <w:b/>
          <w:sz w:val="32"/>
          <w:szCs w:val="32"/>
        </w:rPr>
        <w:t>20</w:t>
      </w:r>
      <w:r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  <w:t>18</w:t>
      </w:r>
      <w:r>
        <w:rPr>
          <w:rFonts w:hint="eastAsia" w:ascii="仿宋_GB2312" w:hAnsi="Calibri" w:eastAsia="仿宋_GB2312" w:cs="Times New Roman"/>
          <w:sz w:val="32"/>
          <w:szCs w:val="32"/>
        </w:rPr>
        <w:t>年度）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填报单位：六安市民政局</w:t>
      </w:r>
    </w:p>
    <w:tbl>
      <w:tblPr>
        <w:tblStyle w:val="3"/>
        <w:tblW w:w="0" w:type="auto"/>
        <w:tblCellSpacing w:w="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2547"/>
        <w:gridCol w:w="1884"/>
        <w:gridCol w:w="232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网站名称</w:t>
            </w:r>
          </w:p>
        </w:tc>
        <w:tc>
          <w:tcPr>
            <w:tcW w:w="7335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六安市民政局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首页网址</w:t>
            </w:r>
          </w:p>
        </w:tc>
        <w:tc>
          <w:tcPr>
            <w:tcW w:w="7335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http://mzj.luan.gov.cn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主办单位</w:t>
            </w:r>
          </w:p>
        </w:tc>
        <w:tc>
          <w:tcPr>
            <w:tcW w:w="7335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六安市民政局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网站类型</w:t>
            </w:r>
          </w:p>
        </w:tc>
        <w:tc>
          <w:tcPr>
            <w:tcW w:w="7335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□政府门户网站   </w:t>
            </w:r>
            <w:r>
              <w:rPr>
                <w:rFonts w:hint="eastAsia" w:ascii="MS Gothic" w:hAnsi="MS Gothic" w:eastAsia="MS Gothic" w:cs="MS Gothic"/>
                <w:color w:val="333333"/>
                <w:kern w:val="0"/>
                <w:sz w:val="19"/>
                <w:szCs w:val="19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</w:rPr>
              <w:t>部门网站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 xml:space="preserve">   □专项网站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政府网站标识码</w:t>
            </w:r>
          </w:p>
        </w:tc>
        <w:tc>
          <w:tcPr>
            <w:tcW w:w="7335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3415000052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ICP备案号</w:t>
            </w: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 皖ICP备19000121号</w:t>
            </w: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公安机关备案号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皖公网安备34150102000157号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独立用户访问总量（单位：个）</w:t>
            </w:r>
          </w:p>
        </w:tc>
        <w:tc>
          <w:tcPr>
            <w:tcW w:w="7335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 432536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网站总访问量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（单位：次）</w:t>
            </w:r>
          </w:p>
        </w:tc>
        <w:tc>
          <w:tcPr>
            <w:tcW w:w="7335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 3071003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信息发布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（单位：条）</w:t>
            </w: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总数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4473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概况类信息更新量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政务动态信息更新量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信息公开目录信息更新量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3559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专栏专题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（单位：个）</w:t>
            </w: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维护数量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新开设数量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解读回应</w:t>
            </w:r>
          </w:p>
        </w:tc>
        <w:tc>
          <w:tcPr>
            <w:tcW w:w="280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解读信息发布</w:t>
            </w: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总数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（单位：条）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解读材料数量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（单位：条）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解读产品数量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（单位：个）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媒体评论文章数量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（单位：篇）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回应公众关注热点或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重大舆情数量（单位：次）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办事服务</w:t>
            </w: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是否发布服务事项目录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 w:val="19"/>
                <w:szCs w:val="19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 xml:space="preserve">   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注册用户数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（单位：个）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92491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政务服务事项数量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（单位：项）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可全程在线办理政务服务事项数量（单位：项）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办件量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（单位：件）</w:t>
            </w: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总数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自然人办件量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法人办件量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互动交流</w:t>
            </w: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是否使用统一平台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 w:val="19"/>
                <w:szCs w:val="19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 xml:space="preserve">   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留言办理</w:t>
            </w: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收到留言数量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（单位：条）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办结留言数量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（单位：条）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平均办理时间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（单位：天）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公开答复数量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（单位：条）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征集调查</w:t>
            </w: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征集调查期数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（单位：期）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收到意见数量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（单位：条）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公布调查结果期数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（单位：期）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在线访谈</w:t>
            </w: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访谈期数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（单位：期）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网民留言数量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（单位：条）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答复网民提问数量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（单位：条）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 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是否提供智能问答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 w:val="19"/>
                <w:szCs w:val="19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 xml:space="preserve">   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安全防护</w:t>
            </w: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安全检测评估次数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（单位：次）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发现问题数量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（单位：个）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问题整改数量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（单位：个）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是否建立安全监测预警机制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 w:val="19"/>
                <w:szCs w:val="19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 xml:space="preserve">   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是否开展应急演练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 w:val="19"/>
                <w:szCs w:val="19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 xml:space="preserve">   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是否明确网站安全责任人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 w:val="19"/>
                <w:szCs w:val="19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 xml:space="preserve">   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移动新媒体</w:t>
            </w: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是否有移动新媒体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 w:val="19"/>
                <w:szCs w:val="19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 xml:space="preserve">   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微博</w:t>
            </w: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名称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六安市民政局发布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信息发布量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（单位：条）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关注量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（单位：个）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1535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vMerge w:val="restart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微信</w:t>
            </w: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名称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六安市民政局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信息发布量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（单位：条）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订阅数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（单位：个）</w:t>
            </w:r>
          </w:p>
        </w:tc>
        <w:tc>
          <w:tcPr>
            <w:tcW w:w="240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562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80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其他</w:t>
            </w:r>
          </w:p>
        </w:tc>
        <w:tc>
          <w:tcPr>
            <w:tcW w:w="4515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 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创新发展</w:t>
            </w:r>
          </w:p>
        </w:tc>
        <w:tc>
          <w:tcPr>
            <w:tcW w:w="7335" w:type="dxa"/>
            <w:gridSpan w:val="3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 □搜索即服务   □多语言版本   </w:t>
            </w:r>
            <w:r>
              <w:rPr>
                <w:rFonts w:hint="eastAsia" w:ascii="MS Gothic" w:hAnsi="MS Gothic" w:eastAsia="MS Gothic" w:cs="MS Gothic"/>
                <w:color w:val="333333"/>
                <w:kern w:val="0"/>
                <w:sz w:val="19"/>
                <w:szCs w:val="19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</w:rPr>
              <w:t>无障碍浏览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 xml:space="preserve">    □千人千网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 w:val="19"/>
                <w:szCs w:val="19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</w:rPr>
              <w:t>其他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  <w:t>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  <w:u w:val="single"/>
              </w:rPr>
              <w:t>智能搜索、多渠道拓展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备注：“办事服务—注册用户数”为安徽省政务服务网六安分厅全部注册用户数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填报日期：2019年01月02日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xMzZmNjIxODQ2YzlmODMxYjZhNDkyMDA5OGRlYjEifQ=="/>
  </w:docVars>
  <w:rsids>
    <w:rsidRoot w:val="004E0266"/>
    <w:rsid w:val="00031124"/>
    <w:rsid w:val="004E0266"/>
    <w:rsid w:val="00A61B27"/>
    <w:rsid w:val="00B95D69"/>
    <w:rsid w:val="010A4AE7"/>
    <w:rsid w:val="7F1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179</Words>
  <Characters>1023</Characters>
  <Lines>8</Lines>
  <Paragraphs>2</Paragraphs>
  <TotalTime>0</TotalTime>
  <ScaleCrop>false</ScaleCrop>
  <LinksUpToDate>false</LinksUpToDate>
  <CharactersWithSpaces>1200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2019-12-31T07:10:00Z</dcterms:created>
  <dc:creator>王玮</dc:creator>
  <cp:lastModifiedBy>Tong～</cp:lastModifiedBy>
  <dcterms:modified xsi:type="dcterms:W3CDTF">2023-12-25T06:41:05Z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3FEA3B38E58F40D8A39C4A197FF4ECBA_12</vt:lpwstr>
  </property>
</Properties>
</file>